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BC7F5" w14:textId="77777777" w:rsidR="00BC6035" w:rsidRPr="00012D72" w:rsidRDefault="00BC6035" w:rsidP="00BB20FE">
      <w:pPr>
        <w:spacing w:line="240" w:lineRule="auto"/>
        <w:ind w:left="0" w:hanging="2"/>
        <w:jc w:val="center"/>
        <w:rPr>
          <w:rFonts w:ascii="Arial" w:eastAsia="Arial" w:hAnsi="Arial" w:cs="Arial"/>
          <w:b/>
          <w:color w:val="000000" w:themeColor="text1"/>
          <w:sz w:val="20"/>
          <w:szCs w:val="20"/>
          <w:lang w:val="es-ES"/>
        </w:rPr>
      </w:pPr>
    </w:p>
    <w:p w14:paraId="2942D7A6" w14:textId="77777777" w:rsidR="00BC6035" w:rsidRPr="00012D72" w:rsidRDefault="00BC6035" w:rsidP="00BB20FE">
      <w:pPr>
        <w:spacing w:line="240" w:lineRule="auto"/>
        <w:ind w:left="0" w:hanging="2"/>
        <w:jc w:val="center"/>
        <w:rPr>
          <w:rFonts w:ascii="Arial" w:eastAsia="Arial" w:hAnsi="Arial" w:cs="Arial"/>
          <w:b/>
          <w:color w:val="000000" w:themeColor="text1"/>
          <w:sz w:val="20"/>
          <w:szCs w:val="20"/>
          <w:lang w:val="es-ES"/>
        </w:rPr>
      </w:pPr>
      <w:r w:rsidRPr="00012D72">
        <w:rPr>
          <w:rFonts w:ascii="Arial" w:eastAsia="Arial" w:hAnsi="Arial" w:cs="Arial"/>
          <w:b/>
          <w:color w:val="000000" w:themeColor="text1"/>
          <w:sz w:val="20"/>
          <w:szCs w:val="20"/>
          <w:lang w:val="es-ES"/>
        </w:rPr>
        <w:t>FORMULARIO DE PRESENTACIÓN DE PROYECTO</w:t>
      </w:r>
    </w:p>
    <w:p w14:paraId="0457C663"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p>
    <w:tbl>
      <w:tblPr>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463"/>
      </w:tblGrid>
      <w:tr w:rsidR="00BC6035" w:rsidRPr="00012D72" w14:paraId="7A92BB76" w14:textId="77777777" w:rsidTr="00BB20FE">
        <w:tc>
          <w:tcPr>
            <w:tcW w:w="8853" w:type="dxa"/>
            <w:gridSpan w:val="2"/>
            <w:shd w:val="clear" w:color="auto" w:fill="8DB3E2" w:themeFill="text2" w:themeFillTint="66"/>
            <w:vAlign w:val="center"/>
          </w:tcPr>
          <w:p w14:paraId="36627797"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DATOS GENERALES DEL PROYECTO</w:t>
            </w:r>
          </w:p>
        </w:tc>
      </w:tr>
      <w:tr w:rsidR="00BC6035" w:rsidRPr="00012D72" w14:paraId="70AAD78F" w14:textId="77777777" w:rsidTr="00BB20FE">
        <w:trPr>
          <w:trHeight w:val="251"/>
        </w:trPr>
        <w:tc>
          <w:tcPr>
            <w:tcW w:w="8853" w:type="dxa"/>
            <w:gridSpan w:val="2"/>
          </w:tcPr>
          <w:p w14:paraId="6A2E9560" w14:textId="77777777" w:rsidR="00BC6035" w:rsidRPr="00012D72" w:rsidRDefault="00BC6035" w:rsidP="00BB20FE">
            <w:pPr>
              <w:spacing w:line="240" w:lineRule="auto"/>
              <w:ind w:left="0" w:hanging="2"/>
              <w:jc w:val="both"/>
              <w:rPr>
                <w:rFonts w:ascii="Arial" w:eastAsia="Arial" w:hAnsi="Arial" w:cs="Arial"/>
                <w:b/>
                <w:color w:val="000000" w:themeColor="text1"/>
                <w:sz w:val="16"/>
                <w:szCs w:val="16"/>
                <w:lang w:val="es-ES"/>
              </w:rPr>
            </w:pPr>
            <w:r w:rsidRPr="00012D72">
              <w:rPr>
                <w:rFonts w:ascii="Arial" w:eastAsia="Arial" w:hAnsi="Arial" w:cs="Arial"/>
                <w:b/>
                <w:color w:val="000000" w:themeColor="text1"/>
                <w:sz w:val="16"/>
                <w:szCs w:val="16"/>
                <w:lang w:val="es-ES"/>
              </w:rPr>
              <w:t xml:space="preserve">Título del proyecto: </w:t>
            </w:r>
          </w:p>
          <w:p w14:paraId="1825794A" w14:textId="77777777" w:rsidR="00BC6035" w:rsidRPr="00012D72" w:rsidRDefault="00BC6035" w:rsidP="00BB20FE">
            <w:pPr>
              <w:spacing w:line="240" w:lineRule="auto"/>
              <w:ind w:leftChars="11" w:left="28" w:hanging="2"/>
              <w:jc w:val="both"/>
              <w:rPr>
                <w:rFonts w:ascii="Arial" w:hAnsi="Arial" w:cs="Arial"/>
                <w:color w:val="000000" w:themeColor="text1"/>
                <w:sz w:val="16"/>
                <w:szCs w:val="16"/>
                <w:lang w:val="es-ES" w:eastAsia="es-ES_tradnl"/>
              </w:rPr>
            </w:pPr>
            <w:r w:rsidRPr="009F1BF3">
              <w:rPr>
                <w:rFonts w:ascii="Arial" w:hAnsi="Arial" w:cs="Arial"/>
                <w:i/>
                <w:iCs/>
                <w:color w:val="000000" w:themeColor="text1"/>
                <w:sz w:val="16"/>
                <w:szCs w:val="16"/>
                <w:lang w:val="es-ES" w:eastAsia="es-ES_tradnl"/>
              </w:rPr>
              <w:t>Tukuypaj</w:t>
            </w:r>
            <w:r w:rsidRPr="005D2459">
              <w:rPr>
                <w:rFonts w:ascii="Arial" w:hAnsi="Arial" w:cs="Arial"/>
                <w:color w:val="000000" w:themeColor="text1"/>
                <w:sz w:val="16"/>
                <w:szCs w:val="16"/>
                <w:lang w:val="es-ES" w:eastAsia="es-ES_tradnl"/>
              </w:rPr>
              <w:t xml:space="preserve">: Transformando la gestión territorial a través de la </w:t>
            </w:r>
            <w:proofErr w:type="spellStart"/>
            <w:r w:rsidRPr="005D2459">
              <w:rPr>
                <w:rFonts w:ascii="Arial" w:hAnsi="Arial" w:cs="Arial"/>
                <w:color w:val="000000" w:themeColor="text1"/>
                <w:sz w:val="16"/>
                <w:szCs w:val="16"/>
                <w:lang w:val="es-ES" w:eastAsia="es-ES_tradnl"/>
              </w:rPr>
              <w:t>co-creación</w:t>
            </w:r>
            <w:proofErr w:type="spellEnd"/>
            <w:r w:rsidRPr="005D2459">
              <w:rPr>
                <w:rFonts w:ascii="Arial" w:hAnsi="Arial" w:cs="Arial"/>
                <w:color w:val="000000" w:themeColor="text1"/>
                <w:sz w:val="16"/>
                <w:szCs w:val="16"/>
                <w:lang w:val="es-ES" w:eastAsia="es-ES_tradnl"/>
              </w:rPr>
              <w:t xml:space="preserve"> </w:t>
            </w:r>
            <w:r>
              <w:rPr>
                <w:rFonts w:ascii="Arial" w:hAnsi="Arial" w:cs="Arial"/>
                <w:color w:val="000000" w:themeColor="text1"/>
                <w:sz w:val="16"/>
                <w:szCs w:val="16"/>
                <w:lang w:val="es-ES" w:eastAsia="es-ES_tradnl"/>
              </w:rPr>
              <w:t xml:space="preserve">de conocimientos </w:t>
            </w:r>
            <w:r w:rsidRPr="005D2459">
              <w:rPr>
                <w:rFonts w:ascii="Arial" w:hAnsi="Arial" w:cs="Arial"/>
                <w:color w:val="000000" w:themeColor="text1"/>
                <w:sz w:val="16"/>
                <w:szCs w:val="16"/>
                <w:lang w:val="es-ES" w:eastAsia="es-ES_tradnl"/>
              </w:rPr>
              <w:t xml:space="preserve">y la gobernanza </w:t>
            </w:r>
            <w:r>
              <w:rPr>
                <w:rFonts w:ascii="Arial" w:hAnsi="Arial" w:cs="Arial"/>
                <w:color w:val="000000" w:themeColor="text1"/>
                <w:sz w:val="16"/>
                <w:szCs w:val="16"/>
                <w:lang w:val="es-ES" w:eastAsia="es-ES_tradnl"/>
              </w:rPr>
              <w:t>para</w:t>
            </w:r>
            <w:r w:rsidRPr="005D2459">
              <w:rPr>
                <w:rFonts w:ascii="Arial" w:hAnsi="Arial" w:cs="Arial"/>
                <w:color w:val="000000" w:themeColor="text1"/>
                <w:sz w:val="16"/>
                <w:szCs w:val="16"/>
                <w:lang w:val="es-ES" w:eastAsia="es-ES_tradnl"/>
              </w:rPr>
              <w:t xml:space="preserve"> </w:t>
            </w:r>
            <w:r>
              <w:rPr>
                <w:rFonts w:ascii="Arial" w:hAnsi="Arial" w:cs="Arial"/>
                <w:color w:val="000000" w:themeColor="text1"/>
                <w:sz w:val="16"/>
                <w:szCs w:val="16"/>
                <w:lang w:val="es-ES" w:eastAsia="es-ES_tradnl"/>
              </w:rPr>
              <w:t>la</w:t>
            </w:r>
            <w:r w:rsidRPr="005D2459">
              <w:rPr>
                <w:rFonts w:ascii="Arial" w:hAnsi="Arial" w:cs="Arial"/>
                <w:color w:val="000000" w:themeColor="text1"/>
                <w:sz w:val="16"/>
                <w:szCs w:val="16"/>
                <w:lang w:val="es-ES" w:eastAsia="es-ES_tradnl"/>
              </w:rPr>
              <w:t xml:space="preserve"> </w:t>
            </w:r>
            <w:r>
              <w:rPr>
                <w:rFonts w:ascii="Arial" w:hAnsi="Arial" w:cs="Arial"/>
                <w:color w:val="000000" w:themeColor="text1"/>
                <w:sz w:val="16"/>
                <w:szCs w:val="16"/>
                <w:lang w:val="es-ES" w:eastAsia="es-ES_tradnl"/>
              </w:rPr>
              <w:t>adaptación al</w:t>
            </w:r>
            <w:r w:rsidRPr="005D2459">
              <w:rPr>
                <w:rFonts w:ascii="Arial" w:hAnsi="Arial" w:cs="Arial"/>
                <w:color w:val="000000" w:themeColor="text1"/>
                <w:sz w:val="16"/>
                <w:szCs w:val="16"/>
                <w:lang w:val="es-ES" w:eastAsia="es-ES_tradnl"/>
              </w:rPr>
              <w:t xml:space="preserve"> cambio climático</w:t>
            </w:r>
          </w:p>
        </w:tc>
      </w:tr>
      <w:tr w:rsidR="00BC6035" w:rsidRPr="00012D72" w14:paraId="536EB2E2" w14:textId="77777777" w:rsidTr="00BB20FE">
        <w:tc>
          <w:tcPr>
            <w:tcW w:w="4390" w:type="dxa"/>
            <w:vAlign w:val="center"/>
          </w:tcPr>
          <w:p w14:paraId="651C7452" w14:textId="77777777" w:rsidR="00BC6035" w:rsidRPr="00012D72" w:rsidRDefault="00BC6035" w:rsidP="00BB20FE">
            <w:pPr>
              <w:spacing w:line="240" w:lineRule="auto"/>
              <w:ind w:left="0" w:hanging="2"/>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Eje temático: </w:t>
            </w:r>
            <w:r w:rsidRPr="00012D72">
              <w:rPr>
                <w:rFonts w:ascii="Arial" w:eastAsia="Arial" w:hAnsi="Arial" w:cs="Arial"/>
                <w:b/>
                <w:bCs/>
                <w:color w:val="000000" w:themeColor="text1"/>
                <w:sz w:val="16"/>
                <w:szCs w:val="16"/>
                <w:lang w:val="es-ES"/>
              </w:rPr>
              <w:t>GESTIÓN TERRITORIAL Y DIVERSIDAD BIOCULTURAL</w:t>
            </w:r>
          </w:p>
        </w:tc>
        <w:tc>
          <w:tcPr>
            <w:tcW w:w="4463" w:type="dxa"/>
          </w:tcPr>
          <w:p w14:paraId="0FA752D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Componente: </w:t>
            </w:r>
            <w:r w:rsidRPr="00012D72">
              <w:rPr>
                <w:rFonts w:ascii="Arial" w:eastAsia="Arial" w:hAnsi="Arial" w:cs="Arial"/>
                <w:b/>
                <w:bCs/>
                <w:color w:val="000000" w:themeColor="text1"/>
                <w:sz w:val="16"/>
                <w:szCs w:val="16"/>
                <w:lang w:val="es-ES"/>
              </w:rPr>
              <w:t>USO SOSTENIBLE DE LA TIERRA</w:t>
            </w:r>
          </w:p>
          <w:p w14:paraId="2122E9C3"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r w:rsidR="00BC6035" w:rsidRPr="00012D72" w14:paraId="7495C17C" w14:textId="77777777" w:rsidTr="00BB20FE">
        <w:tc>
          <w:tcPr>
            <w:tcW w:w="8853" w:type="dxa"/>
            <w:gridSpan w:val="2"/>
            <w:vAlign w:val="center"/>
          </w:tcPr>
          <w:p w14:paraId="58D16829"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Unidad de investigación sede del proyecto: </w:t>
            </w:r>
            <w:r w:rsidRPr="00012D72">
              <w:rPr>
                <w:rFonts w:ascii="Arial" w:eastAsia="Arial" w:hAnsi="Arial" w:cs="Arial"/>
                <w:b/>
                <w:bCs/>
                <w:color w:val="000000" w:themeColor="text1"/>
                <w:sz w:val="16"/>
                <w:szCs w:val="16"/>
                <w:lang w:val="es-ES"/>
              </w:rPr>
              <w:t>AGROECOLOGIA UNIVERSIDAD COCHABAMBA (AGRUCO)</w:t>
            </w:r>
          </w:p>
        </w:tc>
      </w:tr>
      <w:tr w:rsidR="00BC6035" w:rsidRPr="00012D72" w14:paraId="16443637" w14:textId="77777777" w:rsidTr="00BB20FE">
        <w:tc>
          <w:tcPr>
            <w:tcW w:w="8853" w:type="dxa"/>
            <w:gridSpan w:val="2"/>
            <w:vAlign w:val="center"/>
          </w:tcPr>
          <w:p w14:paraId="302CB506" w14:textId="77777777" w:rsidR="00BC6035" w:rsidRPr="005D6213" w:rsidRDefault="00BC6035" w:rsidP="00BB20FE">
            <w:pPr>
              <w:spacing w:line="240" w:lineRule="auto"/>
              <w:ind w:left="0" w:hanging="2"/>
              <w:rPr>
                <w:rFonts w:ascii="Arial" w:eastAsia="Arial" w:hAnsi="Arial" w:cs="Arial"/>
                <w:color w:val="000000" w:themeColor="text1"/>
                <w:sz w:val="16"/>
                <w:szCs w:val="16"/>
                <w:lang w:val="es-ES"/>
              </w:rPr>
            </w:pPr>
            <w:r w:rsidRPr="005D6213">
              <w:rPr>
                <w:rFonts w:ascii="Arial" w:eastAsia="Arial" w:hAnsi="Arial" w:cs="Arial"/>
                <w:color w:val="000000" w:themeColor="text1"/>
                <w:sz w:val="16"/>
                <w:szCs w:val="16"/>
                <w:lang w:val="es-ES"/>
              </w:rPr>
              <w:t>Si hubiese otras unidades de la UMSS que participan, indicar cuales:</w:t>
            </w:r>
          </w:p>
          <w:p w14:paraId="3E296E23" w14:textId="77777777" w:rsidR="00BC6035" w:rsidRPr="005D6213" w:rsidRDefault="00BC6035" w:rsidP="00BB20FE">
            <w:pPr>
              <w:pStyle w:val="Prrafodelista"/>
              <w:numPr>
                <w:ilvl w:val="0"/>
                <w:numId w:val="12"/>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 xml:space="preserve">DEPARTAMENTO DE DESARROLLO RURAL, </w:t>
            </w:r>
            <w:proofErr w:type="spellStart"/>
            <w:r w:rsidRPr="005D6213">
              <w:rPr>
                <w:rFonts w:ascii="Arial" w:eastAsia="Arial" w:hAnsi="Arial" w:cs="Arial"/>
                <w:b/>
                <w:bCs/>
                <w:color w:val="000000" w:themeColor="text1"/>
                <w:sz w:val="16"/>
                <w:szCs w:val="16"/>
                <w:lang w:val="es-ES"/>
              </w:rPr>
              <w:t>FCAyP</w:t>
            </w:r>
            <w:proofErr w:type="spellEnd"/>
          </w:p>
          <w:p w14:paraId="56730F14" w14:textId="77777777" w:rsidR="00BC6035" w:rsidRPr="005D6213" w:rsidRDefault="00BC6035" w:rsidP="00BB20FE">
            <w:pPr>
              <w:pStyle w:val="Prrafodelista"/>
              <w:numPr>
                <w:ilvl w:val="0"/>
                <w:numId w:val="12"/>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 xml:space="preserve">CISTEL, </w:t>
            </w:r>
            <w:proofErr w:type="spellStart"/>
            <w:r w:rsidRPr="005D6213">
              <w:rPr>
                <w:rFonts w:ascii="Arial" w:eastAsia="Arial" w:hAnsi="Arial" w:cs="Arial"/>
                <w:b/>
                <w:bCs/>
                <w:color w:val="000000" w:themeColor="text1"/>
                <w:sz w:val="16"/>
                <w:szCs w:val="16"/>
                <w:lang w:val="es-ES"/>
              </w:rPr>
              <w:t>FCAyP</w:t>
            </w:r>
            <w:proofErr w:type="spellEnd"/>
          </w:p>
          <w:p w14:paraId="17164E5B" w14:textId="77777777" w:rsidR="00BC6035" w:rsidRPr="005D6213" w:rsidRDefault="00BC6035" w:rsidP="00BB20FE">
            <w:pPr>
              <w:pStyle w:val="Prrafodelista"/>
              <w:numPr>
                <w:ilvl w:val="0"/>
                <w:numId w:val="12"/>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 xml:space="preserve">CIF, </w:t>
            </w:r>
            <w:proofErr w:type="spellStart"/>
            <w:r w:rsidRPr="005D6213">
              <w:rPr>
                <w:rFonts w:ascii="Arial" w:eastAsia="Arial" w:hAnsi="Arial" w:cs="Arial"/>
                <w:b/>
                <w:bCs/>
                <w:color w:val="000000" w:themeColor="text1"/>
                <w:sz w:val="16"/>
                <w:szCs w:val="16"/>
                <w:lang w:val="es-ES"/>
              </w:rPr>
              <w:t>FCAyP</w:t>
            </w:r>
            <w:proofErr w:type="spellEnd"/>
          </w:p>
          <w:p w14:paraId="4DC8B59A" w14:textId="77777777" w:rsidR="00BC6035" w:rsidRDefault="00BC6035" w:rsidP="00BB20FE">
            <w:pPr>
              <w:pStyle w:val="Prrafodelista"/>
              <w:numPr>
                <w:ilvl w:val="0"/>
                <w:numId w:val="12"/>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 xml:space="preserve">INSTITUTO DE INVESTIGACIONES, </w:t>
            </w:r>
            <w:proofErr w:type="spellStart"/>
            <w:r w:rsidRPr="005D6213">
              <w:rPr>
                <w:rFonts w:ascii="Arial" w:eastAsia="Arial" w:hAnsi="Arial" w:cs="Arial"/>
                <w:b/>
                <w:bCs/>
                <w:color w:val="000000" w:themeColor="text1"/>
                <w:sz w:val="16"/>
                <w:szCs w:val="16"/>
                <w:lang w:val="es-ES"/>
              </w:rPr>
              <w:t>FAyCH</w:t>
            </w:r>
            <w:proofErr w:type="spellEnd"/>
          </w:p>
          <w:p w14:paraId="27EBA5CB" w14:textId="4245FFBB" w:rsidR="00BC6035" w:rsidRPr="005D6213" w:rsidRDefault="00BC6035" w:rsidP="004F553F">
            <w:pPr>
              <w:pStyle w:val="Prrafodelista"/>
              <w:spacing w:line="240" w:lineRule="auto"/>
              <w:ind w:leftChars="0" w:left="718" w:firstLineChars="0" w:firstLine="0"/>
              <w:rPr>
                <w:rFonts w:ascii="Arial" w:eastAsia="Arial" w:hAnsi="Arial" w:cs="Arial"/>
                <w:b/>
                <w:bCs/>
                <w:color w:val="000000" w:themeColor="text1"/>
                <w:sz w:val="16"/>
                <w:szCs w:val="16"/>
                <w:lang w:val="es-ES"/>
              </w:rPr>
            </w:pPr>
          </w:p>
        </w:tc>
      </w:tr>
      <w:tr w:rsidR="00BC6035" w:rsidRPr="00012D72" w14:paraId="4C970450" w14:textId="77777777" w:rsidTr="00BB20FE">
        <w:tc>
          <w:tcPr>
            <w:tcW w:w="8853" w:type="dxa"/>
            <w:gridSpan w:val="2"/>
          </w:tcPr>
          <w:p w14:paraId="51E08ACF" w14:textId="77777777" w:rsidR="00BC6035" w:rsidRPr="005D6213" w:rsidRDefault="00BC6035" w:rsidP="00BB20FE">
            <w:pPr>
              <w:spacing w:line="240" w:lineRule="auto"/>
              <w:ind w:left="0" w:hanging="2"/>
              <w:rPr>
                <w:rFonts w:ascii="Arial" w:eastAsia="Arial" w:hAnsi="Arial" w:cs="Arial"/>
                <w:color w:val="000000" w:themeColor="text1"/>
                <w:sz w:val="16"/>
                <w:szCs w:val="16"/>
                <w:lang w:val="es-ES"/>
              </w:rPr>
            </w:pPr>
            <w:r w:rsidRPr="005D6213">
              <w:rPr>
                <w:rFonts w:ascii="Arial" w:eastAsia="Arial" w:hAnsi="Arial" w:cs="Arial"/>
                <w:color w:val="000000" w:themeColor="text1"/>
                <w:sz w:val="16"/>
                <w:szCs w:val="16"/>
                <w:lang w:val="es-ES"/>
              </w:rPr>
              <w:t>Unidades de investigación externas a la UMSS que participan en el proyecto (si aplica):</w:t>
            </w:r>
          </w:p>
          <w:p w14:paraId="054BEB85" w14:textId="77777777" w:rsidR="00BC6035" w:rsidRPr="005D6213" w:rsidRDefault="00BC6035" w:rsidP="00BB20FE">
            <w:pPr>
              <w:pStyle w:val="Prrafodelista"/>
              <w:numPr>
                <w:ilvl w:val="0"/>
                <w:numId w:val="13"/>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UNIVERSIDAD TÉCNICA DE ORURO</w:t>
            </w:r>
          </w:p>
        </w:tc>
      </w:tr>
      <w:tr w:rsidR="00BC6035" w:rsidRPr="00012D72" w14:paraId="6BF2A271" w14:textId="77777777" w:rsidTr="00BB20FE">
        <w:tc>
          <w:tcPr>
            <w:tcW w:w="8853" w:type="dxa"/>
            <w:gridSpan w:val="2"/>
          </w:tcPr>
          <w:p w14:paraId="588D5757" w14:textId="77777777" w:rsidR="00BC6035" w:rsidRPr="005D6213" w:rsidRDefault="00BC6035" w:rsidP="00BB20FE">
            <w:pPr>
              <w:spacing w:line="240" w:lineRule="auto"/>
              <w:ind w:left="0" w:hanging="2"/>
              <w:rPr>
                <w:rFonts w:ascii="Arial" w:eastAsia="Arial" w:hAnsi="Arial" w:cs="Arial"/>
                <w:color w:val="000000" w:themeColor="text1"/>
                <w:sz w:val="16"/>
                <w:szCs w:val="16"/>
                <w:lang w:val="es-ES"/>
              </w:rPr>
            </w:pPr>
            <w:r w:rsidRPr="005D6213">
              <w:rPr>
                <w:rFonts w:ascii="Arial" w:eastAsia="Arial" w:hAnsi="Arial" w:cs="Arial"/>
                <w:color w:val="000000" w:themeColor="text1"/>
                <w:sz w:val="16"/>
                <w:szCs w:val="16"/>
                <w:lang w:val="es-ES"/>
              </w:rPr>
              <w:t xml:space="preserve">Organizaciones Asociadas al Proyecto de Investigación –OAPI </w:t>
            </w:r>
          </w:p>
          <w:p w14:paraId="415C7C1F" w14:textId="77777777" w:rsidR="00BC6035" w:rsidRPr="005D6213" w:rsidRDefault="00BC6035" w:rsidP="00BB20FE">
            <w:pPr>
              <w:pStyle w:val="Prrafodelista"/>
              <w:numPr>
                <w:ilvl w:val="0"/>
                <w:numId w:val="13"/>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 xml:space="preserve">CENTRAL CAMPESINA MIXTA (MUJERES y VARONES) DE CHINGURI (AIQUILE) </w:t>
            </w:r>
          </w:p>
          <w:p w14:paraId="14129119" w14:textId="77777777" w:rsidR="00BC6035" w:rsidRPr="005D6213" w:rsidRDefault="00BC6035" w:rsidP="00BB20FE">
            <w:pPr>
              <w:pStyle w:val="Prrafodelista"/>
              <w:numPr>
                <w:ilvl w:val="0"/>
                <w:numId w:val="13"/>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CENTRAL CAMPESINA MIXTA (MUJERES y VARONES) DEL DISTRITO SUD (TOTORA)</w:t>
            </w:r>
          </w:p>
          <w:p w14:paraId="27552BC6" w14:textId="77777777" w:rsidR="00BC6035" w:rsidRPr="005D6213" w:rsidRDefault="00BC6035" w:rsidP="00BB20FE">
            <w:pPr>
              <w:pStyle w:val="Prrafodelista"/>
              <w:numPr>
                <w:ilvl w:val="0"/>
                <w:numId w:val="13"/>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AYLLU TARACO A, AYLLU TARACO B, AYLLU TARACO C (EL CHORO)</w:t>
            </w:r>
          </w:p>
          <w:p w14:paraId="097D0D8B" w14:textId="77777777" w:rsidR="00BC6035" w:rsidRPr="005D6213" w:rsidRDefault="00BC6035" w:rsidP="00BB20FE">
            <w:pPr>
              <w:pStyle w:val="Prrafodelista"/>
              <w:numPr>
                <w:ilvl w:val="0"/>
                <w:numId w:val="13"/>
              </w:numPr>
              <w:spacing w:line="240" w:lineRule="auto"/>
              <w:ind w:leftChars="0" w:firstLineChars="0"/>
              <w:rPr>
                <w:rFonts w:ascii="Arial" w:eastAsia="Arial" w:hAnsi="Arial" w:cs="Arial"/>
                <w:color w:val="000000" w:themeColor="text1"/>
                <w:sz w:val="16"/>
                <w:szCs w:val="16"/>
                <w:lang w:val="es-ES"/>
              </w:rPr>
            </w:pPr>
            <w:r w:rsidRPr="005D6213">
              <w:rPr>
                <w:rFonts w:ascii="Arial" w:eastAsia="Arial" w:hAnsi="Arial" w:cs="Arial"/>
                <w:b/>
                <w:bCs/>
                <w:color w:val="000000" w:themeColor="text1"/>
                <w:sz w:val="16"/>
                <w:szCs w:val="16"/>
                <w:lang w:val="es-ES"/>
              </w:rPr>
              <w:t>GOBIERNO AUTÓNOMO MUNICIPAL DE AIQUILE</w:t>
            </w:r>
          </w:p>
          <w:p w14:paraId="1D7D5355" w14:textId="77777777" w:rsidR="00BC6035" w:rsidRPr="005D6213" w:rsidRDefault="00BC6035" w:rsidP="00BB20FE">
            <w:pPr>
              <w:pStyle w:val="Prrafodelista"/>
              <w:numPr>
                <w:ilvl w:val="0"/>
                <w:numId w:val="13"/>
              </w:numPr>
              <w:spacing w:line="240" w:lineRule="auto"/>
              <w:ind w:leftChars="0" w:firstLineChars="0"/>
              <w:rPr>
                <w:rFonts w:ascii="Arial" w:eastAsia="Arial" w:hAnsi="Arial" w:cs="Arial"/>
                <w:color w:val="000000" w:themeColor="text1"/>
                <w:sz w:val="16"/>
                <w:szCs w:val="16"/>
                <w:lang w:val="es-ES"/>
              </w:rPr>
            </w:pPr>
            <w:r w:rsidRPr="005D6213">
              <w:rPr>
                <w:rFonts w:ascii="Arial" w:eastAsia="Arial" w:hAnsi="Arial" w:cs="Arial"/>
                <w:b/>
                <w:bCs/>
                <w:color w:val="000000" w:themeColor="text1"/>
                <w:sz w:val="16"/>
                <w:szCs w:val="16"/>
                <w:lang w:val="es-ES"/>
              </w:rPr>
              <w:t>GOBIERNO AUTÓNOMO MUNICIPAL DE TOTORA</w:t>
            </w:r>
          </w:p>
        </w:tc>
      </w:tr>
      <w:tr w:rsidR="00BC6035" w:rsidRPr="00012D72" w14:paraId="2D0585BB" w14:textId="77777777" w:rsidTr="00BB20FE">
        <w:tc>
          <w:tcPr>
            <w:tcW w:w="8853" w:type="dxa"/>
            <w:gridSpan w:val="2"/>
          </w:tcPr>
          <w:p w14:paraId="564EBC97" w14:textId="77777777" w:rsidR="00BC6035" w:rsidRPr="005D6213" w:rsidRDefault="00BC6035" w:rsidP="00BB20FE">
            <w:pPr>
              <w:spacing w:line="240" w:lineRule="auto"/>
              <w:ind w:left="0" w:hanging="2"/>
              <w:rPr>
                <w:rFonts w:ascii="Arial" w:eastAsia="Arial" w:hAnsi="Arial" w:cs="Arial"/>
                <w:strike/>
                <w:color w:val="000000" w:themeColor="text1"/>
                <w:sz w:val="16"/>
                <w:szCs w:val="16"/>
                <w:lang w:val="es-ES"/>
              </w:rPr>
            </w:pPr>
            <w:r w:rsidRPr="005D6213">
              <w:rPr>
                <w:rFonts w:ascii="Arial" w:eastAsia="Arial" w:hAnsi="Arial" w:cs="Arial"/>
                <w:color w:val="000000" w:themeColor="text1"/>
                <w:sz w:val="16"/>
                <w:szCs w:val="16"/>
                <w:lang w:val="es-ES"/>
              </w:rPr>
              <w:t>Entidad Socia de Trabajo (EST) (si aplica)</w:t>
            </w:r>
          </w:p>
          <w:p w14:paraId="25A5CA4B" w14:textId="77777777" w:rsidR="00BC6035" w:rsidRPr="005D6213" w:rsidRDefault="00BC6035" w:rsidP="00BB20FE">
            <w:pPr>
              <w:pStyle w:val="Prrafodelista"/>
              <w:numPr>
                <w:ilvl w:val="0"/>
                <w:numId w:val="18"/>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FUNDACIÓN AGRECOL – ANDES</w:t>
            </w:r>
          </w:p>
          <w:p w14:paraId="644E6620" w14:textId="77777777" w:rsidR="00BC6035" w:rsidRPr="005D6213" w:rsidRDefault="00BC6035" w:rsidP="00BB20FE">
            <w:pPr>
              <w:pStyle w:val="Prrafodelista"/>
              <w:numPr>
                <w:ilvl w:val="0"/>
                <w:numId w:val="18"/>
              </w:numPr>
              <w:spacing w:line="240" w:lineRule="auto"/>
              <w:ind w:leftChars="0" w:firstLineChars="0"/>
              <w:rPr>
                <w:rFonts w:ascii="Arial" w:eastAsia="Arial" w:hAnsi="Arial" w:cs="Arial"/>
                <w:b/>
                <w:bCs/>
                <w:color w:val="000000" w:themeColor="text1"/>
                <w:sz w:val="16"/>
                <w:szCs w:val="16"/>
                <w:lang w:val="es-ES"/>
              </w:rPr>
            </w:pPr>
            <w:r w:rsidRPr="005D6213">
              <w:rPr>
                <w:rFonts w:ascii="Arial" w:eastAsia="Arial" w:hAnsi="Arial" w:cs="Arial"/>
                <w:b/>
                <w:bCs/>
                <w:color w:val="000000" w:themeColor="text1"/>
                <w:sz w:val="16"/>
                <w:szCs w:val="16"/>
                <w:lang w:val="es-ES"/>
              </w:rPr>
              <w:t>CIPCA Regional Cochabamba</w:t>
            </w:r>
          </w:p>
          <w:p w14:paraId="2EB0D363" w14:textId="77777777" w:rsidR="00BC6035" w:rsidRPr="00690BE0" w:rsidRDefault="00BC6035" w:rsidP="00BB20FE">
            <w:pPr>
              <w:pStyle w:val="Prrafodelista"/>
              <w:numPr>
                <w:ilvl w:val="0"/>
                <w:numId w:val="18"/>
              </w:numPr>
              <w:spacing w:line="240" w:lineRule="auto"/>
              <w:ind w:leftChars="0" w:firstLineChars="0"/>
              <w:rPr>
                <w:rFonts w:ascii="Arial" w:eastAsia="Arial" w:hAnsi="Arial" w:cs="Arial"/>
                <w:b/>
                <w:bCs/>
                <w:color w:val="000000" w:themeColor="text1"/>
                <w:sz w:val="16"/>
                <w:szCs w:val="16"/>
                <w:lang w:val="es-ES"/>
              </w:rPr>
            </w:pPr>
            <w:r w:rsidRPr="00690BE0">
              <w:rPr>
                <w:rFonts w:ascii="Arial" w:eastAsia="Arial" w:hAnsi="Arial" w:cs="Arial"/>
                <w:b/>
                <w:bCs/>
                <w:color w:val="000000" w:themeColor="text1"/>
                <w:sz w:val="16"/>
                <w:szCs w:val="16"/>
                <w:lang w:val="es-ES"/>
              </w:rPr>
              <w:t>PARROQUIA TOTORA</w:t>
            </w:r>
          </w:p>
          <w:p w14:paraId="50AA36CF" w14:textId="77777777" w:rsidR="00BC6035" w:rsidRPr="008A3A6F" w:rsidRDefault="00BC6035" w:rsidP="00BB20FE">
            <w:pPr>
              <w:pStyle w:val="Prrafodelista"/>
              <w:numPr>
                <w:ilvl w:val="0"/>
                <w:numId w:val="18"/>
              </w:numPr>
              <w:spacing w:line="240" w:lineRule="auto"/>
              <w:ind w:leftChars="0" w:firstLineChars="0"/>
              <w:rPr>
                <w:rFonts w:ascii="Arial" w:eastAsia="Arial" w:hAnsi="Arial" w:cs="Arial"/>
                <w:color w:val="000000" w:themeColor="text1"/>
                <w:sz w:val="16"/>
                <w:szCs w:val="16"/>
                <w:lang w:val="es-ES"/>
              </w:rPr>
            </w:pPr>
            <w:r w:rsidRPr="00690BE0">
              <w:rPr>
                <w:rFonts w:ascii="Arial" w:eastAsia="Arial" w:hAnsi="Arial" w:cs="Arial"/>
                <w:b/>
                <w:bCs/>
                <w:color w:val="000000" w:themeColor="text1"/>
                <w:sz w:val="16"/>
                <w:szCs w:val="16"/>
                <w:lang w:val="es-ES"/>
              </w:rPr>
              <w:t xml:space="preserve">RADIO ESPERANZA </w:t>
            </w:r>
          </w:p>
        </w:tc>
      </w:tr>
      <w:tr w:rsidR="00BC6035" w:rsidRPr="00012D72" w14:paraId="68666068" w14:textId="77777777" w:rsidTr="00BB20FE">
        <w:tc>
          <w:tcPr>
            <w:tcW w:w="8853" w:type="dxa"/>
            <w:gridSpan w:val="2"/>
          </w:tcPr>
          <w:p w14:paraId="47E82B4D"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Lugar(es) geográfico(s) donde se realizará el trabajo de investigación: </w:t>
            </w:r>
          </w:p>
          <w:p w14:paraId="30D2170B" w14:textId="77777777" w:rsidR="00BC6035" w:rsidRPr="00FF41DC" w:rsidRDefault="00BC6035" w:rsidP="00BB20FE">
            <w:pPr>
              <w:pStyle w:val="Prrafodelista"/>
              <w:numPr>
                <w:ilvl w:val="0"/>
                <w:numId w:val="34"/>
              </w:numPr>
              <w:spacing w:line="240" w:lineRule="auto"/>
              <w:ind w:leftChars="0" w:firstLineChars="0"/>
              <w:rPr>
                <w:rFonts w:ascii="Arial" w:eastAsia="Arial" w:hAnsi="Arial" w:cs="Arial"/>
                <w:b/>
                <w:bCs/>
                <w:color w:val="000000" w:themeColor="text1"/>
                <w:sz w:val="16"/>
                <w:szCs w:val="16"/>
                <w:lang w:val="es-ES"/>
              </w:rPr>
            </w:pPr>
            <w:r w:rsidRPr="00FF41DC">
              <w:rPr>
                <w:rFonts w:ascii="Arial" w:eastAsia="Arial" w:hAnsi="Arial" w:cs="Arial"/>
                <w:b/>
                <w:bCs/>
                <w:color w:val="000000" w:themeColor="text1"/>
                <w:sz w:val="16"/>
                <w:szCs w:val="16"/>
                <w:lang w:val="es-ES"/>
              </w:rPr>
              <w:t xml:space="preserve">DISTRITO SUD – TOTORA </w:t>
            </w:r>
          </w:p>
          <w:p w14:paraId="06CAD452" w14:textId="77777777" w:rsidR="00BC6035" w:rsidRPr="00012D72" w:rsidRDefault="00BC6035" w:rsidP="00BB20FE">
            <w:pPr>
              <w:pStyle w:val="Prrafodelista"/>
              <w:numPr>
                <w:ilvl w:val="0"/>
                <w:numId w:val="14"/>
              </w:numPr>
              <w:spacing w:line="240" w:lineRule="auto"/>
              <w:ind w:leftChars="0" w:firstLineChars="0"/>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CHINGURI – AIQUILE</w:t>
            </w:r>
          </w:p>
          <w:p w14:paraId="473C21E4" w14:textId="77777777" w:rsidR="00BC6035" w:rsidRDefault="00BC6035" w:rsidP="00BB20FE">
            <w:pPr>
              <w:pStyle w:val="Prrafodelista"/>
              <w:numPr>
                <w:ilvl w:val="0"/>
                <w:numId w:val="14"/>
              </w:numPr>
              <w:spacing w:line="240" w:lineRule="auto"/>
              <w:ind w:leftChars="0" w:firstLineChars="0"/>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TARACO - EL CHORO</w:t>
            </w:r>
          </w:p>
          <w:p w14:paraId="2E4000AB" w14:textId="4983F5C0" w:rsidR="008E56A1" w:rsidRPr="00012D72" w:rsidRDefault="008E56A1" w:rsidP="00BB20FE">
            <w:pPr>
              <w:pStyle w:val="Prrafodelista"/>
              <w:numPr>
                <w:ilvl w:val="0"/>
                <w:numId w:val="14"/>
              </w:numPr>
              <w:spacing w:line="240" w:lineRule="auto"/>
              <w:ind w:leftChars="0" w:firstLineChars="0"/>
              <w:rPr>
                <w:rFonts w:ascii="Arial" w:eastAsia="Arial" w:hAnsi="Arial" w:cs="Arial"/>
                <w:b/>
                <w:bCs/>
                <w:color w:val="000000" w:themeColor="text1"/>
                <w:sz w:val="16"/>
                <w:szCs w:val="16"/>
                <w:lang w:val="es-ES"/>
              </w:rPr>
            </w:pPr>
            <w:r w:rsidRPr="005D2459">
              <w:rPr>
                <w:rFonts w:ascii="Arial" w:eastAsia="Arial" w:hAnsi="Arial" w:cs="Arial"/>
                <w:b/>
                <w:bCs/>
                <w:color w:val="000000" w:themeColor="text1"/>
                <w:sz w:val="16"/>
                <w:szCs w:val="16"/>
                <w:lang w:val="es-ES"/>
              </w:rPr>
              <w:t xml:space="preserve">FUNDO CHINGURI, </w:t>
            </w:r>
            <w:proofErr w:type="spellStart"/>
            <w:r w:rsidRPr="005D2459">
              <w:rPr>
                <w:rFonts w:ascii="Arial" w:eastAsia="Arial" w:hAnsi="Arial" w:cs="Arial"/>
                <w:b/>
                <w:bCs/>
                <w:color w:val="000000" w:themeColor="text1"/>
                <w:sz w:val="16"/>
                <w:szCs w:val="16"/>
                <w:lang w:val="es-ES"/>
              </w:rPr>
              <w:t>FCAyP</w:t>
            </w:r>
            <w:proofErr w:type="spellEnd"/>
          </w:p>
        </w:tc>
      </w:tr>
      <w:tr w:rsidR="00BC6035" w:rsidRPr="00012D72" w14:paraId="30C866A7" w14:textId="77777777" w:rsidTr="00BB20FE">
        <w:tc>
          <w:tcPr>
            <w:tcW w:w="8853" w:type="dxa"/>
            <w:gridSpan w:val="2"/>
          </w:tcPr>
          <w:p w14:paraId="3A8D7024"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Palabras claves, simples o compuestas, que identifican al proyecto: (señalar máximo 3)</w:t>
            </w:r>
          </w:p>
          <w:p w14:paraId="5F13E04E" w14:textId="77777777" w:rsidR="00BC6035" w:rsidRPr="00012D72" w:rsidRDefault="00BC6035" w:rsidP="00BB20FE">
            <w:pPr>
              <w:pStyle w:val="Prrafodelista"/>
              <w:numPr>
                <w:ilvl w:val="0"/>
                <w:numId w:val="30"/>
              </w:numPr>
              <w:spacing w:line="240" w:lineRule="auto"/>
              <w:ind w:leftChars="0" w:firstLineChars="0"/>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 xml:space="preserve">SISTEMAS DE VIDA. </w:t>
            </w:r>
          </w:p>
          <w:p w14:paraId="1890F844" w14:textId="77777777" w:rsidR="00BC6035" w:rsidRPr="00012D72" w:rsidRDefault="00BC6035" w:rsidP="00BB20FE">
            <w:pPr>
              <w:pStyle w:val="Prrafodelista"/>
              <w:numPr>
                <w:ilvl w:val="0"/>
                <w:numId w:val="30"/>
              </w:numPr>
              <w:spacing w:line="240" w:lineRule="auto"/>
              <w:ind w:leftChars="0" w:firstLineChars="0"/>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 xml:space="preserve">RESILIENCIA SOCIOECOLÓGICA. </w:t>
            </w:r>
          </w:p>
          <w:p w14:paraId="0C90F9B6" w14:textId="77777777" w:rsidR="00BC6035" w:rsidRPr="00012D72" w:rsidRDefault="00BC6035" w:rsidP="00BB20FE">
            <w:pPr>
              <w:pStyle w:val="Prrafodelista"/>
              <w:numPr>
                <w:ilvl w:val="0"/>
                <w:numId w:val="30"/>
              </w:numPr>
              <w:spacing w:line="240" w:lineRule="auto"/>
              <w:ind w:leftChars="0" w:firstLineChars="0"/>
              <w:rPr>
                <w:rFonts w:ascii="Arial" w:eastAsia="Arial" w:hAnsi="Arial" w:cs="Arial"/>
                <w:b/>
                <w:bCs/>
                <w:color w:val="000000" w:themeColor="text1"/>
                <w:sz w:val="16"/>
                <w:szCs w:val="16"/>
                <w:lang w:val="es-ES"/>
              </w:rPr>
            </w:pPr>
            <w:r>
              <w:rPr>
                <w:rFonts w:ascii="Arial" w:eastAsia="Arial" w:hAnsi="Arial" w:cs="Arial"/>
                <w:b/>
                <w:bCs/>
                <w:color w:val="000000" w:themeColor="text1"/>
                <w:sz w:val="16"/>
                <w:szCs w:val="16"/>
                <w:lang w:val="es-ES"/>
              </w:rPr>
              <w:t>GOBERNANZA TERRITORIAL</w:t>
            </w:r>
          </w:p>
        </w:tc>
      </w:tr>
    </w:tbl>
    <w:p w14:paraId="1316DC9A"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808080"/>
        </w:tblBorders>
        <w:tblLayout w:type="fixed"/>
        <w:tblLook w:val="0000" w:firstRow="0" w:lastRow="0" w:firstColumn="0" w:lastColumn="0" w:noHBand="0" w:noVBand="0"/>
      </w:tblPr>
      <w:tblGrid>
        <w:gridCol w:w="5812"/>
        <w:gridCol w:w="1980"/>
        <w:gridCol w:w="1038"/>
      </w:tblGrid>
      <w:tr w:rsidR="00BC6035" w:rsidRPr="00012D72" w14:paraId="4A2CEF13" w14:textId="77777777" w:rsidTr="00BB20FE">
        <w:tc>
          <w:tcPr>
            <w:tcW w:w="8830" w:type="dxa"/>
            <w:gridSpan w:val="3"/>
            <w:tcBorders>
              <w:bottom w:val="single" w:sz="4" w:space="0" w:color="000000"/>
            </w:tcBorders>
            <w:shd w:val="clear" w:color="auto" w:fill="8DB3E2" w:themeFill="text2" w:themeFillTint="66"/>
            <w:vAlign w:val="center"/>
          </w:tcPr>
          <w:p w14:paraId="6F19C1CE"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DATOS GENERALES DEL INVESTIGADOR</w:t>
            </w:r>
            <w:sdt>
              <w:sdtPr>
                <w:rPr>
                  <w:color w:val="000000" w:themeColor="text1"/>
                  <w:lang w:val="es-ES"/>
                </w:rPr>
                <w:tag w:val="goog_rdk_2"/>
                <w:id w:val="2051810020"/>
              </w:sdtPr>
              <w:sdtEndPr/>
              <w:sdtContent>
                <w:r>
                  <w:rPr>
                    <w:color w:val="000000" w:themeColor="text1"/>
                    <w:lang w:val="es-ES"/>
                  </w:rPr>
                  <w:t xml:space="preserve"> </w:t>
                </w:r>
              </w:sdtContent>
            </w:sdt>
            <w:r w:rsidRPr="00012D72">
              <w:rPr>
                <w:rFonts w:ascii="Arial" w:eastAsia="Arial" w:hAnsi="Arial" w:cs="Arial"/>
                <w:b/>
                <w:color w:val="000000" w:themeColor="text1"/>
                <w:sz w:val="20"/>
                <w:szCs w:val="20"/>
                <w:lang w:val="es-ES"/>
              </w:rPr>
              <w:t>PRINCIPAL</w:t>
            </w:r>
          </w:p>
        </w:tc>
      </w:tr>
      <w:tr w:rsidR="00BC6035" w:rsidRPr="00012D72" w14:paraId="01200363" w14:textId="77777777" w:rsidTr="00BB20FE">
        <w:tc>
          <w:tcPr>
            <w:tcW w:w="8830" w:type="dxa"/>
            <w:gridSpan w:val="3"/>
            <w:tcBorders>
              <w:top w:val="single" w:sz="4" w:space="0" w:color="000000"/>
              <w:left w:val="single" w:sz="4" w:space="0" w:color="000000"/>
              <w:bottom w:val="single" w:sz="4" w:space="0" w:color="000000"/>
              <w:right w:val="single" w:sz="4" w:space="0" w:color="000000"/>
            </w:tcBorders>
            <w:vAlign w:val="center"/>
          </w:tcPr>
          <w:p w14:paraId="38DC93D4"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del investigador principal: </w:t>
            </w:r>
            <w:r>
              <w:rPr>
                <w:rFonts w:ascii="Arial" w:eastAsia="Arial" w:hAnsi="Arial" w:cs="Arial"/>
                <w:color w:val="000000" w:themeColor="text1"/>
                <w:sz w:val="16"/>
                <w:szCs w:val="16"/>
                <w:lang w:val="es-ES"/>
              </w:rPr>
              <w:t>Dario Cuajera Nahui</w:t>
            </w:r>
          </w:p>
        </w:tc>
      </w:tr>
      <w:tr w:rsidR="00BC6035" w:rsidRPr="00012D72" w14:paraId="0B0B25A7" w14:textId="77777777" w:rsidTr="00BB20FE">
        <w:tc>
          <w:tcPr>
            <w:tcW w:w="8830" w:type="dxa"/>
            <w:gridSpan w:val="3"/>
            <w:tcBorders>
              <w:top w:val="single" w:sz="4" w:space="0" w:color="000000"/>
              <w:left w:val="single" w:sz="4" w:space="0" w:color="000000"/>
              <w:bottom w:val="single" w:sz="4" w:space="0" w:color="000000"/>
              <w:right w:val="single" w:sz="4" w:space="0" w:color="000000"/>
            </w:tcBorders>
            <w:vAlign w:val="center"/>
          </w:tcPr>
          <w:p w14:paraId="442E9880"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color w:val="000000" w:themeColor="text1"/>
                <w:sz w:val="16"/>
                <w:szCs w:val="16"/>
                <w:lang w:val="es-ES"/>
              </w:rPr>
              <w:t xml:space="preserve">Máximo grado académico (marque solo una):  </w:t>
            </w:r>
            <w:r w:rsidRPr="00012D72">
              <w:rPr>
                <w:rFonts w:ascii="Segoe UI Symbol" w:eastAsia="Arial" w:hAnsi="Segoe UI Symbol" w:cs="Segoe UI Symbol"/>
                <w:color w:val="000000" w:themeColor="text1"/>
                <w:sz w:val="20"/>
                <w:szCs w:val="20"/>
                <w:lang w:val="es-ES"/>
              </w:rPr>
              <w:t>☐</w:t>
            </w:r>
            <w:r w:rsidRPr="00012D72">
              <w:rPr>
                <w:rFonts w:ascii="Arial" w:eastAsia="Arial" w:hAnsi="Arial" w:cs="Arial"/>
                <w:color w:val="000000" w:themeColor="text1"/>
                <w:sz w:val="16"/>
                <w:szCs w:val="16"/>
                <w:lang w:val="es-ES"/>
              </w:rPr>
              <w:t>Licenciatura</w:t>
            </w:r>
            <w:r w:rsidRPr="00012D72">
              <w:rPr>
                <w:rFonts w:ascii="Arial" w:eastAsia="Arial" w:hAnsi="Arial" w:cs="Arial"/>
                <w:color w:val="000000" w:themeColor="text1"/>
                <w:sz w:val="16"/>
                <w:szCs w:val="16"/>
                <w:lang w:val="es-ES"/>
              </w:rPr>
              <w:tab/>
            </w:r>
            <w:r w:rsidRPr="00012D72">
              <w:rPr>
                <w:rFonts w:ascii="Segoe UI Symbol" w:eastAsia="Arial" w:hAnsi="Segoe UI Symbol" w:cs="Segoe UI Symbol"/>
                <w:color w:val="000000" w:themeColor="text1"/>
                <w:sz w:val="20"/>
                <w:szCs w:val="20"/>
                <w:lang w:val="es-ES"/>
              </w:rPr>
              <w:t>☐</w:t>
            </w:r>
            <w:r w:rsidRPr="00012D72">
              <w:rPr>
                <w:rFonts w:ascii="Arial" w:eastAsia="Arial" w:hAnsi="Arial" w:cs="Arial"/>
                <w:color w:val="000000" w:themeColor="text1"/>
                <w:sz w:val="16"/>
                <w:szCs w:val="16"/>
                <w:lang w:val="es-ES"/>
              </w:rPr>
              <w:t xml:space="preserve"> Especialidad</w:t>
            </w:r>
            <w:r w:rsidRPr="00012D72">
              <w:rPr>
                <w:rFonts w:ascii="Arial" w:eastAsia="Arial" w:hAnsi="Arial" w:cs="Arial"/>
                <w:color w:val="000000" w:themeColor="text1"/>
                <w:sz w:val="20"/>
                <w:szCs w:val="20"/>
                <w:lang w:val="es-ES"/>
              </w:rPr>
              <w:t xml:space="preserve"> </w:t>
            </w:r>
            <w:r w:rsidRPr="00012D72">
              <w:rPr>
                <w:rFonts w:ascii="Arial" w:eastAsia="Arial" w:hAnsi="Arial" w:cs="Arial"/>
                <w:color w:val="000000" w:themeColor="text1"/>
                <w:sz w:val="20"/>
                <w:szCs w:val="20"/>
                <w:lang w:val="es-ES"/>
              </w:rPr>
              <w:tab/>
            </w:r>
          </w:p>
          <w:p w14:paraId="4A9D2E6F" w14:textId="77777777" w:rsidR="00BC6035" w:rsidRPr="00012D72" w:rsidRDefault="00BC6035" w:rsidP="00BB20FE">
            <w:pPr>
              <w:spacing w:line="240" w:lineRule="auto"/>
              <w:ind w:leftChars="0" w:left="0" w:firstLineChars="0" w:firstLine="0"/>
              <w:rPr>
                <w:rFonts w:ascii="Arial" w:eastAsia="Arial" w:hAnsi="Arial" w:cs="Arial"/>
                <w:color w:val="000000" w:themeColor="text1"/>
                <w:sz w:val="16"/>
                <w:szCs w:val="16"/>
                <w:lang w:val="es-ES"/>
              </w:rPr>
            </w:pPr>
            <w:r w:rsidRPr="00211BC4">
              <w:rPr>
                <w:rFonts w:ascii="Segoe UI Symbol" w:eastAsia="Arial" w:hAnsi="Segoe UI Symbol" w:cs="Segoe UI Symbol"/>
                <w:color w:val="000000" w:themeColor="text1"/>
                <w:sz w:val="20"/>
                <w:szCs w:val="20"/>
                <w:shd w:val="clear" w:color="auto" w:fill="000000" w:themeFill="text1"/>
                <w:lang w:val="es-ES"/>
              </w:rPr>
              <w:t>☐</w:t>
            </w:r>
            <w:r w:rsidRPr="00012D72">
              <w:rPr>
                <w:rFonts w:ascii="Arial" w:eastAsia="Arial" w:hAnsi="Arial" w:cs="Arial"/>
                <w:color w:val="000000" w:themeColor="text1"/>
                <w:sz w:val="16"/>
                <w:szCs w:val="16"/>
                <w:lang w:val="es-ES"/>
              </w:rPr>
              <w:t xml:space="preserve"> Maestría</w:t>
            </w:r>
            <w:r w:rsidRPr="00012D72">
              <w:rPr>
                <w:rFonts w:ascii="Arial" w:eastAsia="Arial" w:hAnsi="Arial" w:cs="Arial"/>
                <w:color w:val="000000" w:themeColor="text1"/>
                <w:sz w:val="16"/>
                <w:szCs w:val="16"/>
                <w:lang w:val="es-ES"/>
              </w:rPr>
              <w:tab/>
            </w:r>
            <w:r w:rsidRPr="00012D72">
              <w:rPr>
                <w:rFonts w:ascii="Segoe UI Symbol" w:eastAsia="Arial" w:hAnsi="Segoe UI Symbol" w:cs="Segoe UI Symbol"/>
                <w:color w:val="000000" w:themeColor="text1"/>
                <w:sz w:val="20"/>
                <w:szCs w:val="20"/>
                <w:lang w:val="es-ES"/>
              </w:rPr>
              <w:t>☐</w:t>
            </w:r>
            <w:r w:rsidRPr="00012D72">
              <w:rPr>
                <w:rFonts w:ascii="Arial" w:eastAsia="Arial" w:hAnsi="Arial" w:cs="Arial"/>
                <w:color w:val="000000" w:themeColor="text1"/>
                <w:sz w:val="16"/>
                <w:szCs w:val="16"/>
                <w:lang w:val="es-ES"/>
              </w:rPr>
              <w:t xml:space="preserve"> Doctorado   </w:t>
            </w:r>
          </w:p>
        </w:tc>
      </w:tr>
      <w:tr w:rsidR="00BC6035" w:rsidRPr="00012D72" w14:paraId="1CFAAA5E" w14:textId="77777777" w:rsidTr="00BB20FE">
        <w:tc>
          <w:tcPr>
            <w:tcW w:w="5812" w:type="dxa"/>
            <w:tcBorders>
              <w:top w:val="single" w:sz="4" w:space="0" w:color="000000"/>
              <w:bottom w:val="single" w:sz="4" w:space="0" w:color="000000"/>
            </w:tcBorders>
            <w:vAlign w:val="center"/>
          </w:tcPr>
          <w:p w14:paraId="45B03C87"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Correo electrónico: </w:t>
            </w:r>
            <w:proofErr w:type="spellStart"/>
            <w:r>
              <w:rPr>
                <w:rFonts w:ascii="Arial" w:eastAsia="Arial" w:hAnsi="Arial" w:cs="Arial"/>
                <w:color w:val="000000" w:themeColor="text1"/>
                <w:sz w:val="16"/>
                <w:szCs w:val="16"/>
                <w:lang w:val="es-ES"/>
              </w:rPr>
              <w:t>d,cuajera@umss.edu.bo</w:t>
            </w:r>
            <w:proofErr w:type="spellEnd"/>
            <w:r>
              <w:rPr>
                <w:rFonts w:ascii="Arial" w:eastAsia="Arial" w:hAnsi="Arial" w:cs="Arial"/>
                <w:color w:val="000000" w:themeColor="text1"/>
                <w:sz w:val="16"/>
                <w:szCs w:val="16"/>
                <w:lang w:val="es-ES"/>
              </w:rPr>
              <w:t xml:space="preserve"> – dcuajera@gmail.com</w:t>
            </w:r>
          </w:p>
        </w:tc>
        <w:tc>
          <w:tcPr>
            <w:tcW w:w="1980" w:type="dxa"/>
            <w:tcBorders>
              <w:top w:val="single" w:sz="4" w:space="0" w:color="000000"/>
              <w:bottom w:val="single" w:sz="4" w:space="0" w:color="000000"/>
            </w:tcBorders>
            <w:vAlign w:val="center"/>
          </w:tcPr>
          <w:p w14:paraId="150EDE1D"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Teléfono: </w:t>
            </w:r>
            <w:r>
              <w:rPr>
                <w:rFonts w:ascii="Arial" w:eastAsia="Arial" w:hAnsi="Arial" w:cs="Arial"/>
                <w:color w:val="000000" w:themeColor="text1"/>
                <w:sz w:val="16"/>
                <w:szCs w:val="16"/>
                <w:lang w:val="es-ES"/>
              </w:rPr>
              <w:t>72280965</w:t>
            </w:r>
          </w:p>
        </w:tc>
        <w:tc>
          <w:tcPr>
            <w:tcW w:w="1038" w:type="dxa"/>
            <w:tcBorders>
              <w:top w:val="single" w:sz="4" w:space="0" w:color="000000"/>
              <w:bottom w:val="single" w:sz="4" w:space="0" w:color="000000"/>
            </w:tcBorders>
            <w:vAlign w:val="center"/>
          </w:tcPr>
          <w:p w14:paraId="766BB48E"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Fax: </w:t>
            </w:r>
          </w:p>
        </w:tc>
      </w:tr>
      <w:tr w:rsidR="00BC6035" w:rsidRPr="00012D72" w14:paraId="15F5B48E" w14:textId="77777777" w:rsidTr="00BB20FE">
        <w:tc>
          <w:tcPr>
            <w:tcW w:w="8830" w:type="dxa"/>
            <w:gridSpan w:val="3"/>
            <w:tcBorders>
              <w:top w:val="single" w:sz="4" w:space="0" w:color="000000"/>
              <w:left w:val="single" w:sz="4" w:space="0" w:color="000000"/>
              <w:bottom w:val="single" w:sz="4" w:space="0" w:color="000000"/>
              <w:right w:val="single" w:sz="4" w:space="0" w:color="000000"/>
            </w:tcBorders>
            <w:vAlign w:val="center"/>
          </w:tcPr>
          <w:p w14:paraId="57669883"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Unidad académica en la que trabaja: </w:t>
            </w:r>
            <w:r w:rsidRPr="00012D72">
              <w:rPr>
                <w:rFonts w:ascii="Arial" w:eastAsia="Arial" w:hAnsi="Arial" w:cs="Arial"/>
                <w:b/>
                <w:bCs/>
                <w:color w:val="000000" w:themeColor="text1"/>
                <w:sz w:val="16"/>
                <w:szCs w:val="16"/>
                <w:lang w:val="es-ES"/>
              </w:rPr>
              <w:t>AGRUCO</w:t>
            </w:r>
          </w:p>
        </w:tc>
      </w:tr>
    </w:tbl>
    <w:p w14:paraId="0E1C72B2"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p>
    <w:p w14:paraId="7468D899" w14:textId="77777777" w:rsidR="00BC6035" w:rsidRPr="00012D72" w:rsidRDefault="00BC6035" w:rsidP="00BB20FE">
      <w:pPr>
        <w:spacing w:line="240" w:lineRule="auto"/>
        <w:ind w:left="0" w:hanging="2"/>
        <w:jc w:val="center"/>
        <w:rPr>
          <w:rFonts w:ascii="Arial" w:eastAsia="Arial" w:hAnsi="Arial" w:cs="Arial"/>
          <w:b/>
          <w:color w:val="000000" w:themeColor="text1"/>
          <w:sz w:val="20"/>
          <w:szCs w:val="20"/>
          <w:lang w:val="es-ES"/>
        </w:rPr>
      </w:pPr>
      <w:r w:rsidRPr="00012D72">
        <w:rPr>
          <w:rFonts w:ascii="Arial" w:eastAsia="Arial" w:hAnsi="Arial" w:cs="Arial"/>
          <w:b/>
          <w:color w:val="000000" w:themeColor="text1"/>
          <w:sz w:val="20"/>
          <w:szCs w:val="20"/>
          <w:lang w:val="es-ES"/>
        </w:rPr>
        <w:t>DESCRIPCIÓN DEL PROYECTO</w:t>
      </w:r>
    </w:p>
    <w:p w14:paraId="754A5FCA" w14:textId="77777777" w:rsidR="00BC6035" w:rsidRPr="00012D72" w:rsidRDefault="00BC6035" w:rsidP="00BB20FE">
      <w:pPr>
        <w:spacing w:line="240" w:lineRule="auto"/>
        <w:ind w:left="0" w:hanging="2"/>
        <w:jc w:val="center"/>
        <w:rPr>
          <w:rFonts w:ascii="Arial" w:eastAsia="Arial" w:hAnsi="Arial" w:cs="Arial"/>
          <w:color w:val="000000" w:themeColor="text1"/>
          <w:sz w:val="20"/>
          <w:szCs w:val="20"/>
          <w:lang w:val="es-ES"/>
        </w:rPr>
      </w:pPr>
    </w:p>
    <w:tbl>
      <w:tblP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BC6035" w:rsidRPr="00012D72" w14:paraId="425CA562" w14:textId="77777777" w:rsidTr="00BB20FE">
        <w:tc>
          <w:tcPr>
            <w:tcW w:w="878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4149AC1D"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RESUMEN DEL PROYECTO</w:t>
            </w:r>
          </w:p>
        </w:tc>
      </w:tr>
      <w:tr w:rsidR="00BC6035" w:rsidRPr="00012D72" w14:paraId="25F4B35F" w14:textId="77777777" w:rsidTr="00BB20FE">
        <w:tc>
          <w:tcPr>
            <w:tcW w:w="8789" w:type="dxa"/>
            <w:tcBorders>
              <w:top w:val="single" w:sz="4" w:space="0" w:color="000000"/>
              <w:left w:val="single" w:sz="4" w:space="0" w:color="000000"/>
              <w:bottom w:val="dotted" w:sz="4" w:space="0" w:color="000000"/>
              <w:right w:val="single" w:sz="4" w:space="0" w:color="000000"/>
            </w:tcBorders>
            <w:vAlign w:val="center"/>
          </w:tcPr>
          <w:p w14:paraId="77417A10"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No utilizar más de 300 palabras</w:t>
            </w:r>
          </w:p>
        </w:tc>
      </w:tr>
      <w:tr w:rsidR="00BC6035" w:rsidRPr="00012D72" w14:paraId="67F663DB" w14:textId="77777777" w:rsidTr="00BB20FE">
        <w:tc>
          <w:tcPr>
            <w:tcW w:w="8789" w:type="dxa"/>
            <w:tcBorders>
              <w:top w:val="dotted" w:sz="4" w:space="0" w:color="000000"/>
              <w:left w:val="single" w:sz="4" w:space="0" w:color="000000"/>
              <w:bottom w:val="single" w:sz="4" w:space="0" w:color="000000"/>
              <w:right w:val="single" w:sz="4" w:space="0" w:color="000000"/>
            </w:tcBorders>
          </w:tcPr>
          <w:p w14:paraId="37920B38" w14:textId="77777777" w:rsidR="00BC6035" w:rsidRDefault="00BC6035" w:rsidP="00BB20FE">
            <w:pPr>
              <w:spacing w:line="240" w:lineRule="auto"/>
              <w:ind w:left="0" w:hanging="2"/>
              <w:jc w:val="both"/>
              <w:rPr>
                <w:rFonts w:ascii="Arial" w:hAnsi="Arial" w:cs="Arial"/>
                <w:color w:val="000000" w:themeColor="text1"/>
                <w:sz w:val="16"/>
                <w:szCs w:val="16"/>
                <w:lang w:val="es-ES" w:eastAsia="es-ES_tradnl"/>
              </w:rPr>
            </w:pPr>
            <w:r>
              <w:rPr>
                <w:rFonts w:ascii="Arial" w:hAnsi="Arial" w:cs="Arial"/>
                <w:color w:val="000000" w:themeColor="text1"/>
                <w:sz w:val="16"/>
                <w:szCs w:val="16"/>
                <w:lang w:val="es-ES" w:eastAsia="es-ES_tradnl"/>
              </w:rPr>
              <w:t>Tukuypaj es un proyecto transdisciplinario e integral que busca transformar y fortalecer</w:t>
            </w:r>
            <w:r w:rsidRPr="00215914">
              <w:rPr>
                <w:rFonts w:ascii="Arial" w:hAnsi="Arial" w:cs="Arial"/>
                <w:color w:val="000000" w:themeColor="text1"/>
                <w:sz w:val="16"/>
                <w:szCs w:val="16"/>
                <w:lang w:val="es-ES" w:eastAsia="es-ES_tradnl"/>
              </w:rPr>
              <w:t xml:space="preserve"> la gobernanza local para hacer</w:t>
            </w:r>
            <w:r>
              <w:rPr>
                <w:rFonts w:ascii="Arial" w:hAnsi="Arial" w:cs="Arial"/>
                <w:color w:val="000000" w:themeColor="text1"/>
                <w:sz w:val="16"/>
                <w:szCs w:val="16"/>
                <w:lang w:val="es-ES" w:eastAsia="es-ES_tradnl"/>
              </w:rPr>
              <w:t xml:space="preserve"> </w:t>
            </w:r>
            <w:r w:rsidRPr="00215914">
              <w:rPr>
                <w:rFonts w:ascii="Arial" w:hAnsi="Arial" w:cs="Arial"/>
                <w:color w:val="000000" w:themeColor="text1"/>
                <w:sz w:val="16"/>
                <w:szCs w:val="16"/>
                <w:lang w:val="es-ES" w:eastAsia="es-ES_tradnl"/>
              </w:rPr>
              <w:t>frente a</w:t>
            </w:r>
            <w:r>
              <w:rPr>
                <w:rFonts w:ascii="Arial" w:hAnsi="Arial" w:cs="Arial"/>
                <w:color w:val="000000" w:themeColor="text1"/>
                <w:sz w:val="16"/>
                <w:szCs w:val="16"/>
                <w:lang w:val="es-ES" w:eastAsia="es-ES_tradnl"/>
              </w:rPr>
              <w:t xml:space="preserve"> los efectos multidimensionales del</w:t>
            </w:r>
            <w:r w:rsidRPr="00215914">
              <w:rPr>
                <w:rFonts w:ascii="Arial" w:hAnsi="Arial" w:cs="Arial"/>
                <w:color w:val="000000" w:themeColor="text1"/>
                <w:sz w:val="16"/>
                <w:szCs w:val="16"/>
                <w:lang w:val="es-ES" w:eastAsia="es-ES_tradnl"/>
              </w:rPr>
              <w:t xml:space="preserve"> cambio climático</w:t>
            </w:r>
            <w:r>
              <w:rPr>
                <w:rFonts w:ascii="Arial" w:hAnsi="Arial" w:cs="Arial"/>
                <w:color w:val="000000" w:themeColor="text1"/>
                <w:sz w:val="16"/>
                <w:szCs w:val="16"/>
                <w:lang w:val="es-ES" w:eastAsia="es-ES_tradnl"/>
              </w:rPr>
              <w:t xml:space="preserve"> a través de la</w:t>
            </w:r>
            <w:r w:rsidRPr="00215914">
              <w:rPr>
                <w:rFonts w:ascii="Arial" w:hAnsi="Arial" w:cs="Arial"/>
                <w:color w:val="000000" w:themeColor="text1"/>
                <w:sz w:val="16"/>
                <w:szCs w:val="16"/>
                <w:lang w:val="es-ES" w:eastAsia="es-ES_tradnl"/>
              </w:rPr>
              <w:t xml:space="preserve"> articulación de prácticas locales socioculturales </w:t>
            </w:r>
            <w:r>
              <w:rPr>
                <w:rFonts w:ascii="Arial" w:hAnsi="Arial" w:cs="Arial"/>
                <w:color w:val="000000" w:themeColor="text1"/>
                <w:sz w:val="16"/>
                <w:szCs w:val="16"/>
                <w:lang w:val="es-ES" w:eastAsia="es-ES_tradnl"/>
              </w:rPr>
              <w:t>en el</w:t>
            </w:r>
            <w:r w:rsidRPr="00B33A33">
              <w:rPr>
                <w:rFonts w:ascii="Arial" w:hAnsi="Arial" w:cs="Arial"/>
                <w:color w:val="000000" w:themeColor="text1"/>
                <w:sz w:val="16"/>
                <w:szCs w:val="16"/>
                <w:lang w:val="es-ES" w:eastAsia="es-ES_tradnl"/>
              </w:rPr>
              <w:t xml:space="preserve"> manejo sostenible de recursos naturales</w:t>
            </w:r>
            <w:r>
              <w:rPr>
                <w:rFonts w:ascii="Arial" w:hAnsi="Arial" w:cs="Arial"/>
                <w:color w:val="000000" w:themeColor="text1"/>
                <w:sz w:val="16"/>
                <w:szCs w:val="16"/>
                <w:lang w:val="es-ES" w:eastAsia="es-ES_tradnl"/>
              </w:rPr>
              <w:t xml:space="preserve"> y de los sistemas productivos</w:t>
            </w:r>
            <w:r w:rsidRPr="00B33A33">
              <w:rPr>
                <w:rFonts w:ascii="Arial" w:hAnsi="Arial" w:cs="Arial"/>
                <w:color w:val="000000" w:themeColor="text1"/>
                <w:sz w:val="16"/>
                <w:szCs w:val="16"/>
                <w:lang w:val="es-ES" w:eastAsia="es-ES_tradnl"/>
              </w:rPr>
              <w:t>,</w:t>
            </w:r>
            <w:r w:rsidRPr="00215914">
              <w:rPr>
                <w:rFonts w:ascii="Arial" w:hAnsi="Arial" w:cs="Arial"/>
                <w:color w:val="000000" w:themeColor="text1"/>
                <w:sz w:val="16"/>
                <w:szCs w:val="16"/>
                <w:lang w:val="es-ES" w:eastAsia="es-ES_tradnl"/>
              </w:rPr>
              <w:t xml:space="preserve"> con la</w:t>
            </w:r>
            <w:r>
              <w:rPr>
                <w:rFonts w:ascii="Arial" w:hAnsi="Arial" w:cs="Arial"/>
                <w:color w:val="000000" w:themeColor="text1"/>
                <w:sz w:val="16"/>
                <w:szCs w:val="16"/>
                <w:lang w:val="es-ES" w:eastAsia="es-ES_tradnl"/>
              </w:rPr>
              <w:t xml:space="preserve"> </w:t>
            </w:r>
            <w:r w:rsidRPr="00215914">
              <w:rPr>
                <w:rFonts w:ascii="Arial" w:hAnsi="Arial" w:cs="Arial"/>
                <w:color w:val="000000" w:themeColor="text1"/>
                <w:sz w:val="16"/>
                <w:szCs w:val="16"/>
                <w:lang w:val="es-ES" w:eastAsia="es-ES_tradnl"/>
              </w:rPr>
              <w:t>política pública de gestión territorial</w:t>
            </w:r>
            <w:r>
              <w:rPr>
                <w:rFonts w:ascii="Arial" w:hAnsi="Arial" w:cs="Arial"/>
                <w:color w:val="000000" w:themeColor="text1"/>
                <w:sz w:val="16"/>
                <w:szCs w:val="16"/>
                <w:lang w:val="es-ES" w:eastAsia="es-ES_tradnl"/>
              </w:rPr>
              <w:t>,</w:t>
            </w:r>
            <w:r w:rsidRPr="00215914">
              <w:rPr>
                <w:rFonts w:ascii="Arial" w:hAnsi="Arial" w:cs="Arial"/>
                <w:color w:val="000000" w:themeColor="text1"/>
                <w:sz w:val="16"/>
                <w:szCs w:val="16"/>
                <w:lang w:val="es-ES" w:eastAsia="es-ES_tradnl"/>
              </w:rPr>
              <w:t xml:space="preserve"> </w:t>
            </w:r>
            <w:r>
              <w:rPr>
                <w:rFonts w:ascii="Arial" w:hAnsi="Arial" w:cs="Arial"/>
                <w:color w:val="000000" w:themeColor="text1"/>
                <w:sz w:val="16"/>
                <w:szCs w:val="16"/>
                <w:lang w:val="es-ES" w:eastAsia="es-ES_tradnl"/>
              </w:rPr>
              <w:t>con el fin de</w:t>
            </w:r>
            <w:r w:rsidRPr="00215914">
              <w:rPr>
                <w:rFonts w:ascii="Arial" w:hAnsi="Arial" w:cs="Arial"/>
                <w:color w:val="000000" w:themeColor="text1"/>
                <w:sz w:val="16"/>
                <w:szCs w:val="16"/>
                <w:lang w:val="es-ES" w:eastAsia="es-ES_tradnl"/>
              </w:rPr>
              <w:t xml:space="preserve"> mejorar la resiliencia socio</w:t>
            </w:r>
            <w:r>
              <w:rPr>
                <w:rFonts w:ascii="Arial" w:hAnsi="Arial" w:cs="Arial"/>
                <w:color w:val="000000" w:themeColor="text1"/>
                <w:sz w:val="16"/>
                <w:szCs w:val="16"/>
                <w:lang w:val="es-ES" w:eastAsia="es-ES_tradnl"/>
              </w:rPr>
              <w:t>-</w:t>
            </w:r>
            <w:r w:rsidRPr="00215914">
              <w:rPr>
                <w:rFonts w:ascii="Arial" w:hAnsi="Arial" w:cs="Arial"/>
                <w:color w:val="000000" w:themeColor="text1"/>
                <w:sz w:val="16"/>
                <w:szCs w:val="16"/>
                <w:lang w:val="es-ES" w:eastAsia="es-ES_tradnl"/>
              </w:rPr>
              <w:t>ecológica de los sistemas de vida</w:t>
            </w:r>
            <w:r>
              <w:rPr>
                <w:rFonts w:ascii="Arial" w:hAnsi="Arial" w:cs="Arial"/>
                <w:color w:val="000000" w:themeColor="text1"/>
                <w:sz w:val="16"/>
                <w:szCs w:val="16"/>
                <w:lang w:val="es-ES" w:eastAsia="es-ES_tradnl"/>
              </w:rPr>
              <w:t>, utilizando como e</w:t>
            </w:r>
            <w:r w:rsidRPr="00215914">
              <w:rPr>
                <w:rFonts w:ascii="Arial" w:hAnsi="Arial" w:cs="Arial"/>
                <w:color w:val="000000" w:themeColor="text1"/>
                <w:sz w:val="16"/>
                <w:szCs w:val="16"/>
                <w:lang w:val="es-ES" w:eastAsia="es-ES_tradnl"/>
              </w:rPr>
              <w:t>studios de caso los</w:t>
            </w:r>
            <w:r>
              <w:rPr>
                <w:rFonts w:ascii="Arial" w:hAnsi="Arial" w:cs="Arial"/>
                <w:color w:val="000000" w:themeColor="text1"/>
                <w:sz w:val="16"/>
                <w:szCs w:val="16"/>
                <w:lang w:val="es-ES" w:eastAsia="es-ES_tradnl"/>
              </w:rPr>
              <w:t xml:space="preserve"> </w:t>
            </w:r>
            <w:r w:rsidRPr="00215914">
              <w:rPr>
                <w:rFonts w:ascii="Arial" w:hAnsi="Arial" w:cs="Arial"/>
                <w:color w:val="000000" w:themeColor="text1"/>
                <w:sz w:val="16"/>
                <w:szCs w:val="16"/>
                <w:lang w:val="es-ES" w:eastAsia="es-ES_tradnl"/>
              </w:rPr>
              <w:t>municipios de Aiquile y Totora del Departamento de Cochabamba, y del municipio El Choro del Departamento de Oruro</w:t>
            </w:r>
            <w:r>
              <w:rPr>
                <w:rFonts w:ascii="Arial" w:hAnsi="Arial" w:cs="Arial"/>
                <w:color w:val="000000" w:themeColor="text1"/>
                <w:sz w:val="16"/>
                <w:szCs w:val="16"/>
                <w:lang w:val="es-ES" w:eastAsia="es-ES_tradnl"/>
              </w:rPr>
              <w:t>.</w:t>
            </w:r>
          </w:p>
          <w:p w14:paraId="78C536A9" w14:textId="77777777" w:rsidR="00BC6035" w:rsidRDefault="00BC6035" w:rsidP="00BB20FE">
            <w:pPr>
              <w:spacing w:line="240" w:lineRule="auto"/>
              <w:ind w:left="0" w:hanging="2"/>
              <w:jc w:val="both"/>
              <w:rPr>
                <w:rFonts w:ascii="Arial" w:hAnsi="Arial" w:cs="Arial"/>
                <w:color w:val="000000" w:themeColor="text1"/>
                <w:sz w:val="16"/>
                <w:szCs w:val="16"/>
                <w:lang w:val="es-ES" w:eastAsia="es-ES_tradnl"/>
              </w:rPr>
            </w:pPr>
          </w:p>
          <w:p w14:paraId="40CEF0FF" w14:textId="77A4BEFC" w:rsidR="00BC6035" w:rsidRDefault="00BC6035" w:rsidP="00BB20FE">
            <w:pPr>
              <w:spacing w:line="240" w:lineRule="auto"/>
              <w:ind w:left="0" w:hanging="2"/>
              <w:jc w:val="both"/>
              <w:rPr>
                <w:rFonts w:ascii="Arial" w:hAnsi="Arial" w:cs="Arial"/>
                <w:color w:val="000000" w:themeColor="text1"/>
                <w:sz w:val="16"/>
                <w:szCs w:val="16"/>
                <w:lang w:val="es-ES" w:eastAsia="es-ES_tradnl"/>
              </w:rPr>
            </w:pPr>
            <w:r>
              <w:rPr>
                <w:rFonts w:ascii="Arial" w:hAnsi="Arial" w:cs="Arial"/>
                <w:color w:val="000000" w:themeColor="text1"/>
                <w:sz w:val="16"/>
                <w:szCs w:val="16"/>
                <w:lang w:val="es-ES" w:eastAsia="es-ES_tradnl"/>
              </w:rPr>
              <w:t>Tukuypaj es un término quechua que significa &lt;para todos&gt;, este vocablo resume el enfoque metodológico asumido por el proyecto, que considera el dialogo, la complementariedad entre conocimientos inter-científicos y la revalorización de conocimientos locales como ejes centrales de los procesos de investigación participativa transdisciplinaria, en donde además, los resultados del proceso investigativo sean de utilidad práctica para todos los beneficiarios del proyecto y promuevan la equidad de género y la justicia social.</w:t>
            </w:r>
          </w:p>
          <w:p w14:paraId="5E004D5D" w14:textId="77777777" w:rsidR="00BC6035" w:rsidRDefault="00BC6035" w:rsidP="00BB20FE">
            <w:pPr>
              <w:spacing w:line="240" w:lineRule="auto"/>
              <w:ind w:left="0" w:hanging="2"/>
              <w:jc w:val="both"/>
              <w:rPr>
                <w:rFonts w:ascii="Arial" w:hAnsi="Arial" w:cs="Arial"/>
                <w:color w:val="000000" w:themeColor="text1"/>
                <w:sz w:val="16"/>
                <w:szCs w:val="16"/>
                <w:lang w:val="es-ES" w:eastAsia="es-ES_tradnl"/>
              </w:rPr>
            </w:pPr>
          </w:p>
          <w:p w14:paraId="4CA4C3BF" w14:textId="77777777" w:rsidR="00BC6035" w:rsidRPr="009B741D" w:rsidRDefault="00BC6035" w:rsidP="00BB20FE">
            <w:pPr>
              <w:spacing w:line="240" w:lineRule="auto"/>
              <w:ind w:left="0" w:hanging="2"/>
              <w:jc w:val="both"/>
              <w:rPr>
                <w:rFonts w:ascii="Arial" w:hAnsi="Arial" w:cs="Arial"/>
                <w:sz w:val="16"/>
                <w:szCs w:val="16"/>
                <w:lang w:val="es-ES"/>
              </w:rPr>
            </w:pPr>
            <w:r>
              <w:rPr>
                <w:rFonts w:ascii="Arial" w:hAnsi="Arial" w:cs="Arial"/>
                <w:color w:val="000000" w:themeColor="text1"/>
                <w:sz w:val="16"/>
                <w:szCs w:val="16"/>
                <w:lang w:val="es-ES" w:eastAsia="es-ES_tradnl"/>
              </w:rPr>
              <w:t xml:space="preserve">En este sentido Tukuypaj desarrollará, probará e implementará estrategias transdisciplinares de </w:t>
            </w:r>
            <w:proofErr w:type="spellStart"/>
            <w:r>
              <w:rPr>
                <w:rFonts w:ascii="Arial" w:hAnsi="Arial" w:cs="Arial"/>
                <w:color w:val="000000" w:themeColor="text1"/>
                <w:sz w:val="16"/>
                <w:szCs w:val="16"/>
                <w:lang w:val="es-ES" w:eastAsia="es-ES_tradnl"/>
              </w:rPr>
              <w:t>co-creación</w:t>
            </w:r>
            <w:proofErr w:type="spellEnd"/>
            <w:r>
              <w:rPr>
                <w:rFonts w:ascii="Arial" w:hAnsi="Arial" w:cs="Arial"/>
                <w:color w:val="000000" w:themeColor="text1"/>
                <w:sz w:val="16"/>
                <w:szCs w:val="16"/>
                <w:lang w:val="es-ES" w:eastAsia="es-ES_tradnl"/>
              </w:rPr>
              <w:t xml:space="preserve"> para la transformación de las formas de gobernanza local, que resultará en una mayor capacidad de las poblaciones locales para </w:t>
            </w:r>
            <w:r>
              <w:rPr>
                <w:rFonts w:ascii="Arial" w:hAnsi="Arial" w:cs="Arial"/>
                <w:color w:val="000000" w:themeColor="text1"/>
                <w:sz w:val="16"/>
                <w:szCs w:val="16"/>
                <w:lang w:val="es-ES" w:eastAsia="es-ES_tradnl"/>
              </w:rPr>
              <w:lastRenderedPageBreak/>
              <w:t xml:space="preserve">adaptarse a los efectos del cambio climático. Para ello, se realizarán: 1) un diagnóstico de las potencialidades y debilidades de las practicas socioculturales locales (que incluya las percepciones y preocupaciones de las mujeres) en el manejo sostenible de (i) los recursos naturales (agua, suelo, vegetación); (ii) de los sistemas productivos y (iii) de la gobernanza territorial en los tres casos de estudio. 2) una articulación entre las practicas socioculturales locales con la política pública en gestión territorial y manejo de recursos naturales, y 3) la </w:t>
            </w:r>
            <w:proofErr w:type="spellStart"/>
            <w:r>
              <w:rPr>
                <w:rFonts w:ascii="Arial" w:hAnsi="Arial" w:cs="Arial"/>
                <w:color w:val="000000" w:themeColor="text1"/>
                <w:sz w:val="16"/>
                <w:szCs w:val="16"/>
                <w:lang w:val="es-ES" w:eastAsia="es-ES_tradnl"/>
              </w:rPr>
              <w:t>co-creación</w:t>
            </w:r>
            <w:proofErr w:type="spellEnd"/>
            <w:r>
              <w:rPr>
                <w:rFonts w:ascii="Arial" w:hAnsi="Arial" w:cs="Arial"/>
                <w:color w:val="000000" w:themeColor="text1"/>
                <w:sz w:val="16"/>
                <w:szCs w:val="16"/>
                <w:lang w:val="es-ES" w:eastAsia="es-ES_tradnl"/>
              </w:rPr>
              <w:t xml:space="preserve"> de estrategias transdisciplinares para desarrollar procesos de gobernanza local incluyentes, transparentes y participativos que permitan mejorar la resiliencia socio-ecológica de las poblaciones en los casos de estudio. </w:t>
            </w:r>
          </w:p>
        </w:tc>
      </w:tr>
    </w:tbl>
    <w:p w14:paraId="7261B0DB" w14:textId="77777777" w:rsidR="00BC6035" w:rsidRPr="00012D72" w:rsidRDefault="00BC6035" w:rsidP="00BB20FE">
      <w:pPr>
        <w:spacing w:line="240" w:lineRule="auto"/>
        <w:ind w:left="0" w:hanging="2"/>
        <w:rPr>
          <w:color w:val="000000" w:themeColor="text1"/>
          <w:lang w:val="es-ES"/>
        </w:rPr>
      </w:pPr>
    </w:p>
    <w:tbl>
      <w:tblP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BC6035" w:rsidRPr="00012D72" w14:paraId="049231F0" w14:textId="77777777" w:rsidTr="00BB20FE">
        <w:tc>
          <w:tcPr>
            <w:tcW w:w="878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28CABBC5"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PLANTEAMIENTO DEL PROBLEMA</w:t>
            </w:r>
          </w:p>
        </w:tc>
      </w:tr>
      <w:tr w:rsidR="00BC6035" w:rsidRPr="00012D72" w14:paraId="47A9B614" w14:textId="77777777" w:rsidTr="00BB20FE">
        <w:tc>
          <w:tcPr>
            <w:tcW w:w="8789" w:type="dxa"/>
            <w:tcBorders>
              <w:top w:val="single" w:sz="4" w:space="0" w:color="000000"/>
              <w:left w:val="single" w:sz="4" w:space="0" w:color="000000"/>
              <w:bottom w:val="dotted" w:sz="4" w:space="0" w:color="000000"/>
              <w:right w:val="single" w:sz="4" w:space="0" w:color="000000"/>
            </w:tcBorders>
          </w:tcPr>
          <w:p w14:paraId="77926E98" w14:textId="09581464"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Identificar los problemas científicos y/o tecnológicos que serán abordados para su solución en el desarrollo del proyecto de investigación</w:t>
            </w:r>
          </w:p>
        </w:tc>
      </w:tr>
      <w:tr w:rsidR="00BC6035" w:rsidRPr="00012D72" w14:paraId="0526E43A" w14:textId="77777777" w:rsidTr="00BB20FE">
        <w:tc>
          <w:tcPr>
            <w:tcW w:w="8789" w:type="dxa"/>
            <w:tcBorders>
              <w:top w:val="dotted" w:sz="4" w:space="0" w:color="000000"/>
              <w:left w:val="single" w:sz="4" w:space="0" w:color="000000"/>
              <w:bottom w:val="single" w:sz="4" w:space="0" w:color="000000"/>
              <w:right w:val="single" w:sz="4" w:space="0" w:color="000000"/>
            </w:tcBorders>
          </w:tcPr>
          <w:p w14:paraId="54BAF6A7" w14:textId="77777777" w:rsidR="00BC6035" w:rsidRPr="00012D72" w:rsidRDefault="00BC6035" w:rsidP="00BB20FE">
            <w:pPr>
              <w:spacing w:line="240" w:lineRule="auto"/>
              <w:ind w:leftChars="0" w:left="0" w:firstLineChars="0" w:firstLine="0"/>
              <w:jc w:val="both"/>
              <w:rPr>
                <w:rFonts w:ascii="Arial" w:hAnsi="Arial" w:cs="Arial"/>
                <w:sz w:val="16"/>
                <w:szCs w:val="16"/>
                <w:lang w:val="es-ES"/>
              </w:rPr>
            </w:pPr>
            <w:r>
              <w:rPr>
                <w:rFonts w:ascii="Arial" w:hAnsi="Arial" w:cs="Arial"/>
                <w:sz w:val="16"/>
                <w:szCs w:val="16"/>
                <w:lang w:val="es-ES"/>
              </w:rPr>
              <w:t xml:space="preserve">Según un estudio de la Universidad de </w:t>
            </w:r>
            <w:proofErr w:type="spellStart"/>
            <w:r>
              <w:rPr>
                <w:rFonts w:ascii="Arial" w:hAnsi="Arial" w:cs="Arial"/>
                <w:sz w:val="16"/>
                <w:szCs w:val="16"/>
                <w:lang w:val="es-ES"/>
              </w:rPr>
              <w:t>Notre</w:t>
            </w:r>
            <w:proofErr w:type="spellEnd"/>
            <w:r>
              <w:rPr>
                <w:rFonts w:ascii="Arial" w:hAnsi="Arial" w:cs="Arial"/>
                <w:sz w:val="16"/>
                <w:szCs w:val="16"/>
                <w:lang w:val="es-ES"/>
              </w:rPr>
              <w:t xml:space="preserve"> Dame en Estados Unidos, Bolivia es el segundo país más vulnerable de Sudamérica y el quinto menos preparado para mitigar los daños del cambio climático (Los Tiempos, 2017). </w:t>
            </w:r>
            <w:r w:rsidRPr="00012D72">
              <w:rPr>
                <w:rFonts w:ascii="Arial" w:hAnsi="Arial" w:cs="Arial"/>
                <w:sz w:val="16"/>
                <w:szCs w:val="16"/>
                <w:lang w:val="es-ES"/>
              </w:rPr>
              <w:t>Los efectos del cambio climático</w:t>
            </w:r>
            <w:r>
              <w:rPr>
                <w:rFonts w:ascii="Arial" w:hAnsi="Arial" w:cs="Arial"/>
                <w:sz w:val="16"/>
                <w:szCs w:val="16"/>
                <w:lang w:val="es-ES"/>
              </w:rPr>
              <w:t xml:space="preserve"> son multidimensionales</w:t>
            </w:r>
            <w:r w:rsidRPr="00012D72">
              <w:rPr>
                <w:rFonts w:ascii="Arial" w:hAnsi="Arial" w:cs="Arial"/>
                <w:sz w:val="16"/>
                <w:szCs w:val="16"/>
                <w:lang w:val="es-ES"/>
              </w:rPr>
              <w:t>,</w:t>
            </w:r>
            <w:r>
              <w:rPr>
                <w:rFonts w:ascii="Arial" w:hAnsi="Arial" w:cs="Arial"/>
                <w:sz w:val="16"/>
                <w:szCs w:val="16"/>
                <w:lang w:val="es-ES"/>
              </w:rPr>
              <w:t xml:space="preserve"> afectando </w:t>
            </w:r>
            <w:r w:rsidRPr="00012D72">
              <w:rPr>
                <w:rFonts w:ascii="Arial" w:hAnsi="Arial" w:cs="Arial"/>
                <w:sz w:val="16"/>
                <w:szCs w:val="16"/>
                <w:lang w:val="es-ES"/>
              </w:rPr>
              <w:t>los sistemas de vida</w:t>
            </w:r>
            <w:r>
              <w:rPr>
                <w:rFonts w:ascii="Arial" w:hAnsi="Arial" w:cs="Arial"/>
                <w:sz w:val="16"/>
                <w:szCs w:val="16"/>
                <w:lang w:val="es-ES"/>
              </w:rPr>
              <w:t xml:space="preserve"> en diferentes niveles</w:t>
            </w:r>
            <w:r w:rsidRPr="00012D72">
              <w:rPr>
                <w:rFonts w:ascii="Arial" w:hAnsi="Arial" w:cs="Arial"/>
                <w:sz w:val="16"/>
                <w:szCs w:val="16"/>
                <w:lang w:val="es-ES"/>
              </w:rPr>
              <w:t>: (i) degradación de los recursos naturales (suelo, agua, biodiversidad), (ii) deterioro de los sistemas productivos, y (iii) mayor vulnerabilidad de la población a la pobreza y a la inseguridad alimentaria.</w:t>
            </w:r>
            <w:r>
              <w:rPr>
                <w:rFonts w:ascii="Arial" w:hAnsi="Arial" w:cs="Arial"/>
                <w:sz w:val="16"/>
                <w:szCs w:val="16"/>
                <w:lang w:val="es-ES"/>
              </w:rPr>
              <w:t xml:space="preserve"> De otra parte, los conflictos socio-ambientales relacionados con la tenencia de la tierra, las actividades extractivas, las políticas de desarrollo económico y la vulneración de los derechos indígenas, reflejan una necesidad urgente de fortalecer los procesos de gobernanza de manera integral y multidimensional. Las políticas socio-ambientales, por buenas que sean no son suficientes, sin la participación efectiva de la sociedad.</w:t>
            </w:r>
            <w:r w:rsidRPr="00012D72">
              <w:rPr>
                <w:rFonts w:ascii="Arial" w:hAnsi="Arial" w:cs="Arial"/>
                <w:sz w:val="16"/>
                <w:szCs w:val="16"/>
                <w:lang w:val="es-ES"/>
              </w:rPr>
              <w:t xml:space="preserve"> </w:t>
            </w:r>
            <w:r>
              <w:rPr>
                <w:rFonts w:ascii="Arial" w:hAnsi="Arial" w:cs="Arial"/>
                <w:sz w:val="16"/>
                <w:szCs w:val="16"/>
                <w:lang w:val="es-ES"/>
              </w:rPr>
              <w:t xml:space="preserve"> </w:t>
            </w:r>
          </w:p>
          <w:p w14:paraId="23955942" w14:textId="77777777" w:rsidR="00BC6035" w:rsidRDefault="00BC6035" w:rsidP="00BB20FE">
            <w:pPr>
              <w:spacing w:line="240" w:lineRule="auto"/>
              <w:ind w:leftChars="0" w:left="0" w:firstLineChars="0" w:firstLine="0"/>
              <w:rPr>
                <w:rFonts w:ascii="Arial" w:hAnsi="Arial" w:cs="Arial"/>
                <w:sz w:val="16"/>
                <w:szCs w:val="16"/>
                <w:lang w:val="es-ES"/>
              </w:rPr>
            </w:pPr>
          </w:p>
          <w:p w14:paraId="338E04BB" w14:textId="77777777" w:rsidR="00BC6035" w:rsidRPr="00A140D2" w:rsidRDefault="00BC6035" w:rsidP="00BB20FE">
            <w:pPr>
              <w:spacing w:line="240" w:lineRule="auto"/>
              <w:ind w:leftChars="0" w:left="0" w:firstLineChars="0" w:firstLine="0"/>
              <w:rPr>
                <w:rFonts w:ascii="Arial" w:hAnsi="Arial" w:cs="Arial"/>
                <w:b/>
                <w:bCs/>
                <w:sz w:val="16"/>
                <w:szCs w:val="16"/>
                <w:lang w:val="es-ES"/>
              </w:rPr>
            </w:pPr>
            <w:r w:rsidRPr="00A140D2">
              <w:rPr>
                <w:rFonts w:ascii="Arial" w:hAnsi="Arial" w:cs="Arial"/>
                <w:b/>
                <w:bCs/>
                <w:sz w:val="16"/>
                <w:szCs w:val="16"/>
                <w:lang w:val="es-ES"/>
              </w:rPr>
              <w:t>1.- Descripción del problema</w:t>
            </w:r>
          </w:p>
          <w:p w14:paraId="6A5845E9" w14:textId="77777777" w:rsidR="00BC6035" w:rsidRPr="00012D72" w:rsidRDefault="00BC6035" w:rsidP="00BB20FE">
            <w:pPr>
              <w:spacing w:line="240" w:lineRule="auto"/>
              <w:ind w:leftChars="0" w:left="0" w:firstLineChars="0" w:firstLine="0"/>
              <w:rPr>
                <w:rFonts w:ascii="Arial" w:hAnsi="Arial" w:cs="Arial"/>
                <w:sz w:val="16"/>
                <w:szCs w:val="16"/>
                <w:lang w:val="es-ES"/>
              </w:rPr>
            </w:pPr>
          </w:p>
          <w:p w14:paraId="577EDC87" w14:textId="77777777" w:rsidR="00BC6035" w:rsidRPr="00012D72" w:rsidRDefault="00BC6035" w:rsidP="00BB20FE">
            <w:pPr>
              <w:spacing w:line="240" w:lineRule="auto"/>
              <w:ind w:left="0" w:hanging="2"/>
              <w:rPr>
                <w:rFonts w:ascii="Arial" w:hAnsi="Arial" w:cs="Arial"/>
                <w:b/>
                <w:bCs/>
                <w:sz w:val="16"/>
                <w:szCs w:val="16"/>
                <w:lang w:val="es-ES"/>
              </w:rPr>
            </w:pPr>
            <w:r w:rsidRPr="00012D72">
              <w:rPr>
                <w:rFonts w:ascii="Arial" w:hAnsi="Arial" w:cs="Arial"/>
                <w:b/>
                <w:bCs/>
                <w:sz w:val="16"/>
                <w:szCs w:val="16"/>
                <w:lang w:val="es-ES"/>
              </w:rPr>
              <w:t>1</w:t>
            </w:r>
            <w:r>
              <w:rPr>
                <w:rFonts w:ascii="Arial" w:hAnsi="Arial" w:cs="Arial"/>
                <w:b/>
                <w:bCs/>
                <w:sz w:val="16"/>
                <w:szCs w:val="16"/>
                <w:lang w:val="es-ES"/>
              </w:rPr>
              <w:t>.1</w:t>
            </w:r>
            <w:r w:rsidRPr="00012D72">
              <w:rPr>
                <w:rFonts w:ascii="Arial" w:hAnsi="Arial" w:cs="Arial"/>
                <w:b/>
                <w:bCs/>
                <w:sz w:val="16"/>
                <w:szCs w:val="16"/>
                <w:lang w:val="es-ES"/>
              </w:rPr>
              <w:t>.- Contexto del problema</w:t>
            </w:r>
            <w:r>
              <w:rPr>
                <w:rFonts w:ascii="Arial" w:hAnsi="Arial" w:cs="Arial"/>
                <w:b/>
                <w:bCs/>
                <w:sz w:val="16"/>
                <w:szCs w:val="16"/>
                <w:lang w:val="es-ES"/>
              </w:rPr>
              <w:t>: los efectos del c</w:t>
            </w:r>
            <w:r w:rsidRPr="00012D72">
              <w:rPr>
                <w:rFonts w:ascii="Arial" w:hAnsi="Arial" w:cs="Arial"/>
                <w:b/>
                <w:bCs/>
                <w:sz w:val="16"/>
                <w:szCs w:val="16"/>
                <w:lang w:val="es-ES"/>
              </w:rPr>
              <w:t>ambio climático</w:t>
            </w:r>
          </w:p>
          <w:p w14:paraId="38DEFB90" w14:textId="77777777" w:rsidR="00BC6035" w:rsidRPr="00012D72" w:rsidRDefault="00BC6035" w:rsidP="00BB20FE">
            <w:pPr>
              <w:spacing w:line="240" w:lineRule="auto"/>
              <w:ind w:left="0" w:hanging="2"/>
              <w:rPr>
                <w:rFonts w:ascii="Arial" w:hAnsi="Arial" w:cs="Arial"/>
                <w:sz w:val="16"/>
                <w:szCs w:val="16"/>
                <w:lang w:val="es-ES"/>
              </w:rPr>
            </w:pPr>
          </w:p>
          <w:p w14:paraId="5D6598F4" w14:textId="77777777" w:rsidR="00BC6035" w:rsidRPr="00012D72" w:rsidRDefault="00BC6035" w:rsidP="00BB20FE">
            <w:pPr>
              <w:spacing w:line="240" w:lineRule="auto"/>
              <w:ind w:left="0" w:hanging="2"/>
              <w:jc w:val="both"/>
              <w:rPr>
                <w:rFonts w:ascii="Arial" w:hAnsi="Arial" w:cs="Arial"/>
                <w:sz w:val="16"/>
                <w:szCs w:val="16"/>
                <w:lang w:val="es-ES"/>
              </w:rPr>
            </w:pPr>
            <w:r w:rsidRPr="00012D72">
              <w:rPr>
                <w:rFonts w:ascii="Arial" w:hAnsi="Arial" w:cs="Arial"/>
                <w:sz w:val="16"/>
                <w:szCs w:val="16"/>
                <w:lang w:val="es-ES"/>
              </w:rPr>
              <w:t>Los efectos del cambio climático en las zonas de valle y andina de Bolivia, se resumen en el incremento de la temperatura media anual, la concentración de las precipitaciones en pocos meses, y en el incremento de los eventos climáticos extremos (sequía, inundaciones, heladas, granizadas y vientos huracanados). Para el caso de los Municipios de Aiquile y Totora, se proyecta que el incremento de la temperatura media anual será de 1,5 grados más alta para el año 2030; la precipitación anual en los valles secos de ambos municipios disminuirá en 7% para el mismo año, mientras que se incrementará en un 5% en la región de Yungas del Municipio de Totora</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&lt;EndNote&gt;&lt;Cite&gt;&lt;Author&gt;Villarpando&lt;/Author&gt;&lt;Year&gt;2014&lt;/Year&gt;&lt;RecNum&gt;0&lt;/RecNum&gt;&lt;IDText&gt;Proyección climática en 9 municipios de Bolivia&lt;/IDText&gt;&lt;DisplayText&gt;(Villarpando, 2014)&lt;/DisplayText&gt;&lt;record&gt;&lt;ref-type name="Report"&gt;27&lt;/ref-type&gt;&lt;contributors&gt;&lt;authors&gt;&lt;author&gt;Villarpando, Ramiro&lt;/author&gt;&lt;/authors&gt;&lt;/contributors&gt;&lt;titles&gt;&lt;title&gt;Proyección climática en 9 municipios de Bolivia&lt;/title&gt;&lt;/titles&gt;&lt;dates&gt;&lt;year&gt;2014&lt;/year&gt;&lt;/dates&gt;&lt;pub-location&gt;La Paz&lt;/pub-location&gt;&lt;publisher&gt;Programa Nacional Biocultura &lt;/publisher&gt;&lt;/record&gt;&lt;/Cite&gt;&lt;/EndNote&gt;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(Villarpando, 2014)</w:t>
            </w:r>
            <w:r>
              <w:rPr>
                <w:rFonts w:ascii="Arial" w:hAnsi="Arial" w:cs="Arial"/>
                <w:sz w:val="16"/>
                <w:szCs w:val="16"/>
                <w:lang w:val="es-ES"/>
              </w:rPr>
              <w:fldChar w:fldCharType="end"/>
            </w:r>
            <w:r w:rsidRPr="00012D72">
              <w:rPr>
                <w:rFonts w:ascii="Arial" w:hAnsi="Arial" w:cs="Arial"/>
                <w:sz w:val="16"/>
                <w:szCs w:val="16"/>
                <w:lang w:val="es-ES"/>
              </w:rPr>
              <w:t>. En relación a los eventos extremos, aproximadamente desde fines de los años ´90 del SXX, las percepciones locales perciben un incremento de las granizadas, vientos huracanados y sequía; mientras se experimenta una disminución de heladas</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&lt;EndNote&gt;&lt;Cite&gt;&lt;Year&gt;2015&lt;/Year&gt;&lt;RecNum&gt;0&lt;/RecNum&gt;&lt;IDText&gt;Informe de implementación de cursos de técnico básico en el Municipio de Totora. Departamento de Cochabamba&lt;/IDText&gt;&lt;DisplayText&gt;(&lt;style face="italic"&gt;Informe de implementación de cursos de técnico básico en el Municipio de Totora. Departamento de Cochabamba&lt;/style&gt;, 2015)&lt;/DisplayText&gt;&lt;record&gt;&lt;ref-type name="Report"&gt;27&lt;/ref-type&gt;&lt;contributors /&gt;&lt;titles&gt;&lt;title&gt;Informe de implementación de cursos de técnico básico en el Municipio de Totora. Departamento de Cochabamba&lt;/title&gt;&lt;/titles&gt;&lt;dates&gt;&lt;year&gt;2015&lt;/year&gt;&lt;/dates&gt;&lt;pub-location&gt;Cochabamba&lt;/pub-location&gt;&lt;publisher&gt;Programa Nacional Biocultura&lt;/publisher&gt;&lt;/record&gt;&lt;/Cite&gt;&lt;/EndNote&gt;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Informe de implementación de cursos de técnico básico en el Municipio de Totora. Departamento de Cochabamba</w:t>
            </w:r>
            <w:r>
              <w:rPr>
                <w:rFonts w:ascii="Arial" w:hAnsi="Arial" w:cs="Arial"/>
                <w:noProof/>
                <w:sz w:val="16"/>
                <w:szCs w:val="16"/>
                <w:lang w:val="es-ES"/>
              </w:rPr>
              <w:t>, 2015)</w:t>
            </w:r>
            <w:r>
              <w:rPr>
                <w:rFonts w:ascii="Arial" w:hAnsi="Arial" w:cs="Arial"/>
                <w:sz w:val="16"/>
                <w:szCs w:val="16"/>
                <w:lang w:val="es-ES"/>
              </w:rPr>
              <w:fldChar w:fldCharType="end"/>
            </w:r>
            <w:r w:rsidRPr="00012D72">
              <w:rPr>
                <w:rFonts w:ascii="Arial" w:hAnsi="Arial" w:cs="Arial"/>
                <w:sz w:val="16"/>
                <w:szCs w:val="16"/>
                <w:lang w:val="es-ES"/>
              </w:rPr>
              <w:t xml:space="preserve">. </w:t>
            </w:r>
          </w:p>
          <w:p w14:paraId="1DA9BA16" w14:textId="77777777" w:rsidR="00BC6035" w:rsidRPr="00012D72" w:rsidRDefault="00BC6035" w:rsidP="00BB20FE">
            <w:pPr>
              <w:spacing w:line="240" w:lineRule="auto"/>
              <w:ind w:left="0" w:hanging="2"/>
              <w:jc w:val="both"/>
              <w:rPr>
                <w:rFonts w:ascii="Arial" w:hAnsi="Arial" w:cs="Arial"/>
                <w:sz w:val="16"/>
                <w:szCs w:val="16"/>
                <w:lang w:val="es-ES"/>
              </w:rPr>
            </w:pPr>
          </w:p>
          <w:p w14:paraId="1354919F" w14:textId="77777777" w:rsidR="00BC6035" w:rsidRPr="00012D72" w:rsidRDefault="00BC6035" w:rsidP="00BB20FE">
            <w:pPr>
              <w:spacing w:line="240" w:lineRule="auto"/>
              <w:ind w:left="0" w:hanging="2"/>
              <w:jc w:val="both"/>
              <w:rPr>
                <w:rFonts w:ascii="Arial" w:hAnsi="Arial" w:cs="Arial"/>
                <w:sz w:val="16"/>
                <w:szCs w:val="16"/>
                <w:lang w:val="es-ES"/>
              </w:rPr>
            </w:pPr>
            <w:r w:rsidRPr="00012D72">
              <w:rPr>
                <w:rFonts w:ascii="Arial" w:hAnsi="Arial" w:cs="Arial"/>
                <w:sz w:val="16"/>
                <w:szCs w:val="16"/>
                <w:lang w:val="es-ES"/>
              </w:rPr>
              <w:t>Para el caso del Municipio</w:t>
            </w:r>
            <w:r>
              <w:rPr>
                <w:rFonts w:ascii="Arial" w:hAnsi="Arial" w:cs="Arial"/>
                <w:sz w:val="16"/>
                <w:szCs w:val="16"/>
                <w:lang w:val="es-ES"/>
              </w:rPr>
              <w:t xml:space="preserve"> de</w:t>
            </w:r>
            <w:r w:rsidRPr="00012D72">
              <w:rPr>
                <w:rFonts w:ascii="Arial" w:hAnsi="Arial" w:cs="Arial"/>
                <w:sz w:val="16"/>
                <w:szCs w:val="16"/>
                <w:lang w:val="es-ES"/>
              </w:rPr>
              <w:t xml:space="preserve"> El Choro, mediante el análisis de datos históricos de 22 estaciones meteorológicas (1975 – 2013) encontraron que, en la zona del Lago Poopó, </w:t>
            </w:r>
            <w:r>
              <w:rPr>
                <w:rFonts w:ascii="Arial" w:hAnsi="Arial" w:cs="Arial"/>
                <w:sz w:val="16"/>
                <w:szCs w:val="16"/>
                <w:lang w:val="es-ES"/>
              </w:rPr>
              <w:t xml:space="preserve"> ubicado en</w:t>
            </w:r>
            <w:r w:rsidRPr="00012D72">
              <w:rPr>
                <w:rFonts w:ascii="Arial" w:hAnsi="Arial" w:cs="Arial"/>
                <w:sz w:val="16"/>
                <w:szCs w:val="16"/>
                <w:lang w:val="es-ES"/>
              </w:rPr>
              <w:t xml:space="preserve"> el Municipio</w:t>
            </w:r>
            <w:r>
              <w:rPr>
                <w:rFonts w:ascii="Arial" w:hAnsi="Arial" w:cs="Arial"/>
                <w:sz w:val="16"/>
                <w:szCs w:val="16"/>
                <w:lang w:val="es-ES"/>
              </w:rPr>
              <w:t xml:space="preserve"> de</w:t>
            </w:r>
            <w:r w:rsidRPr="00012D72">
              <w:rPr>
                <w:rFonts w:ascii="Arial" w:hAnsi="Arial" w:cs="Arial"/>
                <w:sz w:val="16"/>
                <w:szCs w:val="16"/>
                <w:lang w:val="es-ES"/>
              </w:rPr>
              <w:t xml:space="preserve"> El Choro, la temperatura media incrementó aproximadamente en 0,64ºC; con esta tendencia para el año 2025 la temperatura subirá en 0,84ºC y 1.26 </w:t>
            </w:r>
            <w:proofErr w:type="spellStart"/>
            <w:r w:rsidRPr="00012D72">
              <w:rPr>
                <w:rFonts w:ascii="Arial" w:hAnsi="Arial" w:cs="Arial"/>
                <w:sz w:val="16"/>
                <w:szCs w:val="16"/>
                <w:lang w:val="es-ES"/>
              </w:rPr>
              <w:t>ºC</w:t>
            </w:r>
            <w:proofErr w:type="spellEnd"/>
            <w:r w:rsidRPr="00012D72">
              <w:rPr>
                <w:rFonts w:ascii="Arial" w:hAnsi="Arial" w:cs="Arial"/>
                <w:sz w:val="16"/>
                <w:szCs w:val="16"/>
                <w:lang w:val="es-ES"/>
              </w:rPr>
              <w:t xml:space="preserve"> para el año 2050</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&lt;EndNote&gt;&lt;Cite&gt;&lt;Author&gt;Vallejos&lt;/Author&gt;&lt;Year&gt;2018&lt;/Year&gt;&lt;RecNum&gt;0&lt;/RecNum&gt;&lt;IDText&gt;Estimación de la tasa sedimentos en la cuenca minera del lago Poopo mediante el modelo potencial de erosión de suelos (EPM) y tendencias ante variaciones climáticas-Uso de herramientas SIG y teledetección&lt;/IDText&gt;&lt;DisplayText&gt;(Vallejos, Zamora, &amp;amp; Jorge, 2018)&lt;/DisplayText&gt;&lt;record&gt;&lt;ref-type name="Journal Article"&gt;17&lt;/ref-type&gt;&lt;contributors&gt;&lt;authors&gt;&lt;author&gt;Vallejos, Pedro&lt;/author&gt;&lt;author&gt;Zamora, Gerardo&lt;/author&gt;&lt;author&gt;Jorge, Juan&lt;/author&gt;&lt;/authors&gt;&lt;/contributors&gt;&lt;titles&gt;&lt;title&gt;Estimación de la tasa sedimentos en la cuenca minera del lago Poopo mediante el modelo potencial de erosión de suelos (EPM) y tendencias ante variaciones climáticas-Uso de herramientas SIG y teledetección&lt;/title&gt;&lt;secondary-title&gt;Revista Medio Ambiente y Minería&lt;/secondary-title&gt;&lt;/titles&gt;&lt;dates&gt;&lt;year&gt;2018&lt;/year&gt;&lt;/dates&gt;&lt;pub-location&gt;Oruro&lt;/pub-location&gt;&lt;pages&gt;50-67&lt;/pages&gt;&lt;/record&gt;&lt;/Cite&gt;&lt;/EndNote&gt;</w:instrText>
            </w:r>
            <w:r>
              <w:rPr>
                <w:rFonts w:ascii="Arial" w:hAnsi="Arial" w:cs="Arial"/>
                <w:sz w:val="16"/>
                <w:szCs w:val="16"/>
                <w:lang w:val="es-ES"/>
              </w:rPr>
              <w:fldChar w:fldCharType="separate"/>
            </w:r>
            <w:r>
              <w:rPr>
                <w:rFonts w:ascii="Arial" w:hAnsi="Arial" w:cs="Arial"/>
                <w:noProof/>
                <w:sz w:val="16"/>
                <w:szCs w:val="16"/>
                <w:lang w:val="es-ES"/>
              </w:rPr>
              <w:t>(Vallejos, Zamora, &amp; Jorge, 2018)</w:t>
            </w:r>
            <w:r>
              <w:rPr>
                <w:rFonts w:ascii="Arial" w:hAnsi="Arial" w:cs="Arial"/>
                <w:sz w:val="16"/>
                <w:szCs w:val="16"/>
                <w:lang w:val="es-ES"/>
              </w:rPr>
              <w:fldChar w:fldCharType="end"/>
            </w:r>
            <w:r w:rsidRPr="00012D72">
              <w:rPr>
                <w:rFonts w:ascii="Arial" w:hAnsi="Arial" w:cs="Arial"/>
                <w:sz w:val="16"/>
                <w:szCs w:val="16"/>
                <w:lang w:val="es-ES"/>
              </w:rPr>
              <w:t>. Con relación a las precipitaciones, para la región central del Departamento de Oruro proyectan una disminución de 2% y 1% para las décadas 2020-2029 y 2046-2055 respectivamente</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&lt;EndNote&gt;&lt;Cite&gt;&lt;Author&gt;Canedo&lt;/Author&gt;&lt;Year&gt;2015&lt;/Year&gt;&lt;RecNum&gt;0&lt;/RecNum&gt;&lt;IDText&gt;Evaluación del requerimiento de agua en zonas productoras de Quinua bajo condiciones de cambio climático&lt;/IDText&gt;&lt;DisplayText&gt;(Canedo &amp;amp; García, 2015)&lt;/DisplayText&gt;&lt;record&gt;&lt;ref-type name="Journal Article"&gt;17&lt;/ref-type&gt;&lt;contributors&gt;&lt;authors&gt;&lt;author&gt;Canedo, Claudia&lt;/author&gt;&lt;author&gt;García, Magali&lt;/author&gt;&lt;/authors&gt;&lt;/contributors&gt;&lt;titles&gt;&lt;title&gt;Evaluación del requerimiento de agua en zonas productoras de Quinua bajo condiciones de cambio climático&lt;/title&gt;&lt;secondary-title&gt;Revista de Investigación e Innovación Agropecuaria y de recursos Naturales&lt;/secondary-title&gt;&lt;/titles&gt;&lt;dates&gt;&lt;year&gt;2015&lt;/year&gt;&lt;/dates&gt;&lt;pages&gt;13-25&lt;/pages&gt;&lt;/record&gt;&lt;/Cite&gt;&lt;/EndNote&gt;</w:instrText>
            </w:r>
            <w:r>
              <w:rPr>
                <w:rFonts w:ascii="Arial" w:hAnsi="Arial" w:cs="Arial"/>
                <w:sz w:val="16"/>
                <w:szCs w:val="16"/>
                <w:lang w:val="es-ES"/>
              </w:rPr>
              <w:fldChar w:fldCharType="separate"/>
            </w:r>
            <w:r>
              <w:rPr>
                <w:rFonts w:ascii="Arial" w:hAnsi="Arial" w:cs="Arial"/>
                <w:noProof/>
                <w:sz w:val="16"/>
                <w:szCs w:val="16"/>
                <w:lang w:val="es-ES"/>
              </w:rPr>
              <w:t>(Canedo &amp; García, 2015)</w:t>
            </w:r>
            <w:r>
              <w:rPr>
                <w:rFonts w:ascii="Arial" w:hAnsi="Arial" w:cs="Arial"/>
                <w:sz w:val="16"/>
                <w:szCs w:val="16"/>
                <w:lang w:val="es-ES"/>
              </w:rPr>
              <w:fldChar w:fldCharType="end"/>
            </w:r>
            <w:r w:rsidRPr="00012D72">
              <w:rPr>
                <w:rFonts w:ascii="Arial" w:hAnsi="Arial" w:cs="Arial"/>
                <w:sz w:val="16"/>
                <w:szCs w:val="16"/>
                <w:lang w:val="es-ES"/>
              </w:rPr>
              <w:t>.</w:t>
            </w:r>
          </w:p>
          <w:p w14:paraId="2E633A02" w14:textId="77777777" w:rsidR="00BC6035" w:rsidRPr="00012D72" w:rsidRDefault="00BC6035" w:rsidP="00BB20FE">
            <w:pPr>
              <w:spacing w:line="240" w:lineRule="auto"/>
              <w:ind w:left="0" w:hanging="2"/>
              <w:jc w:val="both"/>
              <w:rPr>
                <w:rFonts w:ascii="Arial" w:hAnsi="Arial" w:cs="Arial"/>
                <w:sz w:val="16"/>
                <w:szCs w:val="16"/>
                <w:lang w:val="es-ES"/>
              </w:rPr>
            </w:pPr>
          </w:p>
          <w:p w14:paraId="2FB52FE0" w14:textId="77777777" w:rsidR="00BC6035" w:rsidRPr="00012D72" w:rsidRDefault="00BC6035" w:rsidP="00BB20FE">
            <w:pPr>
              <w:spacing w:line="240" w:lineRule="auto"/>
              <w:ind w:left="0" w:hanging="2"/>
              <w:jc w:val="both"/>
              <w:rPr>
                <w:rFonts w:ascii="Arial" w:hAnsi="Arial" w:cs="Arial"/>
                <w:sz w:val="16"/>
                <w:szCs w:val="16"/>
                <w:lang w:val="es-ES"/>
              </w:rPr>
            </w:pPr>
            <w:r w:rsidRPr="00012D72">
              <w:rPr>
                <w:rFonts w:ascii="Arial" w:hAnsi="Arial" w:cs="Arial"/>
                <w:sz w:val="16"/>
                <w:szCs w:val="16"/>
                <w:lang w:val="es-ES"/>
              </w:rPr>
              <w:t>El índice de vulnerabilidad al cambio climático, es de 1 para Aiquile, 1,6 para Totora y 2 para El Choro (donde “0” es ninguna vulnerabilidad y “3” es alta vulnerabilidad)</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&lt;EndNote&gt;&lt;Cite&gt;&lt;Author&gt;Andersen&lt;/Author&gt;&lt;Year&gt;2020&lt;/Year&gt;&lt;RecNum&gt;0&lt;/RecNum&gt;&lt;IDText&gt;Atlas municipal de los Objetivos de Desarrollo Sostenible en Bolivia 2020.&lt;/IDText&gt;&lt;DisplayText&gt;(Andersen, Canelas, Gonzales, &amp;amp; Peñaranda, 2020)&lt;/DisplayText&gt;&lt;record&gt;&lt;ref-type name="Book"&gt;6&lt;/ref-type&gt;&lt;contributors&gt;&lt;authors&gt;&lt;author&gt;Andersen, L. E.&lt;/author&gt;&lt;author&gt;Canelas, S.&lt;/author&gt;&lt;author&gt;Gonzales, A.&lt;/author&gt;&lt;author&gt;Peñaranda, L.&lt;/author&gt;&lt;/authors&gt;&lt;/contributors&gt;&lt;titles&gt;&lt;title&gt;Atlas municipal de los Objetivos de Desarrollo Sostenible en Bolivia 2020.&lt;/title&gt;&lt;/titles&gt;&lt;dates&gt;&lt;year&gt;2020&lt;/year&gt;&lt;/dates&gt;&lt;pub-location&gt;La Paz&lt;/pub-location&gt;&lt;publisher&gt;Universidad Privada Boliviana, SDSN Bolivia&lt;/publisher&gt;&lt;/record&gt;&lt;/Cite&gt;&lt;/EndNote&gt;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(Andersen, Canelas, Gonzales, &amp; Peñaranda, 2020)</w:t>
            </w:r>
            <w:r>
              <w:rPr>
                <w:rFonts w:ascii="Arial" w:hAnsi="Arial" w:cs="Arial"/>
                <w:sz w:val="16"/>
                <w:szCs w:val="16"/>
                <w:lang w:val="es-ES"/>
              </w:rPr>
              <w:fldChar w:fldCharType="end"/>
            </w:r>
            <w:r w:rsidRPr="00012D72">
              <w:rPr>
                <w:rFonts w:ascii="Arial" w:hAnsi="Arial" w:cs="Arial"/>
                <w:sz w:val="16"/>
                <w:szCs w:val="16"/>
                <w:lang w:val="es-ES"/>
              </w:rPr>
              <w:t xml:space="preserve">. En cuanto a las amenazas climáticas, en los municipios de Aiquile y Totora, la amenaza de heladas está entre 90 y 180 días/año, la amenaza de granizo entre 1 a 5 días/año, la amenaza de sequía de 1 cada 2 años. En el municipio </w:t>
            </w:r>
            <w:r>
              <w:rPr>
                <w:rFonts w:ascii="Arial" w:hAnsi="Arial" w:cs="Arial"/>
                <w:sz w:val="16"/>
                <w:szCs w:val="16"/>
                <w:lang w:val="es-ES"/>
              </w:rPr>
              <w:t xml:space="preserve">de </w:t>
            </w:r>
            <w:r w:rsidRPr="00012D72">
              <w:rPr>
                <w:rFonts w:ascii="Arial" w:hAnsi="Arial" w:cs="Arial"/>
                <w:sz w:val="16"/>
                <w:szCs w:val="16"/>
                <w:lang w:val="es-ES"/>
              </w:rPr>
              <w:t>El Choro, la amenaza de heladas está entre 80 a 270 días/año, la amenaza de granizo entre 1 a 5 días/año, la amenaza de sequía de 1 cada 2 años</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&lt;EndNote&gt;&lt;Cite&gt;&lt;Year&gt;2014&lt;/Year&gt;&lt;RecNum&gt;0&lt;/RecNum&gt;&lt;IDText&gt;Atlas de riesgo agropecuario y cambio climático para la soberanía alimentaria&lt;/IDText&gt;&lt;DisplayText&gt;(&lt;style face="italic"&gt;Atlas de riesgo agropecuario y cambio climático para la soberanía alimentaria&lt;/style&gt;, 2014)&lt;/DisplayText&gt;&lt;record&gt;&lt;ref-type name="Book"&gt;6&lt;/ref-type&gt;&lt;contributors /&gt;&lt;titles&gt;&lt;title&gt;Atlas de riesgo agropecuario y cambio climático para la soberanía alimentaria&lt;/title&gt;&lt;/titles&gt;&lt;dates&gt;&lt;year&gt;2014&lt;/year&gt;&lt;/dates&gt;&lt;pub-location&gt;La Paz&lt;/pub-location&gt;&lt;publisher&gt;Ministerio de Desarrollo Rural y Tierras&lt;/publisher&gt;&lt;/record&gt;&lt;/Cite&gt;&lt;/EndNote&gt;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Atlas de riesgo agropecuario y cambio climático para la soberanía alimentaria</w:t>
            </w:r>
            <w:r>
              <w:rPr>
                <w:rFonts w:ascii="Arial" w:hAnsi="Arial" w:cs="Arial"/>
                <w:noProof/>
                <w:sz w:val="16"/>
                <w:szCs w:val="16"/>
                <w:lang w:val="es-ES"/>
              </w:rPr>
              <w:t>, 2014)</w:t>
            </w:r>
            <w:r>
              <w:rPr>
                <w:rFonts w:ascii="Arial" w:hAnsi="Arial" w:cs="Arial"/>
                <w:sz w:val="16"/>
                <w:szCs w:val="16"/>
                <w:lang w:val="es-ES"/>
              </w:rPr>
              <w:fldChar w:fldCharType="end"/>
            </w:r>
            <w:r w:rsidRPr="00012D72">
              <w:rPr>
                <w:rFonts w:ascii="Arial" w:hAnsi="Arial" w:cs="Arial"/>
                <w:sz w:val="16"/>
                <w:szCs w:val="16"/>
                <w:lang w:val="es-ES"/>
              </w:rPr>
              <w:t xml:space="preserve">. </w:t>
            </w:r>
          </w:p>
          <w:p w14:paraId="54FA7359" w14:textId="77777777" w:rsidR="00BC6035" w:rsidRDefault="00BC6035" w:rsidP="00BB20FE">
            <w:pPr>
              <w:spacing w:line="240" w:lineRule="auto"/>
              <w:ind w:leftChars="0" w:left="0" w:firstLineChars="0" w:firstLine="0"/>
              <w:jc w:val="both"/>
              <w:rPr>
                <w:rFonts w:ascii="Arial" w:hAnsi="Arial" w:cs="Arial"/>
                <w:sz w:val="16"/>
                <w:szCs w:val="16"/>
                <w:lang w:val="es-ES"/>
              </w:rPr>
            </w:pPr>
          </w:p>
          <w:p w14:paraId="27280868" w14:textId="77777777" w:rsidR="00BC6035" w:rsidRPr="007F576D" w:rsidRDefault="00BC6035" w:rsidP="00BB20FE">
            <w:pPr>
              <w:spacing w:line="240" w:lineRule="auto"/>
              <w:ind w:leftChars="0" w:left="0" w:firstLineChars="0" w:firstLine="0"/>
              <w:jc w:val="both"/>
              <w:rPr>
                <w:rFonts w:ascii="Arial" w:hAnsi="Arial" w:cs="Arial"/>
                <w:b/>
                <w:bCs/>
                <w:sz w:val="16"/>
                <w:szCs w:val="16"/>
                <w:lang w:val="es-ES"/>
              </w:rPr>
            </w:pPr>
            <w:r>
              <w:rPr>
                <w:rFonts w:ascii="Arial" w:hAnsi="Arial" w:cs="Arial"/>
                <w:b/>
                <w:bCs/>
                <w:sz w:val="16"/>
                <w:szCs w:val="16"/>
                <w:lang w:val="es-ES"/>
              </w:rPr>
              <w:t>1.</w:t>
            </w:r>
            <w:r w:rsidRPr="007F576D">
              <w:rPr>
                <w:rFonts w:ascii="Arial" w:hAnsi="Arial" w:cs="Arial"/>
                <w:b/>
                <w:bCs/>
                <w:sz w:val="16"/>
                <w:szCs w:val="16"/>
                <w:lang w:val="es-ES"/>
              </w:rPr>
              <w:t>2.- Degradación de los recursos naturales (suelo, agua, biodiversidad)</w:t>
            </w:r>
          </w:p>
          <w:p w14:paraId="45D746E9" w14:textId="77777777" w:rsidR="00BC6035" w:rsidRDefault="00BC6035" w:rsidP="00BB20FE">
            <w:pPr>
              <w:spacing w:line="240" w:lineRule="auto"/>
              <w:ind w:left="0" w:hanging="2"/>
              <w:jc w:val="both"/>
              <w:rPr>
                <w:rFonts w:ascii="Arial" w:hAnsi="Arial" w:cs="Arial"/>
                <w:sz w:val="16"/>
                <w:szCs w:val="16"/>
                <w:lang w:val="es-ES"/>
              </w:rPr>
            </w:pPr>
          </w:p>
          <w:p w14:paraId="6EC83D45" w14:textId="77777777" w:rsidR="00BC6035" w:rsidRPr="00CE0B43" w:rsidRDefault="00BC6035" w:rsidP="00BB20FE">
            <w:pPr>
              <w:spacing w:line="240" w:lineRule="auto"/>
              <w:ind w:left="0" w:hanging="2"/>
              <w:jc w:val="both"/>
              <w:rPr>
                <w:rFonts w:ascii="Arial" w:hAnsi="Arial" w:cs="Arial"/>
                <w:sz w:val="16"/>
                <w:szCs w:val="16"/>
                <w:lang w:val="es-ES"/>
              </w:rPr>
            </w:pPr>
            <w:r w:rsidRPr="00012D72">
              <w:rPr>
                <w:rFonts w:ascii="Arial" w:hAnsi="Arial" w:cs="Arial"/>
                <w:sz w:val="16"/>
                <w:szCs w:val="16"/>
                <w:lang w:val="es-ES"/>
              </w:rPr>
              <w:t>Si bien la vulnerabilidad al cambio climático es baja en Aiquile y media en Totora, el interés particular de</w:t>
            </w:r>
            <w:r>
              <w:rPr>
                <w:rFonts w:ascii="Arial" w:hAnsi="Arial" w:cs="Arial"/>
                <w:sz w:val="16"/>
                <w:szCs w:val="16"/>
                <w:lang w:val="es-ES"/>
              </w:rPr>
              <w:t>l proyecto</w:t>
            </w:r>
            <w:r w:rsidRPr="00012D72">
              <w:rPr>
                <w:rFonts w:ascii="Arial" w:hAnsi="Arial" w:cs="Arial"/>
                <w:sz w:val="16"/>
                <w:szCs w:val="16"/>
                <w:lang w:val="es-ES"/>
              </w:rPr>
              <w:t xml:space="preserve"> se centra en dos </w:t>
            </w:r>
            <w:r w:rsidRPr="00CE0B43">
              <w:rPr>
                <w:rFonts w:ascii="Arial" w:hAnsi="Arial" w:cs="Arial"/>
                <w:sz w:val="16"/>
                <w:szCs w:val="16"/>
                <w:lang w:val="es-ES"/>
              </w:rPr>
              <w:t xml:space="preserve">elementos que generan problemas en el manejo de recursos naturales y de sus sistemas productivos: la gestión de los bosques </w:t>
            </w:r>
            <w:r>
              <w:rPr>
                <w:rFonts w:ascii="Arial" w:hAnsi="Arial" w:cs="Arial"/>
                <w:sz w:val="16"/>
                <w:szCs w:val="16"/>
                <w:lang w:val="es-ES"/>
              </w:rPr>
              <w:t xml:space="preserve">secos </w:t>
            </w:r>
            <w:r w:rsidRPr="00CE0B43">
              <w:rPr>
                <w:rFonts w:ascii="Arial" w:hAnsi="Arial" w:cs="Arial"/>
                <w:sz w:val="16"/>
                <w:szCs w:val="16"/>
                <w:lang w:val="es-ES"/>
              </w:rPr>
              <w:t xml:space="preserve">y la disponibilidad de agua. </w:t>
            </w:r>
          </w:p>
          <w:p w14:paraId="12E37E19" w14:textId="77777777" w:rsidR="00BC6035" w:rsidRDefault="00BC6035" w:rsidP="00BB20FE">
            <w:pPr>
              <w:spacing w:line="240" w:lineRule="auto"/>
              <w:ind w:leftChars="0" w:left="0" w:firstLineChars="0" w:firstLine="0"/>
              <w:jc w:val="both"/>
              <w:rPr>
                <w:rFonts w:ascii="Arial" w:hAnsi="Arial" w:cs="Arial"/>
                <w:sz w:val="16"/>
                <w:szCs w:val="16"/>
              </w:rPr>
            </w:pPr>
          </w:p>
          <w:p w14:paraId="3C694CA4" w14:textId="77777777" w:rsidR="00BC6035" w:rsidRDefault="00BC6035" w:rsidP="00BB20FE">
            <w:pPr>
              <w:spacing w:line="240" w:lineRule="auto"/>
              <w:ind w:leftChars="0" w:left="0" w:firstLineChars="0" w:firstLine="0"/>
              <w:jc w:val="both"/>
              <w:rPr>
                <w:rFonts w:ascii="Arial" w:hAnsi="Arial" w:cs="Arial"/>
                <w:sz w:val="16"/>
                <w:szCs w:val="16"/>
              </w:rPr>
            </w:pPr>
            <w:r>
              <w:rPr>
                <w:rFonts w:ascii="Arial" w:hAnsi="Arial" w:cs="Arial"/>
                <w:sz w:val="16"/>
                <w:szCs w:val="16"/>
              </w:rPr>
              <w:t>En l</w:t>
            </w:r>
            <w:r w:rsidRPr="00CE0B43">
              <w:rPr>
                <w:rFonts w:ascii="Arial" w:hAnsi="Arial" w:cs="Arial"/>
                <w:sz w:val="16"/>
                <w:szCs w:val="16"/>
              </w:rPr>
              <w:t xml:space="preserve">os bosques secos </w:t>
            </w:r>
            <w:r>
              <w:rPr>
                <w:rFonts w:ascii="Arial" w:hAnsi="Arial" w:cs="Arial"/>
                <w:sz w:val="16"/>
                <w:szCs w:val="16"/>
              </w:rPr>
              <w:t>de</w:t>
            </w:r>
            <w:r w:rsidRPr="00CE0B43">
              <w:rPr>
                <w:rFonts w:ascii="Arial" w:hAnsi="Arial" w:cs="Arial"/>
                <w:sz w:val="16"/>
                <w:szCs w:val="16"/>
              </w:rPr>
              <w:t xml:space="preserve"> Totora y Aiquile</w:t>
            </w:r>
            <w:r>
              <w:rPr>
                <w:rFonts w:ascii="Arial" w:hAnsi="Arial" w:cs="Arial"/>
                <w:sz w:val="16"/>
                <w:szCs w:val="16"/>
              </w:rPr>
              <w:t>,</w:t>
            </w:r>
            <w:r w:rsidRPr="00CE0B43">
              <w:rPr>
                <w:rFonts w:ascii="Arial" w:hAnsi="Arial" w:cs="Arial"/>
                <w:sz w:val="16"/>
                <w:szCs w:val="16"/>
              </w:rPr>
              <w:t xml:space="preserve"> </w:t>
            </w:r>
            <w:r>
              <w:rPr>
                <w:rFonts w:ascii="Arial" w:hAnsi="Arial" w:cs="Arial"/>
                <w:sz w:val="16"/>
                <w:szCs w:val="16"/>
              </w:rPr>
              <w:t xml:space="preserve">se tienen casi </w:t>
            </w:r>
            <w:r w:rsidRPr="00CE0B43">
              <w:rPr>
                <w:rFonts w:ascii="Arial" w:hAnsi="Arial" w:cs="Arial"/>
                <w:color w:val="000000"/>
                <w:sz w:val="16"/>
                <w:szCs w:val="16"/>
                <w:shd w:val="clear" w:color="auto" w:fill="FFFFFF"/>
              </w:rPr>
              <w:t>1.300 especies registradas y potencialmente quizá más de 2.000. Lo más destacable es su nivel de endemismo: 18% de las especies nativas</w:t>
            </w:r>
            <w:r>
              <w:rPr>
                <w:rFonts w:ascii="Arial" w:hAnsi="Arial" w:cs="Arial"/>
                <w:color w:val="000000"/>
                <w:sz w:val="16"/>
                <w:szCs w:val="16"/>
                <w:shd w:val="clear" w:color="auto" w:fill="FFFFFF"/>
              </w:rPr>
              <w:t xml:space="preserve">, que </w:t>
            </w:r>
            <w:r w:rsidRPr="00CE0B43">
              <w:rPr>
                <w:rFonts w:ascii="Arial" w:hAnsi="Arial" w:cs="Arial"/>
                <w:sz w:val="16"/>
                <w:szCs w:val="16"/>
              </w:rPr>
              <w:t>tienen un rol importante en funciones ambientales</w:t>
            </w:r>
            <w:r>
              <w:rPr>
                <w:rFonts w:ascii="Arial" w:hAnsi="Arial" w:cs="Arial"/>
                <w:sz w:val="16"/>
                <w:szCs w:val="16"/>
              </w:rPr>
              <w:t xml:space="preserve"> como la</w:t>
            </w:r>
            <w:r w:rsidRPr="00CE0B43">
              <w:rPr>
                <w:rFonts w:ascii="Arial" w:hAnsi="Arial" w:cs="Arial"/>
                <w:sz w:val="16"/>
                <w:szCs w:val="16"/>
              </w:rPr>
              <w:t xml:space="preserve"> regulación climática, protección de riesgos, conservación y regulación de los ciclos de agua, protección de cuencas y control de la erosión, fijación de carbono, hábitat de vida silvestre y diversidad biológica, provisión de alimentos, medicinas, combustibles, materiales de construcción, etc. Los bosques y su biodiversidad sufren un proceso constante de deforestación y degradación por la conversión de bosques en tierras agropecuarias, la extracción de madera y sobreexplotación para la provisión de leña y carbón, entre otros. De esta manera aumenta la vulnerabilidad de las poblaciones que viven en ellos</w:t>
            </w:r>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 xml:space="preserve"> ADDIN EN.CITE &lt;EndNote&gt;&lt;Cite&gt;&lt;Author&gt;López&lt;/Author&gt;&lt;Year&gt;2003&lt;/Year&gt;&lt;RecNum&gt;0&lt;/RecNum&gt;&lt;IDText&gt;Diversidad florística y endemismo de los valles secos bolivianos. &lt;/IDText&gt;&lt;DisplayText&gt;(López, 2003)&lt;/DisplayText&gt;&lt;record&gt;&lt;ref-type name="Journal Article"&gt;17&lt;/ref-type&gt;&lt;contributors&gt;&lt;authors&gt;&lt;author&gt;López, Ramiro Pablo&lt;/author&gt;&lt;/authors&gt;&lt;/contributors&gt;&lt;titles&gt;&lt;title&gt;Diversidad florística y endemismo de los valles secos bolivianos. &lt;/title&gt;&lt;secondary-title&gt;Ecología en Bolivia&lt;/secondary-title&gt;&lt;/titles&gt;&lt;dates&gt;&lt;year&gt;2003&lt;/year&gt;&lt;/dates&gt;&lt;pub-location&gt;La Paz&lt;/pub-location&gt;&lt;pages&gt;27-60&lt;/pages&gt;&lt;/record&gt;&lt;/Cite&gt;&lt;/EndNote&gt;</w:instrText>
            </w:r>
            <w:r>
              <w:rPr>
                <w:rFonts w:ascii="Arial" w:hAnsi="Arial" w:cs="Arial"/>
                <w:sz w:val="16"/>
                <w:szCs w:val="16"/>
              </w:rPr>
              <w:fldChar w:fldCharType="separate"/>
            </w:r>
            <w:r>
              <w:rPr>
                <w:rFonts w:ascii="Arial" w:hAnsi="Arial" w:cs="Arial"/>
                <w:noProof/>
                <w:sz w:val="16"/>
                <w:szCs w:val="16"/>
              </w:rPr>
              <w:t>(López, 2003)</w:t>
            </w:r>
            <w:r>
              <w:rPr>
                <w:rFonts w:ascii="Arial" w:hAnsi="Arial" w:cs="Arial"/>
                <w:sz w:val="16"/>
                <w:szCs w:val="16"/>
              </w:rPr>
              <w:fldChar w:fldCharType="end"/>
            </w:r>
            <w:r w:rsidRPr="00CE0B43">
              <w:rPr>
                <w:rFonts w:ascii="Arial" w:hAnsi="Arial" w:cs="Arial"/>
                <w:sz w:val="16"/>
                <w:szCs w:val="16"/>
              </w:rPr>
              <w:t>.</w:t>
            </w:r>
          </w:p>
          <w:p w14:paraId="2EADF4F7" w14:textId="77777777" w:rsidR="00BC6035" w:rsidRDefault="00BC6035" w:rsidP="00BB20FE">
            <w:pPr>
              <w:spacing w:line="240" w:lineRule="auto"/>
              <w:ind w:leftChars="0" w:left="0" w:firstLineChars="0" w:firstLine="0"/>
              <w:jc w:val="both"/>
              <w:rPr>
                <w:rFonts w:ascii="Arial" w:hAnsi="Arial" w:cs="Arial"/>
                <w:sz w:val="16"/>
                <w:szCs w:val="16"/>
              </w:rPr>
            </w:pPr>
          </w:p>
          <w:p w14:paraId="629B62D9" w14:textId="77777777" w:rsidR="00BC6035" w:rsidRPr="00012D72" w:rsidRDefault="00BC6035" w:rsidP="00BB20FE">
            <w:pPr>
              <w:spacing w:line="240" w:lineRule="auto"/>
              <w:ind w:leftChars="0" w:left="0" w:firstLineChars="0" w:firstLine="0"/>
              <w:jc w:val="both"/>
              <w:rPr>
                <w:rFonts w:ascii="Arial" w:hAnsi="Arial" w:cs="Arial"/>
                <w:sz w:val="16"/>
                <w:szCs w:val="16"/>
                <w:lang w:val="es-ES"/>
              </w:rPr>
            </w:pPr>
            <w:r w:rsidRPr="00012D72">
              <w:rPr>
                <w:rFonts w:ascii="Arial" w:hAnsi="Arial" w:cs="Arial"/>
                <w:sz w:val="16"/>
                <w:szCs w:val="16"/>
                <w:lang w:val="es-ES"/>
              </w:rPr>
              <w:t>Las prácticas de protección y uso de la vegetación en los tres</w:t>
            </w:r>
            <w:r>
              <w:rPr>
                <w:rFonts w:ascii="Arial" w:hAnsi="Arial" w:cs="Arial"/>
                <w:sz w:val="16"/>
                <w:szCs w:val="16"/>
                <w:lang w:val="es-ES"/>
              </w:rPr>
              <w:t xml:space="preserve"> municipios</w:t>
            </w:r>
            <w:r w:rsidRPr="00012D72">
              <w:rPr>
                <w:rFonts w:ascii="Arial" w:hAnsi="Arial" w:cs="Arial"/>
                <w:sz w:val="16"/>
                <w:szCs w:val="16"/>
                <w:lang w:val="es-ES"/>
              </w:rPr>
              <w:t>, sigue un patrón de subordinación a las necesidades productivas inmediatas referidas a la expansión de la frontera agropecuaria, sin observancia a la capacidad de uso mayor del suelo, la sustitución de vegetación nativa por otras con utilidad económica (pasturas nativas por alfalfa en El Choro)</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&lt;EndNote&gt;&lt;Cite&gt;&lt;Author&gt;Canedo&lt;/Author&gt;&lt;Year&gt;2015&lt;/Year&gt;&lt;RecNum&gt;0&lt;/RecNum&gt;&lt;IDText&gt;Evaluación del requerimiento de agua en zonas productoras de Quinua bajo condiciones de cambio climático&lt;/IDText&gt;&lt;DisplayText&gt;(Canedo &amp;amp; García, 2015)&lt;/DisplayText&gt;&lt;record&gt;&lt;ref-type name="Journal Article"&gt;17&lt;/ref-type&gt;&lt;contributors&gt;&lt;authors&gt;&lt;author&gt;Canedo, Claudia&lt;/author&gt;&lt;author&gt;García, Magali&lt;/author&gt;&lt;/authors&gt;&lt;/contributors&gt;&lt;titles&gt;&lt;title&gt;Evaluación del requerimiento de agua en zonas productoras de Quinua bajo condiciones de cambio climático&lt;/title&gt;&lt;secondary-title&gt;Revista de Investigación e Innovación Agropecuaria y de recursos Naturales&lt;/secondary-title&gt;&lt;/titles&gt;&lt;dates&gt;&lt;year&gt;2015&lt;/year&gt;&lt;/dates&gt;&lt;pages&gt;13-25&lt;/pages&gt;&lt;/record&gt;&lt;/Cite&gt;&lt;/EndNote&gt;</w:instrText>
            </w:r>
            <w:r>
              <w:rPr>
                <w:rFonts w:ascii="Arial" w:hAnsi="Arial" w:cs="Arial"/>
                <w:sz w:val="16"/>
                <w:szCs w:val="16"/>
                <w:lang w:val="es-ES"/>
              </w:rPr>
              <w:fldChar w:fldCharType="separate"/>
            </w:r>
            <w:r>
              <w:rPr>
                <w:rFonts w:ascii="Arial" w:hAnsi="Arial" w:cs="Arial"/>
                <w:noProof/>
                <w:sz w:val="16"/>
                <w:szCs w:val="16"/>
                <w:lang w:val="es-ES"/>
              </w:rPr>
              <w:t>(Canedo &amp; García, 2015)</w:t>
            </w:r>
            <w:r>
              <w:rPr>
                <w:rFonts w:ascii="Arial" w:hAnsi="Arial" w:cs="Arial"/>
                <w:sz w:val="16"/>
                <w:szCs w:val="16"/>
                <w:lang w:val="es-ES"/>
              </w:rPr>
              <w:fldChar w:fldCharType="end"/>
            </w:r>
            <w:r w:rsidRPr="00012D72">
              <w:rPr>
                <w:rFonts w:ascii="Arial" w:hAnsi="Arial" w:cs="Arial"/>
                <w:sz w:val="16"/>
                <w:szCs w:val="16"/>
                <w:lang w:val="es-ES"/>
              </w:rPr>
              <w:t xml:space="preserve">; bosques nativos de especies xerofíticas por eucaliptos en Aiquile y Totora); con </w:t>
            </w:r>
            <w:r w:rsidRPr="00012D72">
              <w:rPr>
                <w:rFonts w:ascii="Arial" w:hAnsi="Arial" w:cs="Arial"/>
                <w:sz w:val="16"/>
                <w:szCs w:val="16"/>
                <w:lang w:val="es-ES"/>
              </w:rPr>
              <w:lastRenderedPageBreak/>
              <w:t>pocas experiencias de uso no maderable de la vegetación, sobre todo energético, alimenticio, medicinal y etnoveterinario</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&lt;EndNote&gt;&lt;Cite&gt;&lt;Year&gt;2016&lt;/Year&gt;&lt;RecNum&gt;0&lt;/RecNum&gt;&lt;IDText&gt;Plan Territorial de Desarrollo Integral&lt;/IDText&gt;&lt;DisplayText&gt;(&lt;style face="italic"&gt;Plan Territorial de Desarrollo Integral&lt;/style&gt;, 2016)&lt;/DisplayText&gt;&lt;record&gt;&lt;ref-type name="Report"&gt;27&lt;/ref-type&gt;&lt;contributors /&gt;&lt;titles&gt;&lt;title&gt;Plan Territorial de Desarrollo Integral&lt;/title&gt;&lt;/titles&gt;&lt;dates&gt;&lt;year&gt;2016&lt;/year&gt;&lt;/dates&gt;&lt;pub-location&gt;Cochabamba&lt;/pub-location&gt;&lt;publisher&gt;GAM Aiquile&lt;/publisher&gt;&lt;/record&gt;&lt;/Cite&gt;&lt;/EndNote&gt;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Plan Territorial de Desarrollo Integral</w:t>
            </w:r>
            <w:r>
              <w:rPr>
                <w:rFonts w:ascii="Arial" w:hAnsi="Arial" w:cs="Arial"/>
                <w:noProof/>
                <w:sz w:val="16"/>
                <w:szCs w:val="16"/>
                <w:lang w:val="es-ES"/>
              </w:rPr>
              <w:t>, 2016)</w:t>
            </w:r>
            <w:r>
              <w:rPr>
                <w:rFonts w:ascii="Arial" w:hAnsi="Arial" w:cs="Arial"/>
                <w:sz w:val="16"/>
                <w:szCs w:val="16"/>
                <w:lang w:val="es-ES"/>
              </w:rPr>
              <w:fldChar w:fldCharType="end"/>
            </w:r>
            <w:r w:rsidRPr="00012D72">
              <w:rPr>
                <w:rFonts w:ascii="Arial" w:hAnsi="Arial" w:cs="Arial"/>
                <w:sz w:val="16"/>
                <w:szCs w:val="16"/>
                <w:lang w:val="es-ES"/>
              </w:rPr>
              <w:t>. Un factor que llama mucho la atención, es que las dinámicas extractivas de uso del agua, suelo y vegetación, no son congruentes con una visión sociocultural en términos animistas y de sacralización del entorno natural</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&lt;EndNote&gt;&lt;Cite&gt;&lt;Author&gt;Estermann&lt;/Author&gt;&lt;Year&gt;2007&lt;/Year&gt;&lt;RecNum&gt;0&lt;/RecNum&gt;&lt;IDText&gt;Filosofía andina. Sabiduría indígea para un mundo nuevo&lt;/IDText&gt;&lt;DisplayText&gt;(Estermann, 2007)&lt;/DisplayText&gt;&lt;record&gt;&lt;ref-type name="Report"&gt;27&lt;/ref-type&gt;&lt;contributors&gt;&lt;authors&gt;&lt;author&gt;Estermann, Josef&lt;/author&gt;&lt;/authors&gt;&lt;/contributors&gt;&lt;titles&gt;&lt;title&gt;Filosofía andina. Sabiduría indígea para un mundo nuevo&lt;/title&gt;&lt;/titles&gt;&lt;dates&gt;&lt;year&gt;2007&lt;/year&gt;&lt;/dates&gt;&lt;pub-location&gt;La Paz&lt;/pub-location&gt;&lt;publisher&gt;ISEAT&lt;/publisher&gt;&lt;/record&gt;&lt;/Cite&gt;&lt;/EndNote&gt;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(Estermann, 2007)</w:t>
            </w:r>
            <w:r>
              <w:rPr>
                <w:rFonts w:ascii="Arial" w:hAnsi="Arial" w:cs="Arial"/>
                <w:sz w:val="16"/>
                <w:szCs w:val="16"/>
                <w:lang w:val="es-ES"/>
              </w:rPr>
              <w:fldChar w:fldCharType="end"/>
            </w:r>
            <w:r w:rsidRPr="00012D72">
              <w:rPr>
                <w:rFonts w:ascii="Arial" w:hAnsi="Arial" w:cs="Arial"/>
                <w:sz w:val="16"/>
                <w:szCs w:val="16"/>
                <w:lang w:val="es-ES"/>
              </w:rPr>
              <w:t xml:space="preserve">, </w:t>
            </w:r>
            <w:r>
              <w:rPr>
                <w:rFonts w:ascii="Arial" w:hAnsi="Arial" w:cs="Arial"/>
                <w:sz w:val="16"/>
                <w:szCs w:val="16"/>
                <w:lang w:val="es-ES"/>
              </w:rPr>
              <w:t xml:space="preserve">que </w:t>
            </w:r>
            <w:r w:rsidRPr="00012D72">
              <w:rPr>
                <w:rFonts w:ascii="Arial" w:hAnsi="Arial" w:cs="Arial"/>
                <w:sz w:val="16"/>
                <w:szCs w:val="16"/>
                <w:lang w:val="es-ES"/>
              </w:rPr>
              <w:t>aún</w:t>
            </w:r>
            <w:r>
              <w:rPr>
                <w:rFonts w:ascii="Arial" w:hAnsi="Arial" w:cs="Arial"/>
                <w:sz w:val="16"/>
                <w:szCs w:val="16"/>
                <w:lang w:val="es-ES"/>
              </w:rPr>
              <w:t xml:space="preserve"> están</w:t>
            </w:r>
            <w:r w:rsidRPr="00012D72">
              <w:rPr>
                <w:rFonts w:ascii="Arial" w:hAnsi="Arial" w:cs="Arial"/>
                <w:sz w:val="16"/>
                <w:szCs w:val="16"/>
                <w:lang w:val="es-ES"/>
              </w:rPr>
              <w:t xml:space="preserve"> muy vigentes en las</w:t>
            </w:r>
            <w:r>
              <w:rPr>
                <w:rFonts w:ascii="Arial" w:hAnsi="Arial" w:cs="Arial"/>
                <w:sz w:val="16"/>
                <w:szCs w:val="16"/>
                <w:lang w:val="es-ES"/>
              </w:rPr>
              <w:t xml:space="preserve"> poblaciones</w:t>
            </w:r>
            <w:r w:rsidRPr="00012D72">
              <w:rPr>
                <w:rFonts w:ascii="Arial" w:hAnsi="Arial" w:cs="Arial"/>
                <w:sz w:val="16"/>
                <w:szCs w:val="16"/>
                <w:lang w:val="es-ES"/>
              </w:rPr>
              <w:t xml:space="preserve"> de los tres municipios.</w:t>
            </w:r>
          </w:p>
          <w:p w14:paraId="7E2C04BB" w14:textId="77777777" w:rsidR="00BC6035" w:rsidRPr="00CE0B43" w:rsidRDefault="00BC6035" w:rsidP="00BB20FE">
            <w:pPr>
              <w:spacing w:line="240" w:lineRule="auto"/>
              <w:ind w:leftChars="0" w:left="0" w:firstLineChars="0" w:firstLine="0"/>
              <w:jc w:val="both"/>
              <w:rPr>
                <w:rFonts w:ascii="Arial" w:hAnsi="Arial" w:cs="Arial"/>
                <w:sz w:val="16"/>
                <w:szCs w:val="16"/>
              </w:rPr>
            </w:pPr>
          </w:p>
          <w:p w14:paraId="79BE7B55" w14:textId="77777777" w:rsidR="00BC6035" w:rsidRPr="00025C01" w:rsidRDefault="00BC6035" w:rsidP="00BB20FE">
            <w:pPr>
              <w:spacing w:line="240" w:lineRule="auto"/>
              <w:ind w:left="0" w:hanging="2"/>
              <w:jc w:val="both"/>
              <w:rPr>
                <w:rFonts w:ascii="Arial" w:hAnsi="Arial" w:cs="Arial"/>
                <w:sz w:val="16"/>
                <w:szCs w:val="16"/>
                <w:lang w:val="es-ES"/>
              </w:rPr>
            </w:pPr>
            <w:r w:rsidRPr="00CE0B43">
              <w:rPr>
                <w:rFonts w:ascii="Arial" w:hAnsi="Arial" w:cs="Arial"/>
                <w:sz w:val="16"/>
                <w:szCs w:val="16"/>
              </w:rPr>
              <w:t>En el sistema de vida valles</w:t>
            </w:r>
            <w:r>
              <w:rPr>
                <w:rFonts w:ascii="Arial" w:hAnsi="Arial" w:cs="Arial"/>
                <w:sz w:val="16"/>
                <w:szCs w:val="16"/>
              </w:rPr>
              <w:t xml:space="preserve"> en el municipio de Totora</w:t>
            </w:r>
            <w:r w:rsidRPr="00CE0B43">
              <w:rPr>
                <w:rFonts w:ascii="Arial" w:hAnsi="Arial" w:cs="Arial"/>
                <w:sz w:val="16"/>
                <w:szCs w:val="16"/>
              </w:rPr>
              <w:t xml:space="preserve">, el déficit hídrico se acentúa en </w:t>
            </w:r>
            <w:r>
              <w:rPr>
                <w:rFonts w:ascii="Arial" w:hAnsi="Arial" w:cs="Arial"/>
                <w:sz w:val="16"/>
                <w:szCs w:val="16"/>
              </w:rPr>
              <w:t>seis</w:t>
            </w:r>
            <w:r w:rsidRPr="00CE0B43">
              <w:rPr>
                <w:rFonts w:ascii="Arial" w:hAnsi="Arial" w:cs="Arial"/>
                <w:sz w:val="16"/>
                <w:szCs w:val="16"/>
              </w:rPr>
              <w:t xml:space="preserve"> meses según registros</w:t>
            </w:r>
            <w:r>
              <w:rPr>
                <w:rFonts w:ascii="Arial" w:hAnsi="Arial" w:cs="Arial"/>
                <w:sz w:val="16"/>
                <w:szCs w:val="16"/>
              </w:rPr>
              <w:t>,</w:t>
            </w:r>
            <w:r w:rsidRPr="00CE0B43">
              <w:rPr>
                <w:rFonts w:ascii="Arial" w:hAnsi="Arial" w:cs="Arial"/>
                <w:sz w:val="16"/>
                <w:szCs w:val="16"/>
              </w:rPr>
              <w:t xml:space="preserve"> y solo tienen tres meses de excedencia, resultando una mayor incidencia del déficit hídrico. Esto se traduce en falta de agua para el riego y poca disponibilidad de forraje y alimento para la crianza de animales</w:t>
            </w:r>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 xml:space="preserve"> ADDIN EN.CITE &lt;EndNote&gt;&lt;Cite&gt;&lt;Author&gt;Fuentes&lt;/Author&gt;&lt;Year&gt;2012&lt;/Year&gt;&lt;RecNum&gt;2471&lt;/RecNum&gt;&lt;IDText&gt;Cambio climático y políticos municipales: acciones en las comunidades de Aiquile, Challapata y Padcaya&lt;/IDText&gt;&lt;DisplayText&gt;(Fuentes, 2012)&lt;/DisplayText&gt;&lt;record&gt;&lt;rec-number&gt;2471&lt;/rec-number&gt;&lt;foreign-keys&gt;&lt;key app="EN" db-id="50wxdpzd9vd5r7e9t5b595djrfpttrxw9avp" timestamp="1604782135"&gt;2471&lt;/key&gt;&lt;/foreign-keys&gt;&lt;ref-type name="Book"&gt;6&lt;/ref-type&gt;&lt;contributors&gt;&lt;authors&gt;&lt;author&gt;Fuentes, Daniel Cruz&lt;/author&gt;&lt;/authors&gt;&lt;/contributors&gt;&lt;titles&gt;&lt;title&gt;Cambio climático y políticos municipales: acciones en las comunidades de Aiquile, Challapata y Padcaya&lt;/title&gt;&lt;/titles&gt;&lt;dates&gt;&lt;year&gt;2012&lt;/year&gt;&lt;/dates&gt;&lt;publisher&gt;PIEB Programa de Investigación Estratégia en Bolivia&lt;/publisher&gt;&lt;isbn&gt;9995457423&lt;/isbn&gt;&lt;urls&gt;&lt;/urls&gt;&lt;/record&gt;&lt;/Cite&gt;&lt;/EndNote&gt;</w:instrText>
            </w:r>
            <w:r>
              <w:rPr>
                <w:rFonts w:ascii="Arial" w:hAnsi="Arial" w:cs="Arial"/>
                <w:sz w:val="16"/>
                <w:szCs w:val="16"/>
              </w:rPr>
              <w:fldChar w:fldCharType="separate"/>
            </w:r>
            <w:r>
              <w:rPr>
                <w:rFonts w:ascii="Arial" w:hAnsi="Arial" w:cs="Arial"/>
                <w:noProof/>
                <w:sz w:val="16"/>
                <w:szCs w:val="16"/>
              </w:rPr>
              <w:t>(Fuentes, 2012)</w:t>
            </w:r>
            <w:r>
              <w:rPr>
                <w:rFonts w:ascii="Arial" w:hAnsi="Arial" w:cs="Arial"/>
                <w:sz w:val="16"/>
                <w:szCs w:val="16"/>
              </w:rPr>
              <w:fldChar w:fldCharType="end"/>
            </w:r>
            <w:r w:rsidRPr="00CE0B43">
              <w:rPr>
                <w:rFonts w:ascii="Arial" w:hAnsi="Arial" w:cs="Arial"/>
                <w:sz w:val="16"/>
                <w:szCs w:val="16"/>
              </w:rPr>
              <w:t xml:space="preserve">. </w:t>
            </w:r>
            <w:r w:rsidRPr="00012D72">
              <w:rPr>
                <w:rFonts w:ascii="Arial" w:hAnsi="Arial" w:cs="Arial"/>
                <w:sz w:val="16"/>
                <w:szCs w:val="16"/>
                <w:lang w:val="es-ES"/>
              </w:rPr>
              <w:t>Las condicionantes biogeográficas se expresan en periodos de lluvia que ya no acompañan al ciclo agrícola a secano, no hay suficiente infiltración del agua de lluvia para la recarga de acuíferos naturales o artificiales, debido a la pérdida de cobertura vegetal; finalmente, dadas las altas temperaturas, la humedad del suelo fruto del riego, se mantiene por un tiempo mucho menor que años y décadas anteriores</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&lt;EndNote&gt;&lt;Cite&gt;&lt;Year&gt;2016&lt;/Year&gt;&lt;RecNum&gt;0&lt;/RecNum&gt;&lt;IDText&gt;Plan Territorial de Desarrollo Integral del Municipio de Totora&lt;/IDText&gt;&lt;DisplayText&gt;(&lt;style face="italic"&gt;Plan Territorial de Desarrollo Integral del Municipio de Totora&lt;/style&gt;, 2016)&lt;/DisplayText&gt;&lt;record&gt;&lt;ref-type name="Report"&gt;27&lt;/ref-type&gt;&lt;contributors /&gt;&lt;titles&gt;&lt;title&gt;Plan Territorial de Desarrollo Integral del Municipio de Totora&lt;/title&gt;&lt;/titles&gt;&lt;dates&gt;&lt;year&gt;2016&lt;/year&gt;&lt;/dates&gt;&lt;pub-location&gt;Cochabamba&lt;/pub-location&gt;&lt;publisher&gt;GAM Totora&lt;/publisher&gt;&lt;/record&gt;&lt;/Cite&gt;&lt;/EndNote&gt;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Plan Territorial de Desarrollo Integral del Municipio de Totora</w:t>
            </w:r>
            <w:r>
              <w:rPr>
                <w:rFonts w:ascii="Arial" w:hAnsi="Arial" w:cs="Arial"/>
                <w:noProof/>
                <w:sz w:val="16"/>
                <w:szCs w:val="16"/>
                <w:lang w:val="es-ES"/>
              </w:rPr>
              <w:t>, 2016)</w:t>
            </w:r>
            <w:r>
              <w:rPr>
                <w:rFonts w:ascii="Arial" w:hAnsi="Arial" w:cs="Arial"/>
                <w:sz w:val="16"/>
                <w:szCs w:val="16"/>
                <w:lang w:val="es-ES"/>
              </w:rPr>
              <w:fldChar w:fldCharType="end"/>
            </w:r>
            <w:r w:rsidRPr="00012D72">
              <w:rPr>
                <w:rFonts w:ascii="Arial" w:hAnsi="Arial" w:cs="Arial"/>
                <w:sz w:val="16"/>
                <w:szCs w:val="16"/>
                <w:lang w:val="es-ES"/>
              </w:rPr>
              <w:t xml:space="preserve">. </w:t>
            </w:r>
          </w:p>
          <w:p w14:paraId="1B8E6065" w14:textId="77777777" w:rsidR="00BC6035" w:rsidRDefault="00BC6035" w:rsidP="00BB20FE">
            <w:pPr>
              <w:spacing w:line="240" w:lineRule="auto"/>
              <w:ind w:leftChars="0" w:left="0" w:firstLineChars="0" w:firstLine="0"/>
              <w:jc w:val="both"/>
              <w:rPr>
                <w:rFonts w:ascii="Arial" w:hAnsi="Arial" w:cs="Arial"/>
                <w:sz w:val="16"/>
                <w:szCs w:val="16"/>
                <w:lang w:val="es-ES"/>
              </w:rPr>
            </w:pPr>
          </w:p>
          <w:p w14:paraId="4014C78D" w14:textId="77777777" w:rsidR="00BC6035" w:rsidRDefault="00BC6035" w:rsidP="00BB20FE">
            <w:pPr>
              <w:spacing w:line="240" w:lineRule="auto"/>
              <w:ind w:leftChars="0" w:left="0" w:firstLineChars="0" w:firstLine="0"/>
              <w:jc w:val="both"/>
              <w:rPr>
                <w:rFonts w:ascii="Arial" w:hAnsi="Arial" w:cs="Arial"/>
                <w:sz w:val="16"/>
                <w:szCs w:val="16"/>
                <w:lang w:val="es-ES"/>
              </w:rPr>
            </w:pPr>
            <w:r w:rsidRPr="00012D72">
              <w:rPr>
                <w:rFonts w:ascii="Arial" w:hAnsi="Arial" w:cs="Arial"/>
                <w:sz w:val="16"/>
                <w:szCs w:val="16"/>
                <w:lang w:val="es-ES"/>
              </w:rPr>
              <w:t>En el municipio</w:t>
            </w:r>
            <w:r>
              <w:rPr>
                <w:rFonts w:ascii="Arial" w:hAnsi="Arial" w:cs="Arial"/>
                <w:sz w:val="16"/>
                <w:szCs w:val="16"/>
                <w:lang w:val="es-ES"/>
              </w:rPr>
              <w:t xml:space="preserve"> de</w:t>
            </w:r>
            <w:r w:rsidRPr="00012D72">
              <w:rPr>
                <w:rFonts w:ascii="Arial" w:hAnsi="Arial" w:cs="Arial"/>
                <w:sz w:val="16"/>
                <w:szCs w:val="16"/>
                <w:lang w:val="es-ES"/>
              </w:rPr>
              <w:t xml:space="preserve"> El Choro, donde el principal humedal es el Lago </w:t>
            </w:r>
            <w:proofErr w:type="spellStart"/>
            <w:r w:rsidRPr="00012D72">
              <w:rPr>
                <w:rFonts w:ascii="Arial" w:hAnsi="Arial" w:cs="Arial"/>
                <w:sz w:val="16"/>
                <w:szCs w:val="16"/>
                <w:lang w:val="es-ES"/>
              </w:rPr>
              <w:t>Poopo</w:t>
            </w:r>
            <w:proofErr w:type="spellEnd"/>
            <w:r w:rsidRPr="00012D72">
              <w:rPr>
                <w:rFonts w:ascii="Arial" w:hAnsi="Arial" w:cs="Arial"/>
                <w:sz w:val="16"/>
                <w:szCs w:val="16"/>
                <w:lang w:val="es-ES"/>
              </w:rPr>
              <w:t>, la disminución del espejo de agua por la baja de las precipitaciones, así como por el desvío aguas arriba para riego de sus afluentes principales, no permite la suficiente reproducción de los totorales que es el insumo principal del sistema pecuario. A ello se debe añadir la contaminación del agua por la intensa actividad minera en los alrededores del lago</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&lt;EndNote&gt;&lt;Cite&gt;&lt;Author&gt;Vallejos&lt;/Author&gt;&lt;Year&gt;2018&lt;/Year&gt;&lt;RecNum&gt;0&lt;/RecNum&gt;&lt;IDText&gt;Estimación de la tasa sedimentos en la cuenca minera del lago Poopo mediante el modelo potencial de erosión de suelos (EPM) y tendencias ante variaciones climáticas-Uso de herramientas SIG y teledetección&lt;/IDText&gt;&lt;DisplayText&gt;(Vallejos et al., 2018)&lt;/DisplayText&gt;&lt;record&gt;&lt;ref-type name="Journal Article"&gt;17&lt;/ref-type&gt;&lt;contributors&gt;&lt;authors&gt;&lt;author&gt;Vallejos, Pedro&lt;/author&gt;&lt;author&gt;Zamora, Gerardo&lt;/author&gt;&lt;author&gt;Jorge, Juan&lt;/author&gt;&lt;/authors&gt;&lt;/contributors&gt;&lt;titles&gt;&lt;title&gt;Estimación de la tasa sedimentos en la cuenca minera del lago Poopo mediante el modelo potencial de erosión de suelos (EPM) y tendencias ante variaciones climáticas-Uso de herramientas SIG y teledetección&lt;/title&gt;&lt;secondary-title&gt;Revista Medio Ambiente y Minería&lt;/secondary-title&gt;&lt;/titles&gt;&lt;dates&gt;&lt;year&gt;2018&lt;/year&gt;&lt;/dates&gt;&lt;pub-location&gt;Oruro&lt;/pub-location&gt;&lt;pages&gt;50-67&lt;/pages&gt;&lt;/record&gt;&lt;/Cite&gt;&lt;/EndNote&gt;</w:instrText>
            </w:r>
            <w:r>
              <w:rPr>
                <w:rFonts w:ascii="Arial" w:hAnsi="Arial" w:cs="Arial"/>
                <w:sz w:val="16"/>
                <w:szCs w:val="16"/>
                <w:lang w:val="es-ES"/>
              </w:rPr>
              <w:fldChar w:fldCharType="separate"/>
            </w:r>
            <w:r>
              <w:rPr>
                <w:rFonts w:ascii="Arial" w:hAnsi="Arial" w:cs="Arial"/>
                <w:noProof/>
                <w:sz w:val="16"/>
                <w:szCs w:val="16"/>
                <w:lang w:val="es-ES"/>
              </w:rPr>
              <w:t>(Vallejos et al., 2018)</w:t>
            </w:r>
            <w:r>
              <w:rPr>
                <w:rFonts w:ascii="Arial" w:hAnsi="Arial" w:cs="Arial"/>
                <w:sz w:val="16"/>
                <w:szCs w:val="16"/>
                <w:lang w:val="es-ES"/>
              </w:rPr>
              <w:fldChar w:fldCharType="end"/>
            </w:r>
            <w:r w:rsidRPr="00012D72">
              <w:rPr>
                <w:rFonts w:ascii="Arial" w:hAnsi="Arial" w:cs="Arial"/>
                <w:sz w:val="16"/>
                <w:szCs w:val="16"/>
                <w:lang w:val="es-ES"/>
              </w:rPr>
              <w:t>.</w:t>
            </w:r>
            <w:r>
              <w:rPr>
                <w:rFonts w:ascii="Arial" w:hAnsi="Arial" w:cs="Arial"/>
                <w:sz w:val="16"/>
                <w:szCs w:val="16"/>
                <w:lang w:val="es-ES"/>
              </w:rPr>
              <w:t xml:space="preserve"> L</w:t>
            </w:r>
            <w:r w:rsidRPr="00012D72">
              <w:rPr>
                <w:rFonts w:ascii="Arial" w:hAnsi="Arial" w:cs="Arial"/>
                <w:sz w:val="16"/>
                <w:szCs w:val="16"/>
                <w:lang w:val="es-ES"/>
              </w:rPr>
              <w:t>a fertilización de los suelos mediante la técnica del “</w:t>
            </w:r>
            <w:proofErr w:type="spellStart"/>
            <w:r w:rsidRPr="00012D72">
              <w:rPr>
                <w:rFonts w:ascii="Arial" w:hAnsi="Arial" w:cs="Arial"/>
                <w:sz w:val="16"/>
                <w:szCs w:val="16"/>
                <w:lang w:val="es-ES"/>
              </w:rPr>
              <w:t>lameo</w:t>
            </w:r>
            <w:proofErr w:type="spellEnd"/>
            <w:r w:rsidRPr="00012D72">
              <w:rPr>
                <w:rFonts w:ascii="Arial" w:hAnsi="Arial" w:cs="Arial"/>
                <w:sz w:val="16"/>
                <w:szCs w:val="16"/>
                <w:lang w:val="es-ES"/>
              </w:rPr>
              <w:t>” para la regeneración de las pasturas nativas, se ha visto afectada por la disminución de los caudales en los ríos, y por ende en la disminución de la cantidad y calidad de la oferta forrajera</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&lt;EndNote&gt;&lt;Cite&gt;&lt;Author&gt;Canedo&lt;/Author&gt;&lt;Year&gt;2015&lt;/Year&gt;&lt;RecNum&gt;0&lt;/RecNum&gt;&lt;IDText&gt;Evaluación del requerimiento de agua en zonas productoras de Quinua bajo condiciones de cambio climático&lt;/IDText&gt;&lt;DisplayText&gt;(Canedo &amp;amp; García, 2015)&lt;/DisplayText&gt;&lt;record&gt;&lt;ref-type name="Journal Article"&gt;17&lt;/ref-type&gt;&lt;contributors&gt;&lt;authors&gt;&lt;author&gt;Canedo, Claudia&lt;/author&gt;&lt;author&gt;García, Magali&lt;/author&gt;&lt;/authors&gt;&lt;/contributors&gt;&lt;titles&gt;&lt;title&gt;Evaluación del requerimiento de agua en zonas productoras de Quinua bajo condiciones de cambio climático&lt;/title&gt;&lt;secondary-title&gt;Revista de Investigación e Innovación Agropecuaria y de recursos Naturales&lt;/secondary-title&gt;&lt;/titles&gt;&lt;dates&gt;&lt;year&gt;2015&lt;/year&gt;&lt;/dates&gt;&lt;pages&gt;13-25&lt;/pages&gt;&lt;/record&gt;&lt;/Cite&gt;&lt;/EndNote&gt;</w:instrText>
            </w:r>
            <w:r>
              <w:rPr>
                <w:rFonts w:ascii="Arial" w:hAnsi="Arial" w:cs="Arial"/>
                <w:sz w:val="16"/>
                <w:szCs w:val="16"/>
                <w:lang w:val="es-ES"/>
              </w:rPr>
              <w:fldChar w:fldCharType="separate"/>
            </w:r>
            <w:r>
              <w:rPr>
                <w:rFonts w:ascii="Arial" w:hAnsi="Arial" w:cs="Arial"/>
                <w:noProof/>
                <w:sz w:val="16"/>
                <w:szCs w:val="16"/>
                <w:lang w:val="es-ES"/>
              </w:rPr>
              <w:t>(Canedo &amp; García, 2015)</w:t>
            </w:r>
            <w:r>
              <w:rPr>
                <w:rFonts w:ascii="Arial" w:hAnsi="Arial" w:cs="Arial"/>
                <w:sz w:val="16"/>
                <w:szCs w:val="16"/>
                <w:lang w:val="es-ES"/>
              </w:rPr>
              <w:fldChar w:fldCharType="end"/>
            </w:r>
            <w:r w:rsidRPr="00012D72">
              <w:rPr>
                <w:rFonts w:ascii="Arial" w:hAnsi="Arial" w:cs="Arial"/>
                <w:sz w:val="16"/>
                <w:szCs w:val="16"/>
                <w:lang w:val="es-ES"/>
              </w:rPr>
              <w:t>.</w:t>
            </w:r>
          </w:p>
          <w:p w14:paraId="78384349" w14:textId="77777777" w:rsidR="00BC6035" w:rsidRDefault="00BC6035" w:rsidP="00BB20FE">
            <w:pPr>
              <w:spacing w:line="240" w:lineRule="auto"/>
              <w:ind w:leftChars="0" w:left="0" w:firstLineChars="0" w:firstLine="0"/>
              <w:jc w:val="both"/>
              <w:rPr>
                <w:rFonts w:ascii="Arial" w:hAnsi="Arial" w:cs="Arial"/>
                <w:sz w:val="16"/>
                <w:szCs w:val="16"/>
                <w:lang w:val="es-ES"/>
              </w:rPr>
            </w:pPr>
          </w:p>
          <w:p w14:paraId="217A4A46" w14:textId="77777777" w:rsidR="00BC6035" w:rsidRDefault="00BC6035" w:rsidP="00BB20FE">
            <w:pPr>
              <w:spacing w:line="240" w:lineRule="auto"/>
              <w:ind w:leftChars="0" w:left="0" w:firstLineChars="0" w:firstLine="0"/>
              <w:jc w:val="both"/>
              <w:rPr>
                <w:rFonts w:ascii="Arial" w:hAnsi="Arial" w:cs="Arial"/>
                <w:sz w:val="16"/>
                <w:szCs w:val="16"/>
                <w:lang w:val="es-ES"/>
              </w:rPr>
            </w:pPr>
            <w:r w:rsidRPr="00012D72">
              <w:rPr>
                <w:rFonts w:ascii="Arial" w:hAnsi="Arial" w:cs="Arial"/>
                <w:sz w:val="16"/>
                <w:szCs w:val="16"/>
                <w:lang w:val="es-ES"/>
              </w:rPr>
              <w:t>En relación al suelo, la intensificación de su uso si bien no está directamente relacionada al cambio climático, sino más bien a la paulatina fragmentación de la tierra y por ende a la menor disponibilidad de tierra por familia, provoca que, en los casos de Aiquile y Totora, se recurra a prácticas de fertilización con insumos de origen sintético, el acortamiento de los ciclos de descanso del suelo, y al monocultivo, para satisfacer de manera mínima las necesidades de alimentación de la familia y venta de excedentes</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&lt;EndNote&gt;&lt;Cite&gt;&lt;Year&gt;2014&lt;/Year&gt;&lt;RecNum&gt;0&lt;/RecNum&gt;&lt;IDText&gt;Plan de Gestión del Cambio Climático en el Municipio de Totora&lt;/IDText&gt;&lt;DisplayText&gt;(&lt;style face="italic"&gt;Plan de Gestión del Cambio Climático en el Municipio de Totora&lt;/style&gt;, 2014)&lt;/DisplayText&gt;&lt;record&gt;&lt;ref-type name="Report"&gt;27&lt;/ref-type&gt;&lt;contributors /&gt;&lt;titles&gt;&lt;title&gt;Plan de Gestión del Cambio Climático en el Municipio de Totora&lt;/title&gt;&lt;/titles&gt;&lt;dates&gt;&lt;year&gt;2014&lt;/year&gt;&lt;/dates&gt;&lt;pub-location&gt;Cochabamba&lt;/pub-location&gt;&lt;publisher&gt;Programa Nacional Biocultura&lt;/publisher&gt;&lt;/record&gt;&lt;/Cite&gt;&lt;/EndNote&gt;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Plan de Gestión del Cambio Climático en el Municipio de Totora</w:t>
            </w:r>
            <w:r>
              <w:rPr>
                <w:rFonts w:ascii="Arial" w:hAnsi="Arial" w:cs="Arial"/>
                <w:noProof/>
                <w:sz w:val="16"/>
                <w:szCs w:val="16"/>
                <w:lang w:val="es-ES"/>
              </w:rPr>
              <w:t>, 2014)</w:t>
            </w:r>
            <w:r>
              <w:rPr>
                <w:rFonts w:ascii="Arial" w:hAnsi="Arial" w:cs="Arial"/>
                <w:sz w:val="16"/>
                <w:szCs w:val="16"/>
                <w:lang w:val="es-ES"/>
              </w:rPr>
              <w:fldChar w:fldCharType="end"/>
            </w:r>
            <w:r w:rsidRPr="00012D72">
              <w:rPr>
                <w:rFonts w:ascii="Arial" w:hAnsi="Arial" w:cs="Arial"/>
                <w:sz w:val="16"/>
                <w:szCs w:val="16"/>
                <w:lang w:val="es-ES"/>
              </w:rPr>
              <w:t xml:space="preserve">. </w:t>
            </w:r>
          </w:p>
          <w:p w14:paraId="6B80118E" w14:textId="77777777" w:rsidR="00BC6035" w:rsidRDefault="00BC6035" w:rsidP="00BB20FE">
            <w:pPr>
              <w:spacing w:line="240" w:lineRule="auto"/>
              <w:ind w:leftChars="0" w:left="0" w:firstLineChars="0" w:firstLine="0"/>
              <w:jc w:val="both"/>
              <w:rPr>
                <w:rFonts w:ascii="Arial" w:hAnsi="Arial" w:cs="Arial"/>
                <w:sz w:val="16"/>
                <w:szCs w:val="16"/>
                <w:lang w:val="es-ES"/>
              </w:rPr>
            </w:pPr>
          </w:p>
          <w:p w14:paraId="2B2E6248" w14:textId="77777777" w:rsidR="00BC6035" w:rsidRPr="00BF5A00" w:rsidRDefault="00BC6035" w:rsidP="00BB20FE">
            <w:pPr>
              <w:spacing w:line="240" w:lineRule="auto"/>
              <w:ind w:leftChars="0" w:left="0" w:firstLineChars="0" w:firstLine="0"/>
              <w:jc w:val="both"/>
              <w:rPr>
                <w:rFonts w:ascii="Arial" w:hAnsi="Arial" w:cs="Arial"/>
                <w:b/>
                <w:bCs/>
                <w:sz w:val="16"/>
                <w:szCs w:val="16"/>
                <w:lang w:val="es-ES"/>
              </w:rPr>
            </w:pPr>
            <w:r>
              <w:rPr>
                <w:rFonts w:ascii="Arial" w:hAnsi="Arial" w:cs="Arial"/>
                <w:b/>
                <w:bCs/>
                <w:sz w:val="16"/>
                <w:szCs w:val="16"/>
                <w:lang w:val="es-ES"/>
              </w:rPr>
              <w:t>1.3</w:t>
            </w:r>
            <w:r w:rsidRPr="00BF5A00">
              <w:rPr>
                <w:rFonts w:ascii="Arial" w:hAnsi="Arial" w:cs="Arial"/>
                <w:b/>
                <w:bCs/>
                <w:sz w:val="16"/>
                <w:szCs w:val="16"/>
                <w:lang w:val="es-ES"/>
              </w:rPr>
              <w:t>.- Deterioro de los sistemas productivos</w:t>
            </w:r>
            <w:r>
              <w:rPr>
                <w:rFonts w:ascii="Arial" w:hAnsi="Arial" w:cs="Arial"/>
                <w:b/>
                <w:bCs/>
                <w:sz w:val="16"/>
                <w:szCs w:val="16"/>
                <w:lang w:val="es-ES"/>
              </w:rPr>
              <w:t xml:space="preserve"> agropecuarios</w:t>
            </w:r>
          </w:p>
          <w:p w14:paraId="2D7D3B00" w14:textId="77777777" w:rsidR="00BC6035" w:rsidRPr="00BF5A00" w:rsidRDefault="00BC6035" w:rsidP="00BB20FE">
            <w:pPr>
              <w:spacing w:line="240" w:lineRule="auto"/>
              <w:ind w:leftChars="0" w:left="0" w:firstLineChars="0" w:firstLine="0"/>
              <w:jc w:val="both"/>
              <w:rPr>
                <w:rFonts w:ascii="Arial" w:hAnsi="Arial" w:cs="Arial"/>
                <w:b/>
                <w:bCs/>
                <w:sz w:val="16"/>
                <w:szCs w:val="16"/>
                <w:lang w:val="es-ES"/>
              </w:rPr>
            </w:pPr>
          </w:p>
          <w:p w14:paraId="384D367B" w14:textId="77777777" w:rsidR="00BC6035" w:rsidRDefault="00BC6035" w:rsidP="00BB20FE">
            <w:pPr>
              <w:spacing w:line="240" w:lineRule="auto"/>
              <w:ind w:left="0" w:hanging="2"/>
              <w:jc w:val="both"/>
              <w:rPr>
                <w:rFonts w:ascii="Arial" w:hAnsi="Arial" w:cs="Arial"/>
                <w:sz w:val="16"/>
                <w:szCs w:val="16"/>
                <w:lang w:val="es-ES"/>
              </w:rPr>
            </w:pPr>
            <w:r>
              <w:rPr>
                <w:rFonts w:ascii="Arial" w:hAnsi="Arial" w:cs="Arial"/>
                <w:sz w:val="16"/>
                <w:szCs w:val="16"/>
                <w:lang w:val="es-ES"/>
              </w:rPr>
              <w:t xml:space="preserve">En los tres municipios, la población tiene como principal actividad económica a la agropecuaria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&lt;EndNote&gt;&lt;Cite&gt;&lt;Year&gt;2020&lt;/Year&gt;&lt;RecNum&gt;0&lt;/RecNum&gt;&lt;IDText&gt;Instituto Nacional de Estadística del Estado Plurinacional de Bolivia&lt;/IDText&gt;&lt;DisplayText&gt;(&amp;quot;Instituto Nacional de Estadística del Estado Plurinacional de Bolivia,&amp;quot; 2020)&lt;/DisplayText&gt;&lt;record&gt;&lt;ref-type name="Online Multimedia"&gt;48&lt;/ref-type&gt;&lt;contributors&gt;&lt;/contributors&gt;&lt;titles&gt;&lt;title&gt;Instituto Nacional de Estadística del Estado Plurinacional de Bolivia&lt;/title&gt;&lt;secondary-title&gt;Instituto Nacional de Estadística&lt;/secondary-title&gt;&lt;/titles&gt;&lt;dates&gt;&lt;year&gt;2020&lt;/year&gt;&lt;pub-dates&gt;&lt;date&gt;Noviembre 6&lt;/date&gt;&lt;/pub-dates&gt;&lt;/dates&gt;&lt;urls&gt;&lt;related-urls&gt;&lt;url&gt;https://www.ine.gob.bo/index.php/estadisticas-sociales/empleo-mercado-laboral/encuesta-de-hogares/&lt;/url&gt;&lt;/related-urls&gt;&lt;/urls&gt;&lt;/record&gt;&lt;/Cite&gt;&lt;/EndNote&gt;</w:instrText>
            </w:r>
            <w:r>
              <w:rPr>
                <w:rFonts w:ascii="Arial" w:hAnsi="Arial" w:cs="Arial"/>
                <w:sz w:val="16"/>
                <w:szCs w:val="16"/>
                <w:lang w:val="es-ES"/>
              </w:rPr>
              <w:fldChar w:fldCharType="separate"/>
            </w:r>
            <w:r>
              <w:rPr>
                <w:rFonts w:ascii="Arial" w:hAnsi="Arial" w:cs="Arial"/>
                <w:noProof/>
                <w:sz w:val="16"/>
                <w:szCs w:val="16"/>
                <w:lang w:val="es-ES"/>
              </w:rPr>
              <w:t>("Instituto Nacional de Estadística del Estado Plurinacional de Bolivia," 2020)</w:t>
            </w:r>
            <w:r>
              <w:rPr>
                <w:rFonts w:ascii="Arial" w:hAnsi="Arial" w:cs="Arial"/>
                <w:sz w:val="16"/>
                <w:szCs w:val="16"/>
                <w:lang w:val="es-ES"/>
              </w:rPr>
              <w:fldChar w:fldCharType="end"/>
            </w:r>
            <w:r>
              <w:rPr>
                <w:rFonts w:ascii="Arial" w:hAnsi="Arial" w:cs="Arial"/>
                <w:sz w:val="16"/>
                <w:szCs w:val="16"/>
                <w:lang w:val="es-ES"/>
              </w:rPr>
              <w:t xml:space="preserve">, lo que las hace directamente dependientes de las condiciones climáticas. De acuerdo a información disponible, los rendimientos de sus principales cultivos se han reducido en un 4% en el municipio de Aiquile en la última década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&lt;EndNote&gt;&lt;Cite&gt;&lt;Year&gt;2016&lt;/Year&gt;&lt;RecNum&gt;0&lt;/RecNum&gt;&lt;IDText&gt;Plan Territorial de Desarrollo Integral&lt;/IDText&gt;&lt;DisplayText&gt;(&lt;style face="italic"&gt;Plan Territorial de Desarrollo Integral&lt;/style&gt;, 2016)&lt;/DisplayText&gt;&lt;record&gt;&lt;ref-type name="Report"&gt;27&lt;/ref-type&gt;&lt;contributors /&gt;&lt;titles&gt;&lt;title&gt;Plan Territorial de Desarrollo Integral&lt;/title&gt;&lt;/titles&gt;&lt;dates&gt;&lt;year&gt;2016&lt;/year&gt;&lt;/dates&gt;&lt;pub-location&gt;Cochabamba&lt;/pub-location&gt;&lt;publisher&gt;GAM Aiquile&lt;/publisher&gt;&lt;/record&gt;&lt;/Cite&gt;&lt;/EndNote&gt;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Plan Territorial de Desarrollo Integral</w:t>
            </w:r>
            <w:r>
              <w:rPr>
                <w:rFonts w:ascii="Arial" w:hAnsi="Arial" w:cs="Arial"/>
                <w:noProof/>
                <w:sz w:val="16"/>
                <w:szCs w:val="16"/>
                <w:lang w:val="es-ES"/>
              </w:rPr>
              <w:t>, 2016)</w:t>
            </w:r>
            <w:r>
              <w:rPr>
                <w:rFonts w:ascii="Arial" w:hAnsi="Arial" w:cs="Arial"/>
                <w:sz w:val="16"/>
                <w:szCs w:val="16"/>
                <w:lang w:val="es-ES"/>
              </w:rPr>
              <w:fldChar w:fldCharType="end"/>
            </w:r>
            <w:r>
              <w:rPr>
                <w:rFonts w:ascii="Arial" w:hAnsi="Arial" w:cs="Arial"/>
                <w:sz w:val="16"/>
                <w:szCs w:val="16"/>
                <w:lang w:val="es-ES"/>
              </w:rPr>
              <w:t xml:space="preserve">, en un 6% en el municipio de Totora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&lt;EndNote&gt;&lt;Cite&gt;&lt;Year&gt;2016&lt;/Year&gt;&lt;RecNum&gt;0&lt;/RecNum&gt;&lt;IDText&gt;Plan Territorial de Desarrollo Integral del Municipio de Totora&lt;/IDText&gt;&lt;DisplayText&gt;(&lt;style face="italic"&gt;Plan Territorial de Desarrollo Integral del Municipio de Totora&lt;/style&gt;, 2016)&lt;/DisplayText&gt;&lt;record&gt;&lt;ref-type name="Report"&gt;27&lt;/ref-type&gt;&lt;contributors /&gt;&lt;titles&gt;&lt;title&gt;Plan Territorial de Desarrollo Integral del Municipio de Totora&lt;/title&gt;&lt;/titles&gt;&lt;dates&gt;&lt;year&gt;2016&lt;/year&gt;&lt;/dates&gt;&lt;pub-location&gt;Cochabamba&lt;/pub-location&gt;&lt;publisher&gt;GAM Totora&lt;/publisher&gt;&lt;/record&gt;&lt;/Cite&gt;&lt;/EndNote&gt;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Plan Territorial de Desarrollo Integral del Municipio de Totora</w:t>
            </w:r>
            <w:r>
              <w:rPr>
                <w:rFonts w:ascii="Arial" w:hAnsi="Arial" w:cs="Arial"/>
                <w:noProof/>
                <w:sz w:val="16"/>
                <w:szCs w:val="16"/>
                <w:lang w:val="es-ES"/>
              </w:rPr>
              <w:t>, 2016)</w:t>
            </w:r>
            <w:r>
              <w:rPr>
                <w:rFonts w:ascii="Arial" w:hAnsi="Arial" w:cs="Arial"/>
                <w:sz w:val="16"/>
                <w:szCs w:val="16"/>
                <w:lang w:val="es-ES"/>
              </w:rPr>
              <w:fldChar w:fldCharType="end"/>
            </w:r>
            <w:r>
              <w:rPr>
                <w:rFonts w:ascii="Arial" w:hAnsi="Arial" w:cs="Arial"/>
                <w:sz w:val="16"/>
                <w:szCs w:val="16"/>
                <w:lang w:val="es-ES"/>
              </w:rPr>
              <w:t xml:space="preserve">; y en El Choro la cantidad de cabezas de ganado ovino ha disminuido en un 3%, mientras que la cantidad de cabezas de ganado camélido se ha mantenido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&lt;EndNote&gt;&lt;Cite&gt;&lt;Year&gt;2016&lt;/Year&gt;&lt;RecNum&gt;0&lt;/RecNum&gt;&lt;IDText&gt;Plan Territorial de Desarrollo Integral 2016 - 2020&lt;/IDText&gt;&lt;DisplayText&gt;(&lt;style face="italic"&gt;Plan Territorial de Desarrollo Integral 2016 - 2020&lt;/style&gt;, 2016)&lt;/DisplayText&gt;&lt;record&gt;&lt;ref-type name="Book"&gt;6&lt;/ref-type&gt;&lt;contributors /&gt;&lt;titles&gt;&lt;title&gt;Plan Territorial de Desarrollo Integral 2016 - 2020&lt;/title&gt;&lt;/titles&gt;&lt;dates&gt;&lt;year&gt;2016&lt;/year&gt;&lt;/dates&gt;&lt;pub-location&gt;Oruro&lt;/pub-location&gt;&lt;publisher&gt;GAM El Choro&lt;/publisher&gt;&lt;/record&gt;&lt;/Cite&gt;&lt;/EndNote&gt;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Plan Territorial de Desarrollo Integral 2016 - 2020</w:t>
            </w:r>
            <w:r>
              <w:rPr>
                <w:rFonts w:ascii="Arial" w:hAnsi="Arial" w:cs="Arial"/>
                <w:noProof/>
                <w:sz w:val="16"/>
                <w:szCs w:val="16"/>
                <w:lang w:val="es-ES"/>
              </w:rPr>
              <w:t>, 2016)</w:t>
            </w:r>
            <w:r>
              <w:rPr>
                <w:rFonts w:ascii="Arial" w:hAnsi="Arial" w:cs="Arial"/>
                <w:sz w:val="16"/>
                <w:szCs w:val="16"/>
                <w:lang w:val="es-ES"/>
              </w:rPr>
              <w:fldChar w:fldCharType="end"/>
            </w:r>
            <w:r>
              <w:rPr>
                <w:rFonts w:ascii="Arial" w:hAnsi="Arial" w:cs="Arial"/>
                <w:sz w:val="16"/>
                <w:szCs w:val="16"/>
                <w:lang w:val="es-ES"/>
              </w:rPr>
              <w:t xml:space="preserve">.  </w:t>
            </w:r>
          </w:p>
          <w:p w14:paraId="052FF177" w14:textId="77777777" w:rsidR="00BC6035" w:rsidRDefault="00BC6035" w:rsidP="00BB20FE">
            <w:pPr>
              <w:spacing w:line="240" w:lineRule="auto"/>
              <w:ind w:left="0" w:hanging="2"/>
              <w:jc w:val="both"/>
              <w:rPr>
                <w:rFonts w:ascii="Arial" w:hAnsi="Arial" w:cs="Arial"/>
                <w:sz w:val="16"/>
                <w:szCs w:val="16"/>
                <w:lang w:val="es-ES"/>
              </w:rPr>
            </w:pPr>
          </w:p>
          <w:p w14:paraId="1B4F2179" w14:textId="77777777" w:rsidR="00BC6035" w:rsidRDefault="00BC6035" w:rsidP="00BB20FE">
            <w:pPr>
              <w:spacing w:line="240" w:lineRule="auto"/>
              <w:ind w:leftChars="0" w:left="0" w:firstLineChars="0" w:firstLine="0"/>
              <w:jc w:val="both"/>
              <w:rPr>
                <w:rFonts w:ascii="Arial" w:hAnsi="Arial" w:cs="Arial"/>
                <w:sz w:val="16"/>
                <w:szCs w:val="16"/>
                <w:lang w:val="es-ES"/>
              </w:rPr>
            </w:pPr>
            <w:r w:rsidRPr="00012D72">
              <w:rPr>
                <w:rFonts w:ascii="Arial" w:hAnsi="Arial" w:cs="Arial"/>
                <w:sz w:val="16"/>
                <w:szCs w:val="16"/>
                <w:lang w:val="es-ES"/>
              </w:rPr>
              <w:t>Como consecuencia de la disminución de la disponibilidad de agua, la pérdida de la fertilidad del suelo</w:t>
            </w:r>
            <w:r>
              <w:rPr>
                <w:rFonts w:ascii="Arial" w:hAnsi="Arial" w:cs="Arial"/>
                <w:sz w:val="16"/>
                <w:szCs w:val="16"/>
                <w:lang w:val="es-ES"/>
              </w:rPr>
              <w:t xml:space="preserve"> y la</w:t>
            </w:r>
            <w:r w:rsidRPr="00012D72">
              <w:rPr>
                <w:rFonts w:ascii="Arial" w:hAnsi="Arial" w:cs="Arial"/>
                <w:sz w:val="16"/>
                <w:szCs w:val="16"/>
                <w:lang w:val="es-ES"/>
              </w:rPr>
              <w:t xml:space="preserve">  introducción de semillas mejoradas y de técnicas convencionales de producción con agrotóxicos, particularmente para el tratamiento de plagas y enfermedades emergentes del incremento de las temperaturas y del monocultivo, han provocado que los sistemas agropecuarios en los municipios Aiquile y Totora bajen su productividad de manera consiste en relación a décadas anteriores</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&lt;EndNote&gt;&lt;Cite&gt;&lt;Year&gt;2015&lt;/Year&gt;&lt;RecNum&gt;0&lt;/RecNum&gt;&lt;IDText&gt;Informe de implementación de cursos de técnico básico en el Municipio de Totora. Departamento de Cochabamba&lt;/IDText&gt;&lt;DisplayText&gt;(&lt;style face="italic"&gt;Informe de implementación de cursos de técnico básico en el Municipio de Totora. Departamento de Cochabamba&lt;/style&gt;, 2015)&lt;/DisplayText&gt;&lt;record&gt;&lt;ref-type name="Report"&gt;27&lt;/ref-type&gt;&lt;contributors /&gt;&lt;titles&gt;&lt;title&gt;Informe de implementación de cursos de técnico básico en el Municipio de Totora. Departamento de Cochabamba&lt;/title&gt;&lt;/titles&gt;&lt;dates&gt;&lt;year&gt;2015&lt;/year&gt;&lt;/dates&gt;&lt;pub-location&gt;Cochabamba&lt;/pub-location&gt;&lt;publisher&gt;Programa Nacional Biocultura&lt;/publisher&gt;&lt;/record&gt;&lt;/Cite&gt;&lt;/EndNote&gt;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Informe de implementación de cursos de técnico básico en el Municipio de Totora. Departamento de Cochabamba</w:t>
            </w:r>
            <w:r>
              <w:rPr>
                <w:rFonts w:ascii="Arial" w:hAnsi="Arial" w:cs="Arial"/>
                <w:noProof/>
                <w:sz w:val="16"/>
                <w:szCs w:val="16"/>
                <w:lang w:val="es-ES"/>
              </w:rPr>
              <w:t>, 2015)</w:t>
            </w:r>
            <w:r>
              <w:rPr>
                <w:rFonts w:ascii="Arial" w:hAnsi="Arial" w:cs="Arial"/>
                <w:sz w:val="16"/>
                <w:szCs w:val="16"/>
                <w:lang w:val="es-ES"/>
              </w:rPr>
              <w:fldChar w:fldCharType="end"/>
            </w:r>
            <w:r w:rsidRPr="00012D72">
              <w:rPr>
                <w:rFonts w:ascii="Arial" w:hAnsi="Arial" w:cs="Arial"/>
                <w:sz w:val="16"/>
                <w:szCs w:val="16"/>
                <w:lang w:val="es-ES"/>
              </w:rPr>
              <w:t xml:space="preserve">. El sistema pecuario en el municipio </w:t>
            </w:r>
            <w:r>
              <w:rPr>
                <w:rFonts w:ascii="Arial" w:hAnsi="Arial" w:cs="Arial"/>
                <w:sz w:val="16"/>
                <w:szCs w:val="16"/>
                <w:lang w:val="es-ES"/>
              </w:rPr>
              <w:t xml:space="preserve">de </w:t>
            </w:r>
            <w:r w:rsidRPr="00012D72">
              <w:rPr>
                <w:rFonts w:ascii="Arial" w:hAnsi="Arial" w:cs="Arial"/>
                <w:sz w:val="16"/>
                <w:szCs w:val="16"/>
                <w:lang w:val="es-ES"/>
              </w:rPr>
              <w:t>El Choro se encuentra también en crisis, como impacto directo del cambio climático en cuanto a disponibilidad de agua para riego, el incremento de la evapotranspiración y la aparición de nuevas enfermedades en los ganados ovino y camélido</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&lt;EndNote&gt;&lt;Cite&gt;&lt;Author&gt;Canedo&lt;/Author&gt;&lt;Year&gt;2015&lt;/Year&gt;&lt;RecNum&gt;0&lt;/RecNum&gt;&lt;IDText&gt;Evaluación del requerimiento de agua en zonas productoras de Quinua bajo condiciones de cambio climático&lt;/IDText&gt;&lt;DisplayText&gt;(Canedo &amp;amp; García, 2015)&lt;/DisplayText&gt;&lt;record&gt;&lt;ref-type name="Journal Article"&gt;17&lt;/ref-type&gt;&lt;contributors&gt;&lt;authors&gt;&lt;author&gt;Canedo, Claudia&lt;/author&gt;&lt;author&gt;García, Magali&lt;/author&gt;&lt;/authors&gt;&lt;/contributors&gt;&lt;titles&gt;&lt;title&gt;Evaluación del requerimiento de agua en zonas productoras de Quinua bajo condiciones de cambio climático&lt;/title&gt;&lt;secondary-title&gt;Revista de Investigación e Innovación Agropecuaria y de recursos Naturales&lt;/secondary-title&gt;&lt;/titles&gt;&lt;dates&gt;&lt;year&gt;2015&lt;/year&gt;&lt;/dates&gt;&lt;pages&gt;13-25&lt;/pages&gt;&lt;/record&gt;&lt;/Cite&gt;&lt;/EndNote&gt;</w:instrText>
            </w:r>
            <w:r>
              <w:rPr>
                <w:rFonts w:ascii="Arial" w:hAnsi="Arial" w:cs="Arial"/>
                <w:sz w:val="16"/>
                <w:szCs w:val="16"/>
                <w:lang w:val="es-ES"/>
              </w:rPr>
              <w:fldChar w:fldCharType="separate"/>
            </w:r>
            <w:r>
              <w:rPr>
                <w:rFonts w:ascii="Arial" w:hAnsi="Arial" w:cs="Arial"/>
                <w:noProof/>
                <w:sz w:val="16"/>
                <w:szCs w:val="16"/>
                <w:lang w:val="es-ES"/>
              </w:rPr>
              <w:t>(Canedo &amp; García, 2015)</w:t>
            </w:r>
            <w:r>
              <w:rPr>
                <w:rFonts w:ascii="Arial" w:hAnsi="Arial" w:cs="Arial"/>
                <w:sz w:val="16"/>
                <w:szCs w:val="16"/>
                <w:lang w:val="es-ES"/>
              </w:rPr>
              <w:fldChar w:fldCharType="end"/>
            </w:r>
            <w:r w:rsidRPr="00012D72">
              <w:rPr>
                <w:rFonts w:ascii="Arial" w:hAnsi="Arial" w:cs="Arial"/>
                <w:sz w:val="16"/>
                <w:szCs w:val="16"/>
                <w:lang w:val="es-ES"/>
              </w:rPr>
              <w:t xml:space="preserve">. </w:t>
            </w:r>
          </w:p>
          <w:p w14:paraId="45C3DE1F" w14:textId="77777777" w:rsidR="00BC6035" w:rsidRPr="00CE0B43" w:rsidRDefault="00BC6035" w:rsidP="00BB20FE">
            <w:pPr>
              <w:spacing w:line="240" w:lineRule="auto"/>
              <w:ind w:leftChars="0" w:left="0" w:firstLineChars="0" w:firstLine="0"/>
              <w:jc w:val="both"/>
              <w:rPr>
                <w:rFonts w:ascii="Arial" w:hAnsi="Arial" w:cs="Arial"/>
                <w:sz w:val="16"/>
                <w:szCs w:val="16"/>
                <w:lang w:val="es-ES"/>
              </w:rPr>
            </w:pPr>
          </w:p>
          <w:p w14:paraId="062D29D3" w14:textId="77777777" w:rsidR="00BC6035" w:rsidRPr="00012D72" w:rsidRDefault="00BC6035" w:rsidP="00BB20FE">
            <w:pPr>
              <w:spacing w:line="240" w:lineRule="auto"/>
              <w:ind w:left="0" w:hanging="2"/>
              <w:jc w:val="both"/>
              <w:rPr>
                <w:rFonts w:ascii="Arial" w:hAnsi="Arial" w:cs="Arial"/>
                <w:b/>
                <w:bCs/>
                <w:sz w:val="16"/>
                <w:szCs w:val="16"/>
                <w:lang w:val="es-ES"/>
              </w:rPr>
            </w:pPr>
            <w:r>
              <w:rPr>
                <w:rFonts w:ascii="Arial" w:hAnsi="Arial" w:cs="Arial"/>
                <w:b/>
                <w:bCs/>
                <w:sz w:val="16"/>
                <w:szCs w:val="16"/>
                <w:lang w:val="es-ES"/>
              </w:rPr>
              <w:t>1.4</w:t>
            </w:r>
            <w:r w:rsidRPr="00012D72">
              <w:rPr>
                <w:rFonts w:ascii="Arial" w:hAnsi="Arial" w:cs="Arial"/>
                <w:b/>
                <w:bCs/>
                <w:sz w:val="16"/>
                <w:szCs w:val="16"/>
                <w:lang w:val="es-ES"/>
              </w:rPr>
              <w:t xml:space="preserve">.- </w:t>
            </w:r>
            <w:r>
              <w:rPr>
                <w:rFonts w:ascii="Arial" w:hAnsi="Arial" w:cs="Arial"/>
                <w:b/>
                <w:bCs/>
                <w:sz w:val="16"/>
                <w:szCs w:val="16"/>
                <w:lang w:val="es-ES"/>
              </w:rPr>
              <w:t>Mayor vulnerabilidad a la p</w:t>
            </w:r>
            <w:r w:rsidRPr="00012D72">
              <w:rPr>
                <w:rFonts w:ascii="Arial" w:hAnsi="Arial" w:cs="Arial"/>
                <w:b/>
                <w:bCs/>
                <w:sz w:val="16"/>
                <w:szCs w:val="16"/>
                <w:lang w:val="es-ES"/>
              </w:rPr>
              <w:t xml:space="preserve">obreza </w:t>
            </w:r>
            <w:r>
              <w:rPr>
                <w:rFonts w:ascii="Arial" w:hAnsi="Arial" w:cs="Arial"/>
                <w:b/>
                <w:bCs/>
                <w:sz w:val="16"/>
                <w:szCs w:val="16"/>
                <w:lang w:val="es-ES"/>
              </w:rPr>
              <w:t>e</w:t>
            </w:r>
            <w:r w:rsidRPr="00012D72">
              <w:rPr>
                <w:rFonts w:ascii="Arial" w:hAnsi="Arial" w:cs="Arial"/>
                <w:b/>
                <w:bCs/>
                <w:sz w:val="16"/>
                <w:szCs w:val="16"/>
                <w:lang w:val="es-ES"/>
              </w:rPr>
              <w:t xml:space="preserve"> </w:t>
            </w:r>
            <w:r>
              <w:rPr>
                <w:rFonts w:ascii="Arial" w:hAnsi="Arial" w:cs="Arial"/>
                <w:b/>
                <w:bCs/>
                <w:sz w:val="16"/>
                <w:szCs w:val="16"/>
                <w:lang w:val="es-ES"/>
              </w:rPr>
              <w:t>in</w:t>
            </w:r>
            <w:r w:rsidRPr="00012D72">
              <w:rPr>
                <w:rFonts w:ascii="Arial" w:hAnsi="Arial" w:cs="Arial"/>
                <w:b/>
                <w:bCs/>
                <w:sz w:val="16"/>
                <w:szCs w:val="16"/>
                <w:lang w:val="es-ES"/>
              </w:rPr>
              <w:t xml:space="preserve">seguridad alimentaria </w:t>
            </w:r>
          </w:p>
          <w:p w14:paraId="0DAA3FF9" w14:textId="77777777" w:rsidR="00BC6035" w:rsidRPr="00012D72" w:rsidRDefault="00BC6035" w:rsidP="00BB20FE">
            <w:pPr>
              <w:spacing w:line="240" w:lineRule="auto"/>
              <w:ind w:left="0" w:hanging="2"/>
              <w:jc w:val="both"/>
              <w:rPr>
                <w:rFonts w:ascii="Arial" w:hAnsi="Arial" w:cs="Arial"/>
                <w:sz w:val="16"/>
                <w:szCs w:val="16"/>
                <w:lang w:val="es-ES"/>
              </w:rPr>
            </w:pPr>
          </w:p>
          <w:p w14:paraId="5764EF66" w14:textId="77777777" w:rsidR="00BC6035" w:rsidRPr="00012D72" w:rsidRDefault="00BC6035" w:rsidP="00BB20FE">
            <w:pPr>
              <w:spacing w:line="240" w:lineRule="auto"/>
              <w:ind w:left="0" w:hanging="2"/>
              <w:jc w:val="both"/>
              <w:rPr>
                <w:rFonts w:ascii="Arial" w:hAnsi="Arial" w:cs="Arial"/>
                <w:sz w:val="16"/>
                <w:szCs w:val="16"/>
                <w:lang w:val="es-ES"/>
              </w:rPr>
            </w:pPr>
            <w:r w:rsidRPr="00012D72">
              <w:rPr>
                <w:rFonts w:ascii="Arial" w:hAnsi="Arial" w:cs="Arial"/>
                <w:sz w:val="16"/>
                <w:szCs w:val="16"/>
                <w:lang w:val="es-ES"/>
              </w:rPr>
              <w:t xml:space="preserve">El nivel de pobreza </w:t>
            </w:r>
            <w:r>
              <w:rPr>
                <w:rFonts w:ascii="Arial" w:hAnsi="Arial" w:cs="Arial"/>
                <w:sz w:val="16"/>
                <w:szCs w:val="16"/>
                <w:lang w:val="es-ES"/>
              </w:rPr>
              <w:t>se mide en el marco d</w:t>
            </w:r>
            <w:r w:rsidRPr="00012D72">
              <w:rPr>
                <w:rFonts w:ascii="Arial" w:hAnsi="Arial" w:cs="Arial"/>
                <w:sz w:val="16"/>
                <w:szCs w:val="16"/>
                <w:lang w:val="es-ES"/>
              </w:rPr>
              <w:t>el indicador de Necesidades Básicas Insatisfechas. En el municipio de Aiquile alcanza al 69,1% de su población; en el municipio de Totora alcanza al 87,1%; en el municipio El Choro alcanza al 97,9% de su población</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&lt;EndNote&gt;&lt;Cite&gt;&lt;Author&gt;Andersen&lt;/Author&gt;&lt;Year&gt;2020&lt;/Year&gt;&lt;RecNum&gt;0&lt;/RecNum&gt;&lt;IDText&gt;Atlas municipal de los Objetivos de Desarrollo Sostenible en Bolivia 2020.&lt;/IDText&gt;&lt;DisplayText&gt;(Andersen et al., 2020)&lt;/DisplayText&gt;&lt;record&gt;&lt;ref-type name="Book"&gt;6&lt;/ref-type&gt;&lt;contributors&gt;&lt;authors&gt;&lt;author&gt;Andersen, L. E.&lt;/author&gt;&lt;author&gt;Canelas, S.&lt;/author&gt;&lt;author&gt;Gonzales, A.&lt;/author&gt;&lt;author&gt;Peñaranda, L.&lt;/author&gt;&lt;/authors&gt;&lt;/contributors&gt;&lt;titles&gt;&lt;title&gt;Atlas municipal de los Objetivos de Desarrollo Sostenible en Bolivia 2020.&lt;/title&gt;&lt;/titles&gt;&lt;dates&gt;&lt;year&gt;2020&lt;/year&gt;&lt;/dates&gt;&lt;pub-location&gt;La Paz&lt;/pub-location&gt;&lt;publisher&gt;Universidad Privada Boliviana, SDSN Bolivia&lt;/publisher&gt;&lt;/record&gt;&lt;/Cite&gt;&lt;/EndNote&gt;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(Andersen et al., 2020)</w:t>
            </w:r>
            <w:r>
              <w:rPr>
                <w:rFonts w:ascii="Arial" w:hAnsi="Arial" w:cs="Arial"/>
                <w:sz w:val="16"/>
                <w:szCs w:val="16"/>
                <w:lang w:val="es-ES"/>
              </w:rPr>
              <w:fldChar w:fldCharType="end"/>
            </w:r>
            <w:r w:rsidRPr="00012D72">
              <w:rPr>
                <w:rFonts w:ascii="Arial" w:hAnsi="Arial" w:cs="Arial"/>
                <w:sz w:val="16"/>
                <w:szCs w:val="16"/>
                <w:lang w:val="es-ES"/>
              </w:rPr>
              <w:t>. El nivel de extrema pobreza en el municipio de Aiquile alcanza al 76,5% de su población, en el municipio de Totora al 88,4%, y en el municipio El Choro al 80,4%</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&lt;EndNote&gt;&lt;Cite&gt;&lt;Year&gt;2014&lt;/Year&gt;&lt;RecNum&gt;0&lt;/RecNum&gt;&lt;IDText&gt;Atlas de riesgo agropecuario y cambio climático para la soberanía alimentaria&lt;/IDText&gt;&lt;DisplayText&gt;(&lt;style face="italic"&gt;Atlas de riesgo agropecuario y cambio climático para la soberanía alimentaria&lt;/style&gt;, 2014)&lt;/DisplayText&gt;&lt;record&gt;&lt;ref-type name="Book"&gt;6&lt;/ref-type&gt;&lt;contributors /&gt;&lt;titles&gt;&lt;title&gt;Atlas de riesgo agropecuario y cambio climático para la soberanía alimentaria&lt;/title&gt;&lt;/titles&gt;&lt;dates&gt;&lt;year&gt;2014&lt;/year&gt;&lt;/dates&gt;&lt;pub-location&gt;La Paz&lt;/pub-location&gt;&lt;publisher&gt;Ministerio de Desarrollo Rural y Tierras&lt;/publisher&gt;&lt;/record&gt;&lt;/Cite&gt;&lt;/EndNote&gt;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Atlas de riesgo agropecuario y cambio climático para la soberanía alimentaria</w:t>
            </w:r>
            <w:r>
              <w:rPr>
                <w:rFonts w:ascii="Arial" w:hAnsi="Arial" w:cs="Arial"/>
                <w:noProof/>
                <w:sz w:val="16"/>
                <w:szCs w:val="16"/>
                <w:lang w:val="es-ES"/>
              </w:rPr>
              <w:t>, 2014)</w:t>
            </w:r>
            <w:r>
              <w:rPr>
                <w:rFonts w:ascii="Arial" w:hAnsi="Arial" w:cs="Arial"/>
                <w:sz w:val="16"/>
                <w:szCs w:val="16"/>
                <w:lang w:val="es-ES"/>
              </w:rPr>
              <w:fldChar w:fldCharType="end"/>
            </w:r>
            <w:r w:rsidRPr="00012D72">
              <w:rPr>
                <w:rFonts w:ascii="Arial" w:hAnsi="Arial" w:cs="Arial"/>
                <w:sz w:val="16"/>
                <w:szCs w:val="16"/>
                <w:lang w:val="es-ES"/>
              </w:rPr>
              <w:t>.</w:t>
            </w:r>
          </w:p>
          <w:p w14:paraId="564101E2" w14:textId="77777777" w:rsidR="00BC6035" w:rsidRPr="00012D72" w:rsidRDefault="00BC6035" w:rsidP="00BB20FE">
            <w:pPr>
              <w:spacing w:line="240" w:lineRule="auto"/>
              <w:ind w:left="0" w:hanging="2"/>
              <w:jc w:val="both"/>
              <w:rPr>
                <w:rFonts w:ascii="Arial" w:hAnsi="Arial" w:cs="Arial"/>
                <w:sz w:val="16"/>
                <w:szCs w:val="16"/>
                <w:lang w:val="es-ES"/>
              </w:rPr>
            </w:pPr>
          </w:p>
          <w:p w14:paraId="16F20F2D" w14:textId="77777777" w:rsidR="00BC6035" w:rsidRDefault="00BC6035" w:rsidP="00BB20FE">
            <w:pPr>
              <w:spacing w:line="240" w:lineRule="auto"/>
              <w:ind w:left="0" w:hanging="2"/>
              <w:jc w:val="both"/>
              <w:rPr>
                <w:rFonts w:ascii="Arial" w:hAnsi="Arial" w:cs="Arial"/>
                <w:sz w:val="16"/>
                <w:szCs w:val="16"/>
                <w:lang w:val="es-ES"/>
              </w:rPr>
            </w:pPr>
            <w:r w:rsidRPr="00012D72">
              <w:rPr>
                <w:rFonts w:ascii="Arial" w:hAnsi="Arial" w:cs="Arial"/>
                <w:sz w:val="16"/>
                <w:szCs w:val="16"/>
                <w:lang w:val="es-ES"/>
              </w:rPr>
              <w:t>En tanto que la seguridad alimentaria se expresa en dos datos: Porcentaje de la población de niños menores de 5 años con desnutrición crónica, donde en Aiquile es del 18,1%, en Totora es del 30,2%, en El Choro es del 52,6%</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&lt;EndNote&gt;&lt;Cite&gt;&lt;Author&gt;Andersen&lt;/Author&gt;&lt;Year&gt;2020&lt;/Year&gt;&lt;RecNum&gt;0&lt;/RecNum&gt;&lt;IDText&gt;Atlas municipal de los Objetivos de Desarrollo Sostenible en Bolivia 2020.&lt;/IDText&gt;&lt;DisplayText&gt;(Andersen et al., 2020)&lt;/DisplayText&gt;&lt;record&gt;&lt;ref-type name="Book"&gt;6&lt;/ref-type&gt;&lt;contributors&gt;&lt;authors&gt;&lt;author&gt;Andersen, L. E.&lt;/author&gt;&lt;author&gt;Canelas, S.&lt;/author&gt;&lt;author&gt;Gonzales, A.&lt;/author&gt;&lt;author&gt;Peñaranda, L.&lt;/author&gt;&lt;/authors&gt;&lt;/contributors&gt;&lt;titles&gt;&lt;title&gt;Atlas municipal de los Objetivos de Desarrollo Sostenible en Bolivia 2020.&lt;/title&gt;&lt;/titles&gt;&lt;dates&gt;&lt;year&gt;2020&lt;/year&gt;&lt;/dates&gt;&lt;pub-location&gt;La Paz&lt;/pub-location&gt;&lt;publisher&gt;Universidad Privada Boliviana, SDSN Bolivia&lt;/publisher&gt;&lt;/record&gt;&lt;/Cite&gt;&lt;/EndNote&gt;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(Andersen et al., 2020)</w:t>
            </w:r>
            <w:r>
              <w:rPr>
                <w:rFonts w:ascii="Arial" w:hAnsi="Arial" w:cs="Arial"/>
                <w:sz w:val="16"/>
                <w:szCs w:val="16"/>
                <w:lang w:val="es-ES"/>
              </w:rPr>
              <w:fldChar w:fldCharType="end"/>
            </w:r>
            <w:r w:rsidRPr="00012D72">
              <w:rPr>
                <w:rFonts w:ascii="Arial" w:hAnsi="Arial" w:cs="Arial"/>
                <w:sz w:val="16"/>
                <w:szCs w:val="16"/>
                <w:lang w:val="es-ES"/>
              </w:rPr>
              <w:t>. El segundo dato es el de vulnerabilidad a la inseguridad alimentaria, encontrándose Aiquile y Totora en una vulnerabilidad media, y el municipio El Choro en una vulnerabilidad alta</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&lt;EndNote&gt;&lt;Cite&gt;&lt;Year&gt;2014&lt;/Year&gt;&lt;RecNum&gt;0&lt;/RecNum&gt;&lt;IDText&gt;Atlas de riesgo agropecuario y cambio climático para la soberanía alimentaria&lt;/IDText&gt;&lt;DisplayText&gt;(&lt;style face="italic"&gt;Atlas de riesgo agropecuario y cambio climático para la soberanía alimentaria&lt;/style&gt;, 2014)&lt;/DisplayText&gt;&lt;record&gt;&lt;ref-type name="Book"&gt;6&lt;/ref-type&gt;&lt;contributors /&gt;&lt;titles&gt;&lt;title&gt;Atlas de riesgo agropecuario y cambio climático para la soberanía alimentaria&lt;/title&gt;&lt;/titles&gt;&lt;dates&gt;&lt;year&gt;2014&lt;/year&gt;&lt;/dates&gt;&lt;pub-location&gt;La Paz&lt;/pub-location&gt;&lt;publisher&gt;Ministerio de Desarrollo Rural y Tierras&lt;/publisher&gt;&lt;/record&gt;&lt;/Cite&gt;&lt;/EndNote&gt;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Atlas de riesgo agropecuario y cambio climático para la soberanía alimentaria</w:t>
            </w:r>
            <w:r>
              <w:rPr>
                <w:rFonts w:ascii="Arial" w:hAnsi="Arial" w:cs="Arial"/>
                <w:noProof/>
                <w:sz w:val="16"/>
                <w:szCs w:val="16"/>
                <w:lang w:val="es-ES"/>
              </w:rPr>
              <w:t>, 2014)</w:t>
            </w:r>
            <w:r>
              <w:rPr>
                <w:rFonts w:ascii="Arial" w:hAnsi="Arial" w:cs="Arial"/>
                <w:sz w:val="16"/>
                <w:szCs w:val="16"/>
                <w:lang w:val="es-ES"/>
              </w:rPr>
              <w:fldChar w:fldCharType="end"/>
            </w:r>
            <w:r w:rsidRPr="00012D72">
              <w:rPr>
                <w:rFonts w:ascii="Arial" w:hAnsi="Arial" w:cs="Arial"/>
                <w:sz w:val="16"/>
                <w:szCs w:val="16"/>
                <w:lang w:val="es-ES"/>
              </w:rPr>
              <w:t>.</w:t>
            </w:r>
          </w:p>
          <w:p w14:paraId="5F3CDD2E" w14:textId="77777777" w:rsidR="00BC6035" w:rsidRDefault="00BC6035" w:rsidP="00BB20FE">
            <w:pPr>
              <w:spacing w:line="240" w:lineRule="auto"/>
              <w:ind w:left="0" w:hanging="2"/>
              <w:jc w:val="both"/>
              <w:rPr>
                <w:rFonts w:ascii="Arial" w:hAnsi="Arial" w:cs="Arial"/>
                <w:sz w:val="16"/>
                <w:szCs w:val="16"/>
                <w:lang w:val="es-ES"/>
              </w:rPr>
            </w:pPr>
          </w:p>
          <w:p w14:paraId="3CFE1184" w14:textId="77777777" w:rsidR="00BC6035" w:rsidRDefault="00BC6035" w:rsidP="00BB20FE">
            <w:pPr>
              <w:spacing w:line="240" w:lineRule="auto"/>
              <w:ind w:left="0" w:hanging="2"/>
              <w:jc w:val="both"/>
              <w:rPr>
                <w:rFonts w:ascii="Arial" w:hAnsi="Arial" w:cs="Arial"/>
                <w:sz w:val="16"/>
                <w:szCs w:val="16"/>
                <w:lang w:val="es-ES"/>
              </w:rPr>
            </w:pPr>
            <w:r w:rsidRPr="00012D72">
              <w:rPr>
                <w:rFonts w:ascii="Arial" w:hAnsi="Arial" w:cs="Arial"/>
                <w:sz w:val="16"/>
                <w:szCs w:val="16"/>
                <w:lang w:val="es-ES"/>
              </w:rPr>
              <w:t>La</w:t>
            </w:r>
            <w:r>
              <w:rPr>
                <w:rFonts w:ascii="Arial" w:hAnsi="Arial" w:cs="Arial"/>
                <w:sz w:val="16"/>
                <w:szCs w:val="16"/>
                <w:lang w:val="es-ES"/>
              </w:rPr>
              <w:t xml:space="preserve"> situación de pobreza </w:t>
            </w:r>
            <w:r w:rsidRPr="00012D72">
              <w:rPr>
                <w:rFonts w:ascii="Arial" w:hAnsi="Arial" w:cs="Arial"/>
                <w:sz w:val="16"/>
                <w:szCs w:val="16"/>
                <w:lang w:val="es-ES"/>
              </w:rPr>
              <w:t>imposibili</w:t>
            </w:r>
            <w:r>
              <w:rPr>
                <w:rFonts w:ascii="Arial" w:hAnsi="Arial" w:cs="Arial"/>
                <w:sz w:val="16"/>
                <w:szCs w:val="16"/>
                <w:lang w:val="es-ES"/>
              </w:rPr>
              <w:t>ta</w:t>
            </w:r>
            <w:r w:rsidRPr="00012D72">
              <w:rPr>
                <w:rFonts w:ascii="Arial" w:hAnsi="Arial" w:cs="Arial"/>
                <w:sz w:val="16"/>
                <w:szCs w:val="16"/>
                <w:lang w:val="es-ES"/>
              </w:rPr>
              <w:t xml:space="preserve"> </w:t>
            </w:r>
            <w:r>
              <w:rPr>
                <w:rFonts w:ascii="Arial" w:hAnsi="Arial" w:cs="Arial"/>
                <w:sz w:val="16"/>
                <w:szCs w:val="16"/>
                <w:lang w:val="es-ES"/>
              </w:rPr>
              <w:t>a</w:t>
            </w:r>
            <w:r w:rsidRPr="00012D72">
              <w:rPr>
                <w:rFonts w:ascii="Arial" w:hAnsi="Arial" w:cs="Arial"/>
                <w:sz w:val="16"/>
                <w:szCs w:val="16"/>
                <w:lang w:val="es-ES"/>
              </w:rPr>
              <w:t xml:space="preserve"> los actores locales </w:t>
            </w:r>
            <w:r>
              <w:rPr>
                <w:rFonts w:ascii="Arial" w:hAnsi="Arial" w:cs="Arial"/>
                <w:sz w:val="16"/>
                <w:szCs w:val="16"/>
                <w:lang w:val="es-ES"/>
              </w:rPr>
              <w:t xml:space="preserve">a </w:t>
            </w:r>
            <w:r w:rsidRPr="00012D72">
              <w:rPr>
                <w:rFonts w:ascii="Arial" w:hAnsi="Arial" w:cs="Arial"/>
                <w:sz w:val="16"/>
                <w:szCs w:val="16"/>
                <w:lang w:val="es-ES"/>
              </w:rPr>
              <w:t>invertir en infraestructura para la siembra y cosecha de agua</w:t>
            </w:r>
            <w:r>
              <w:rPr>
                <w:rFonts w:ascii="Arial" w:hAnsi="Arial" w:cs="Arial"/>
                <w:sz w:val="16"/>
                <w:szCs w:val="16"/>
                <w:lang w:val="es-ES"/>
              </w:rPr>
              <w:t xml:space="preserve"> e infraestructura productiva en general, la renovación periódica de semillas, el refrescamiento genético del ganado y la reforestación de praderas nativas. Por otra parte, el principal ingreso económico de las familias es la venta de su producción agropecuaria, y con ello complementar su dieta alimenticia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&lt;EndNote&gt;&lt;Cite&gt;&lt;Year&gt;2020&lt;/Year&gt;&lt;RecNum&gt;0&lt;/RecNum&gt;&lt;IDText&gt;Instituto Nacional de Estadística del Estado Plurinacional de Bolivia&lt;/IDText&gt;&lt;DisplayText&gt;(&amp;quot;Instituto Nacional de Estadística del Estado Plurinacional de Bolivia,&amp;quot; 2020)&lt;/DisplayText&gt;&lt;record&gt;&lt;ref-type name="Online Multimedia"&gt;48&lt;/ref-type&gt;&lt;contributors&gt;&lt;/contributors&gt;&lt;titles&gt;&lt;title&gt;Instituto Nacional de Estadística del Estado Plurinacional de Bolivia&lt;/title&gt;&lt;secondary-title&gt;Instituto Nacional de Estadística&lt;/secondary-title&gt;&lt;/titles&gt;&lt;dates&gt;&lt;year&gt;2020&lt;/year&gt;&lt;pub-dates&gt;&lt;date&gt;Noviembre 6&lt;/date&gt;&lt;/pub-dates&gt;&lt;/dates&gt;&lt;urls&gt;&lt;related-urls&gt;&lt;url&gt;https://www.ine.gob.bo/index.php/estadisticas-sociales/empleo-mercado-laboral/encuesta-de-hogares/&lt;/url&gt;&lt;/related-urls&gt;&lt;/urls&gt;&lt;/record&gt;&lt;/Cite&gt;&lt;/EndNote&gt;</w:instrText>
            </w:r>
            <w:r>
              <w:rPr>
                <w:rFonts w:ascii="Arial" w:hAnsi="Arial" w:cs="Arial"/>
                <w:sz w:val="16"/>
                <w:szCs w:val="16"/>
                <w:lang w:val="es-ES"/>
              </w:rPr>
              <w:fldChar w:fldCharType="separate"/>
            </w:r>
            <w:r>
              <w:rPr>
                <w:rFonts w:ascii="Arial" w:hAnsi="Arial" w:cs="Arial"/>
                <w:noProof/>
                <w:sz w:val="16"/>
                <w:szCs w:val="16"/>
                <w:lang w:val="es-ES"/>
              </w:rPr>
              <w:t>("Instituto Nacional de Estadística del Estado Plurinacional de Bolivia," 2020)</w:t>
            </w:r>
            <w:r>
              <w:rPr>
                <w:rFonts w:ascii="Arial" w:hAnsi="Arial" w:cs="Arial"/>
                <w:sz w:val="16"/>
                <w:szCs w:val="16"/>
                <w:lang w:val="es-ES"/>
              </w:rPr>
              <w:fldChar w:fldCharType="end"/>
            </w:r>
            <w:r>
              <w:rPr>
                <w:rFonts w:ascii="Arial" w:hAnsi="Arial" w:cs="Arial"/>
                <w:sz w:val="16"/>
                <w:szCs w:val="16"/>
                <w:lang w:val="es-ES"/>
              </w:rPr>
              <w:t xml:space="preserve">. En este sentido, podríamos decir que existe una relación de los efectos del cambio climático con pobreza, la inseguridad alimentaria y la afectación a sus recursos naturales y sistemas productivos agropecuarios. Un tema que debe resaltarse, es que al interior de la misma unidad familiar, la distribución de alimentos </w:t>
            </w:r>
            <w:r>
              <w:rPr>
                <w:rFonts w:ascii="Arial" w:hAnsi="Arial" w:cs="Arial"/>
                <w:sz w:val="16"/>
                <w:szCs w:val="16"/>
                <w:lang w:val="es-ES"/>
              </w:rPr>
              <w:lastRenderedPageBreak/>
              <w:t>es inequitativa, siendo las mujeres de la familia quienes reciben una cantidad menor de alimentos en relación a los varones</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&lt;EndNote&gt;&lt;Cite&gt;&lt;Year&gt;2013&lt;/Year&gt;&lt;RecNum&gt;0&lt;/RecNum&gt;&lt;IDText&gt;Seguridad alimentaria y distribución de alimentos&lt;/IDText&gt;&lt;DisplayText&gt;(&amp;quot;Seguridad alimentaria y distribución de alimentos,&amp;quot; 2013)&lt;/DisplayText&gt;&lt;record&gt;&lt;ref-type name="Online Multimedia"&gt;48&lt;/ref-type&gt;&lt;contributors&gt;&lt;/contributors&gt;&lt;titles&gt;&lt;title&gt;Seguridad alimentaria y distribución de alimentos&lt;/title&gt;&lt;secondary-title&gt;endvawnow.org&lt;/secondary-title&gt;&lt;/titles&gt;&lt;dates&gt;&lt;year&gt;2013&lt;/year&gt;&lt;pub-dates&gt;&lt;date&gt;Julio 3&lt;/date&gt;&lt;/pub-dates&gt;&lt;/dates&gt;&lt;urls&gt;&lt;related-urls&gt;&lt;url&gt;https://www.endvawnow.org/es/articles/1630-seguridad-alimentaria-y-distribucin-de-alimentos.html&lt;/url&gt;&lt;/related-urls&gt;&lt;/urls&gt;&lt;/record&gt;&lt;/Cite&gt;&lt;/EndNote&gt;</w:instrText>
            </w:r>
            <w:r>
              <w:rPr>
                <w:rFonts w:ascii="Arial" w:hAnsi="Arial" w:cs="Arial"/>
                <w:sz w:val="16"/>
                <w:szCs w:val="16"/>
                <w:lang w:val="es-ES"/>
              </w:rPr>
              <w:fldChar w:fldCharType="separate"/>
            </w:r>
            <w:r>
              <w:rPr>
                <w:rFonts w:ascii="Arial" w:hAnsi="Arial" w:cs="Arial"/>
                <w:noProof/>
                <w:sz w:val="16"/>
                <w:szCs w:val="16"/>
                <w:lang w:val="es-ES"/>
              </w:rPr>
              <w:t>("Seguridad alimentaria y distribución de alimentos," 2013)</w:t>
            </w:r>
            <w:r>
              <w:rPr>
                <w:rFonts w:ascii="Arial" w:hAnsi="Arial" w:cs="Arial"/>
                <w:sz w:val="16"/>
                <w:szCs w:val="16"/>
                <w:lang w:val="es-ES"/>
              </w:rPr>
              <w:fldChar w:fldCharType="end"/>
            </w:r>
            <w:r>
              <w:rPr>
                <w:rFonts w:ascii="Arial" w:hAnsi="Arial" w:cs="Arial"/>
                <w:sz w:val="16"/>
                <w:szCs w:val="16"/>
                <w:lang w:val="es-ES"/>
              </w:rPr>
              <w:t>.</w:t>
            </w:r>
          </w:p>
          <w:p w14:paraId="79F2CCB1" w14:textId="77777777" w:rsidR="00BC6035" w:rsidRPr="00012D72" w:rsidRDefault="00BC6035" w:rsidP="00BB20FE">
            <w:pPr>
              <w:spacing w:line="240" w:lineRule="auto"/>
              <w:ind w:leftChars="0" w:left="0" w:firstLineChars="0" w:firstLine="0"/>
              <w:jc w:val="both"/>
              <w:rPr>
                <w:rFonts w:ascii="Arial" w:hAnsi="Arial" w:cs="Arial"/>
                <w:sz w:val="16"/>
                <w:szCs w:val="16"/>
                <w:lang w:val="es-ES"/>
              </w:rPr>
            </w:pPr>
          </w:p>
          <w:p w14:paraId="72A39709" w14:textId="77777777" w:rsidR="00BC6035" w:rsidRPr="00FC1E26" w:rsidRDefault="00BC6035" w:rsidP="00BB20FE">
            <w:pPr>
              <w:spacing w:line="240" w:lineRule="auto"/>
              <w:ind w:left="0" w:hanging="2"/>
              <w:jc w:val="both"/>
              <w:rPr>
                <w:rFonts w:ascii="Arial" w:hAnsi="Arial" w:cs="Arial"/>
                <w:b/>
                <w:bCs/>
                <w:sz w:val="16"/>
                <w:szCs w:val="16"/>
                <w:lang w:val="es-ES"/>
              </w:rPr>
            </w:pPr>
            <w:r>
              <w:rPr>
                <w:rFonts w:ascii="Arial" w:hAnsi="Arial" w:cs="Arial"/>
                <w:b/>
                <w:bCs/>
                <w:sz w:val="16"/>
                <w:szCs w:val="16"/>
                <w:lang w:val="es-ES"/>
              </w:rPr>
              <w:t>1.5</w:t>
            </w:r>
            <w:r w:rsidRPr="00FC1E26">
              <w:rPr>
                <w:rFonts w:ascii="Arial" w:hAnsi="Arial" w:cs="Arial"/>
                <w:b/>
                <w:bCs/>
                <w:sz w:val="16"/>
                <w:szCs w:val="16"/>
                <w:lang w:val="es-ES"/>
              </w:rPr>
              <w:t>.</w:t>
            </w:r>
            <w:r>
              <w:rPr>
                <w:rFonts w:ascii="Arial" w:hAnsi="Arial" w:cs="Arial"/>
                <w:b/>
                <w:bCs/>
                <w:sz w:val="16"/>
                <w:szCs w:val="16"/>
                <w:lang w:val="es-ES"/>
              </w:rPr>
              <w:t xml:space="preserve"> Necesidad de incrementar los niveles de gobernabilidad y gobernanza territorial</w:t>
            </w:r>
          </w:p>
          <w:p w14:paraId="08E6347A" w14:textId="77777777" w:rsidR="00BC6035" w:rsidRDefault="00BC6035" w:rsidP="00BB20FE">
            <w:pPr>
              <w:spacing w:line="240" w:lineRule="auto"/>
              <w:ind w:left="0" w:hanging="2"/>
              <w:jc w:val="both"/>
              <w:rPr>
                <w:rFonts w:ascii="Arial" w:hAnsi="Arial" w:cs="Arial"/>
                <w:sz w:val="16"/>
                <w:szCs w:val="16"/>
                <w:lang w:val="es-ES"/>
              </w:rPr>
            </w:pPr>
          </w:p>
          <w:p w14:paraId="0277D7B5" w14:textId="1C635870" w:rsidR="00BC6035" w:rsidRDefault="00BC6035" w:rsidP="00BB20FE">
            <w:pPr>
              <w:spacing w:line="240" w:lineRule="auto"/>
              <w:ind w:left="0" w:hanging="2"/>
              <w:jc w:val="both"/>
              <w:rPr>
                <w:rFonts w:ascii="Arial" w:hAnsi="Arial" w:cs="Arial"/>
                <w:sz w:val="16"/>
                <w:szCs w:val="16"/>
                <w:lang w:val="es-ES"/>
              </w:rPr>
            </w:pPr>
            <w:r>
              <w:rPr>
                <w:rFonts w:ascii="Arial" w:hAnsi="Arial" w:cs="Arial"/>
                <w:sz w:val="16"/>
                <w:szCs w:val="16"/>
                <w:lang w:val="es-ES"/>
              </w:rPr>
              <w:t xml:space="preserve">La normativa genérica referida a territorialidad, se encuentra en la Ley 1333 de Medio Ambiente (1992), en la Ley 1700 Forestal (1996), y en instrumentos de gestión como los Planes Municipales de Ordenamiento Territorial y Planes de Uso del Suelo. La política pública en gestión territorial vinculada al cambio climático, está expresada en los Planes Territoriales de Desarrollo Integral (PTDI) a nivel departamental y municipal, y en los Planes de Gestión Territorial Comunitaria (PGTC) a nivel de autonomías indígenas, como instrumentos operativos de la Ley 300 Marco de la Madre Tierra (2012) y de la Ley 777 del Sistema de Planificación Integral del Estado (2016) </w:t>
            </w:r>
            <w:r>
              <w:rPr>
                <w:rFonts w:ascii="Arial" w:hAnsi="Arial" w:cs="Arial"/>
                <w:sz w:val="16"/>
                <w:szCs w:val="16"/>
                <w:lang w:val="es-ES"/>
              </w:rPr>
              <w:fldChar w:fldCharType="begin"/>
            </w:r>
            <w:r w:rsidR="00596047">
              <w:rPr>
                <w:rFonts w:ascii="Arial" w:hAnsi="Arial" w:cs="Arial"/>
                <w:sz w:val="16"/>
                <w:szCs w:val="16"/>
                <w:lang w:val="es-ES"/>
              </w:rPr>
              <w:instrText xml:space="preserve"> ADDIN EN.CITE &lt;EndNote&gt;&lt;Cite&gt;&lt;Author&gt;Pacheco&lt;/Author&gt;&lt;Year&gt;2017&lt;/Year&gt;&lt;RecNum&gt;0&lt;/RecNum&gt;&lt;IDText&gt;Gestión de sistemas de vida. Política pública para Vivir Bien en equilirio y armonía con la Madre Tierra&lt;/IDText&gt;&lt;DisplayText&gt;(Pacheco, 2017)&lt;/DisplayText&gt;&lt;record&gt;&lt;ref-type name="Book"&gt;6&lt;/ref-type&gt;&lt;contributors&gt;&lt;authors&gt;&lt;author&gt;Pacheco, Diego&lt;/author&gt;&lt;/authors&gt;&lt;/contributors&gt;&lt;titles&gt;&lt;title&gt;Gestión de sistemas de vida. Política pública para Vivir Bien en equilirio y armonía con la Madre Tierra&lt;/title&gt;&lt;/titles&gt;&lt;dates&gt;&lt;year&gt;2017&lt;/year&gt;&lt;/dates&gt;&lt;pub-location&gt;La Paz&lt;/pub-location&gt;&lt;publisher&gt;Fundación de la Cordillera&lt;/publisher&gt;&lt;/record&gt;&lt;/Cite&gt;&lt;/EndNote&gt;</w:instrText>
            </w:r>
            <w:r>
              <w:rPr>
                <w:rFonts w:ascii="Arial" w:hAnsi="Arial" w:cs="Arial"/>
                <w:sz w:val="16"/>
                <w:szCs w:val="16"/>
                <w:lang w:val="es-ES"/>
              </w:rPr>
              <w:fldChar w:fldCharType="separate"/>
            </w:r>
            <w:r w:rsidR="00596047">
              <w:rPr>
                <w:rFonts w:ascii="Arial" w:hAnsi="Arial" w:cs="Arial"/>
                <w:noProof/>
                <w:sz w:val="16"/>
                <w:szCs w:val="16"/>
                <w:lang w:val="es-ES"/>
              </w:rPr>
              <w:t>(Pacheco, 2017)</w:t>
            </w:r>
            <w:r>
              <w:rPr>
                <w:rFonts w:ascii="Arial" w:hAnsi="Arial" w:cs="Arial"/>
                <w:sz w:val="16"/>
                <w:szCs w:val="16"/>
                <w:lang w:val="es-ES"/>
              </w:rPr>
              <w:fldChar w:fldCharType="end"/>
            </w:r>
            <w:r>
              <w:rPr>
                <w:rFonts w:ascii="Arial" w:hAnsi="Arial" w:cs="Arial"/>
                <w:sz w:val="16"/>
                <w:szCs w:val="16"/>
                <w:lang w:val="es-ES"/>
              </w:rPr>
              <w:t>. Los instrumentos operativos actualizan conceptual y metodológicamente al ordenamiento territorial y la planificación del uso del suelo, bajo un enfoque de integralidad, de sistemas de vida y de gestión de riesgos derivados del cambio climático.</w:t>
            </w:r>
          </w:p>
          <w:p w14:paraId="4A9AF4C0" w14:textId="77777777" w:rsidR="00BC6035" w:rsidRDefault="00BC6035" w:rsidP="00BB20FE">
            <w:pPr>
              <w:spacing w:line="240" w:lineRule="auto"/>
              <w:ind w:left="0" w:hanging="2"/>
              <w:jc w:val="both"/>
              <w:rPr>
                <w:rFonts w:ascii="Arial" w:hAnsi="Arial" w:cs="Arial"/>
                <w:sz w:val="16"/>
                <w:szCs w:val="16"/>
                <w:lang w:val="es-ES"/>
              </w:rPr>
            </w:pPr>
          </w:p>
          <w:p w14:paraId="35AC33DB" w14:textId="77777777" w:rsidR="00BC6035" w:rsidRDefault="00BC6035" w:rsidP="00BB20FE">
            <w:pPr>
              <w:spacing w:line="240" w:lineRule="auto"/>
              <w:ind w:left="0" w:hanging="2"/>
              <w:jc w:val="both"/>
              <w:rPr>
                <w:rFonts w:ascii="Arial" w:hAnsi="Arial" w:cs="Arial"/>
                <w:sz w:val="16"/>
                <w:szCs w:val="16"/>
                <w:lang w:val="es-ES"/>
              </w:rPr>
            </w:pPr>
            <w:r>
              <w:rPr>
                <w:rFonts w:ascii="Arial" w:hAnsi="Arial" w:cs="Arial"/>
                <w:sz w:val="16"/>
                <w:szCs w:val="16"/>
                <w:lang w:val="es-ES"/>
              </w:rPr>
              <w:t xml:space="preserve">La integralidad está dada por la visión del territorio como una construcción sociocultural, histórica, y ecosistémica o de zonas de vida que, a efectos de gestión pública, se circunscriben a las entidades territoriales autónomas (gobernaciones, regiones, municipios y autonomías indígenas). En tanto que, de manera complementaria, incorpora como unidad de planificación estatal a los sistemas de vida, que es la interacción entre unidades socioculturales y zonas de vida, para el cumplimiento de las funciones ambientales, la reducción de la pobreza y la generación de sistemas productivos sustentables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&lt;EndNote&gt;&lt;Cite&gt;&lt;Year&gt;2016&lt;/Year&gt;&lt;RecNum&gt;0&lt;/RecNum&gt;&lt;IDText&gt;Lineamientos metodológicos para la formulación de Planes Territoriales de Desarrollo Integral&lt;/IDText&gt;&lt;DisplayText&gt;(&lt;style face="italic"&gt;Lineamientos metodológicos para la formulación de Planes Territoriales de Desarrollo Integral&lt;/style&gt;, 2016)&lt;/DisplayText&gt;&lt;record&gt;&lt;ref-type name="Book"&gt;6&lt;/ref-type&gt;&lt;contributors /&gt;&lt;titles&gt;&lt;title&gt;Lineamientos metodológicos para la formulación de Planes Territoriales de Desarrollo Integral&lt;/title&gt;&lt;/titles&gt;&lt;dates&gt;&lt;year&gt;2016&lt;/year&gt;&lt;/dates&gt;&lt;pub-location&gt;La Paz&lt;/pub-location&gt;&lt;publisher&gt;MPD&lt;/publisher&gt;&lt;/record&gt;&lt;/Cite&gt;&lt;/EndNote&gt;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Lineamientos metodológicos para la formulación de Planes Territoriales de Desarrollo Integral</w:t>
            </w:r>
            <w:r>
              <w:rPr>
                <w:rFonts w:ascii="Arial" w:hAnsi="Arial" w:cs="Arial"/>
                <w:noProof/>
                <w:sz w:val="16"/>
                <w:szCs w:val="16"/>
                <w:lang w:val="es-ES"/>
              </w:rPr>
              <w:t>, 2016)</w:t>
            </w:r>
            <w:r>
              <w:rPr>
                <w:rFonts w:ascii="Arial" w:hAnsi="Arial" w:cs="Arial"/>
                <w:sz w:val="16"/>
                <w:szCs w:val="16"/>
                <w:lang w:val="es-ES"/>
              </w:rPr>
              <w:fldChar w:fldCharType="end"/>
            </w:r>
            <w:r w:rsidRPr="00012D72">
              <w:rPr>
                <w:rFonts w:ascii="Arial" w:hAnsi="Arial" w:cs="Arial"/>
                <w:sz w:val="16"/>
                <w:szCs w:val="16"/>
                <w:lang w:val="es-ES"/>
              </w:rPr>
              <w:t>.</w:t>
            </w:r>
          </w:p>
          <w:p w14:paraId="2A4E3BB1" w14:textId="77777777" w:rsidR="00BC6035" w:rsidRDefault="00BC6035" w:rsidP="00BB20FE">
            <w:pPr>
              <w:spacing w:line="240" w:lineRule="auto"/>
              <w:ind w:left="0" w:hanging="2"/>
              <w:jc w:val="both"/>
              <w:rPr>
                <w:rFonts w:ascii="Arial" w:hAnsi="Arial" w:cs="Arial"/>
                <w:sz w:val="16"/>
                <w:szCs w:val="16"/>
                <w:lang w:val="es-ES"/>
              </w:rPr>
            </w:pPr>
          </w:p>
          <w:p w14:paraId="1654B4B1" w14:textId="77777777" w:rsidR="00BC6035" w:rsidRDefault="00BC6035" w:rsidP="00BB20FE">
            <w:pPr>
              <w:spacing w:line="240" w:lineRule="auto"/>
              <w:ind w:left="0" w:hanging="2"/>
              <w:jc w:val="both"/>
              <w:rPr>
                <w:rFonts w:ascii="Arial" w:hAnsi="Arial" w:cs="Arial"/>
                <w:sz w:val="16"/>
                <w:szCs w:val="16"/>
                <w:lang w:val="es-ES"/>
              </w:rPr>
            </w:pPr>
            <w:r>
              <w:rPr>
                <w:rFonts w:ascii="Arial" w:hAnsi="Arial" w:cs="Arial"/>
                <w:sz w:val="16"/>
                <w:szCs w:val="16"/>
                <w:lang w:val="es-ES"/>
              </w:rPr>
              <w:t>Si consideramos que la política pública tiene cuatro componentes (</w:t>
            </w:r>
            <w:r w:rsidRPr="00012D72">
              <w:rPr>
                <w:rFonts w:ascii="Arial" w:hAnsi="Arial" w:cs="Arial"/>
                <w:sz w:val="16"/>
                <w:szCs w:val="16"/>
                <w:lang w:val="es-ES"/>
              </w:rPr>
              <w:t>visión ideológica, normativa, instrumentos de gestión y presupuesto)</w:t>
            </w:r>
            <w:r>
              <w:rPr>
                <w:rFonts w:ascii="Arial" w:hAnsi="Arial" w:cs="Arial"/>
                <w:sz w:val="16"/>
                <w:szCs w:val="16"/>
                <w:lang w:val="es-ES"/>
              </w:rPr>
              <w:t xml:space="preserve">, se puede señalar que tanto la visión ideológica, como la normativa, son un marco referencial muy apropiado para contribuir a la resiliencia de los sistemas de vida ante el cambio climático. El problema de la política pública puede ser identificada en los instrumentos de gestión y en la asignación presupuestaria para su implementación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&lt;EndNote&gt;&lt;Cite&gt;&lt;Author&gt;Cuajera&lt;/Author&gt;&lt;Year&gt;2019&lt;/Year&gt;&lt;RecNum&gt;0&lt;/RecNum&gt;&lt;IDText&gt;Cambios socioculturales en sistema de vida como resultado de la implementación de acciones bioculturales&lt;/IDText&gt;&lt;DisplayText&gt;(Cuajera, Escóbar, &amp;amp; Aguilar, 2019)&lt;/DisplayText&gt;&lt;record&gt;&lt;ref-type name="Report"&gt;27&lt;/ref-type&gt;&lt;contributors&gt;&lt;authors&gt;&lt;author&gt;Cuajera, Dario&lt;/author&gt;&lt;author&gt;Escóbar, Cesar&lt;/author&gt;&lt;author&gt;Aguilar, Angel&lt;/author&gt;&lt;/authors&gt;&lt;/contributors&gt;&lt;titles&gt;&lt;title&gt;Cambios socioculturales en sistema de vida como resultado de la implementación de acciones bioculturales&lt;/title&gt;&lt;/titles&gt;&lt;dates&gt;&lt;year&gt;2019&lt;/year&gt;&lt;/dates&gt;&lt;pub-location&gt;Cochabamba&lt;/pub-location&gt;&lt;publisher&gt;Inédito&lt;/publisher&gt;&lt;/record&gt;&lt;/Cite&gt;&lt;/EndNote&gt;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(Cuajera, Escóbar, &amp; Aguilar, 2019)</w:t>
            </w:r>
            <w:r>
              <w:rPr>
                <w:rFonts w:ascii="Arial" w:hAnsi="Arial" w:cs="Arial"/>
                <w:sz w:val="16"/>
                <w:szCs w:val="16"/>
                <w:lang w:val="es-ES"/>
              </w:rPr>
              <w:fldChar w:fldCharType="end"/>
            </w:r>
            <w:r>
              <w:rPr>
                <w:rFonts w:ascii="Arial" w:hAnsi="Arial" w:cs="Arial"/>
                <w:sz w:val="16"/>
                <w:szCs w:val="16"/>
                <w:lang w:val="es-ES"/>
              </w:rPr>
              <w:t>. Los instrumentos de gestión tienen un</w:t>
            </w:r>
            <w:r w:rsidRPr="00012D72">
              <w:rPr>
                <w:rFonts w:ascii="Arial" w:hAnsi="Arial" w:cs="Arial"/>
                <w:sz w:val="16"/>
                <w:szCs w:val="16"/>
                <w:lang w:val="es-ES"/>
              </w:rPr>
              <w:t xml:space="preserve"> enfoque macro de los sistemas de vida, que valora criterios como cobertura vegetal, uso potencial vs. uso actual del suelo, sin reparar en las diversas particularidades ecosistémicas y de sistemas productivos existentes, lo que no permite identificar los requerimientos específicos de dichos sistemas. </w:t>
            </w:r>
          </w:p>
          <w:p w14:paraId="4AA4B767" w14:textId="77777777" w:rsidR="00BC6035" w:rsidRDefault="00BC6035" w:rsidP="00BB20FE">
            <w:pPr>
              <w:spacing w:line="240" w:lineRule="auto"/>
              <w:ind w:left="0" w:hanging="2"/>
              <w:jc w:val="both"/>
              <w:rPr>
                <w:rFonts w:ascii="Arial" w:hAnsi="Arial" w:cs="Arial"/>
                <w:sz w:val="16"/>
                <w:szCs w:val="16"/>
                <w:lang w:val="es-ES"/>
              </w:rPr>
            </w:pPr>
          </w:p>
          <w:p w14:paraId="2C1CC0BD" w14:textId="77777777" w:rsidR="00BC6035" w:rsidRDefault="00BC6035" w:rsidP="00BB20FE">
            <w:pPr>
              <w:spacing w:line="240" w:lineRule="auto"/>
              <w:ind w:left="0" w:hanging="2"/>
              <w:jc w:val="both"/>
              <w:rPr>
                <w:rFonts w:ascii="Arial" w:hAnsi="Arial" w:cs="Arial"/>
                <w:sz w:val="16"/>
                <w:szCs w:val="16"/>
                <w:lang w:val="es-ES"/>
              </w:rPr>
            </w:pPr>
            <w:r w:rsidRPr="00012D72">
              <w:rPr>
                <w:rFonts w:ascii="Arial" w:hAnsi="Arial" w:cs="Arial"/>
                <w:sz w:val="16"/>
                <w:szCs w:val="16"/>
                <w:lang w:val="es-ES"/>
              </w:rPr>
              <w:t>De igual manera, la mirada de la política pública en relación a las funciones ambientales de las zonas de vida, está centrada en la capacidad de captura de carbono y generación de biomasa de la vegetación, sin contemplar que cerca del 60% del territorio nacional no cuenta con vegetación que cumpla la definición de “bosque” (superficie mínima continua de 0,5 has, cubierta de especies arbóreas)</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&lt;EndNote&gt;&lt;Cite&gt;&lt;Year&gt;2014&lt;/Year&gt;&lt;RecNum&gt;0&lt;/RecNum&gt;&lt;IDText&gt;Memoria técnica Mapa de Bosque 2013 (Clasificación por tipo de bosque)&lt;/IDText&gt;&lt;DisplayText&gt;(&lt;style face="italic"&gt;Memoria técnica Mapa de Bosque 2013 (Clasificación por tipo de bosque)&lt;/style&gt;, 2014)&lt;/DisplayText&gt;&lt;record&gt;&lt;ref-type name="Report"&gt;27&lt;/ref-type&gt;&lt;contributors /&gt;&lt;titles&gt;&lt;title&gt;Memoria técnica Mapa de Bosque 2013 (Clasificación por tipo de bosque)&lt;/title&gt;&lt;/titles&gt;&lt;dates&gt;&lt;year&gt;2014&lt;/year&gt;&lt;/dates&gt;&lt;pub-location&gt;La Paz&lt;/pub-location&gt;&lt;publisher&gt;FONABOSQUE, DANIDA, FAO&lt;/publisher&gt;&lt;/record&gt;&lt;/Cite&gt;&lt;/EndNote&gt;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Memoria técnica Mapa de Bosque 2013 (Clasificación por tipo de bosque)</w:t>
            </w:r>
            <w:r>
              <w:rPr>
                <w:rFonts w:ascii="Arial" w:hAnsi="Arial" w:cs="Arial"/>
                <w:noProof/>
                <w:sz w:val="16"/>
                <w:szCs w:val="16"/>
                <w:lang w:val="es-ES"/>
              </w:rPr>
              <w:t>, 2014)</w:t>
            </w:r>
            <w:r>
              <w:rPr>
                <w:rFonts w:ascii="Arial" w:hAnsi="Arial" w:cs="Arial"/>
                <w:sz w:val="16"/>
                <w:szCs w:val="16"/>
                <w:lang w:val="es-ES"/>
              </w:rPr>
              <w:fldChar w:fldCharType="end"/>
            </w:r>
            <w:r w:rsidRPr="00012D72">
              <w:rPr>
                <w:rFonts w:ascii="Arial" w:hAnsi="Arial" w:cs="Arial"/>
                <w:sz w:val="16"/>
                <w:szCs w:val="16"/>
                <w:lang w:val="es-ES"/>
              </w:rPr>
              <w:t>, y por tanto, sin capacidad real de captura de carbono y generación de biomasa relevantes. En el caso del agua, el indicador de evapotranspiración no permite identificar estrategias de siembra y cosecha de agua, o estrategias de gestión integral de recursos hídricos, imprescindibles para los sistemas productivos agropecuarios en el actual contexto de cambio climático.</w:t>
            </w:r>
          </w:p>
          <w:p w14:paraId="661ACFBA" w14:textId="77777777" w:rsidR="00BC6035" w:rsidRDefault="00BC6035" w:rsidP="00BB20FE">
            <w:pPr>
              <w:spacing w:line="240" w:lineRule="auto"/>
              <w:ind w:leftChars="0" w:left="0" w:firstLineChars="0" w:firstLine="0"/>
              <w:jc w:val="both"/>
              <w:rPr>
                <w:rFonts w:ascii="Arial" w:hAnsi="Arial" w:cs="Arial"/>
                <w:sz w:val="16"/>
                <w:szCs w:val="16"/>
                <w:lang w:val="es-ES"/>
              </w:rPr>
            </w:pPr>
          </w:p>
          <w:p w14:paraId="2D9FEDD6" w14:textId="77777777" w:rsidR="00BC6035" w:rsidRDefault="00BC6035" w:rsidP="00BB20FE">
            <w:pPr>
              <w:spacing w:line="240" w:lineRule="auto"/>
              <w:ind w:left="0" w:hanging="2"/>
              <w:jc w:val="both"/>
              <w:rPr>
                <w:rFonts w:ascii="Arial" w:hAnsi="Arial" w:cs="Arial"/>
                <w:sz w:val="16"/>
                <w:szCs w:val="16"/>
                <w:lang w:val="es-ES"/>
              </w:rPr>
            </w:pPr>
            <w:r>
              <w:rPr>
                <w:rFonts w:ascii="Arial" w:hAnsi="Arial" w:cs="Arial"/>
                <w:sz w:val="16"/>
                <w:szCs w:val="16"/>
                <w:lang w:val="es-ES"/>
              </w:rPr>
              <w:t xml:space="preserve">La inversión pública en gestión territorial ronda el 6% a nivel municipal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&lt;EndNote&gt;&lt;Cite&gt;&lt;Year&gt;2015&lt;/Year&gt;&lt;RecNum&gt;0&lt;/RecNum&gt;&lt;IDText&gt;Informe de monitoreo y evaluación de la inversión pública municipal, en proyectos bioculturales.&lt;/IDText&gt;&lt;DisplayText&gt;(&lt;style face="italic"&gt;Informe de monitoreo y evaluación de la inversión pública municipal, en proyectos bioculturales.&lt;/style&gt;, 2015)&lt;/DisplayText&gt;&lt;record&gt;&lt;ref-type name="Report"&gt;27&lt;/ref-type&gt;&lt;contributors /&gt;&lt;titles&gt;&lt;title&gt;Informe de monitoreo y evaluación de la inversión pública municipal, en proyectos bioculturales.&lt;/title&gt;&lt;/titles&gt;&lt;dates&gt;&lt;year&gt;2015&lt;/year&gt;&lt;/dates&gt;&lt;pub-location&gt;Cochabamba&lt;/pub-location&gt;&lt;publisher&gt;AGRUCO&lt;/publisher&gt;&lt;/record&gt;&lt;/Cite&gt;&lt;/EndNote&gt;</w:instrText>
            </w:r>
            <w:r>
              <w:rPr>
                <w:rFonts w:ascii="Arial" w:hAnsi="Arial" w:cs="Arial"/>
                <w:sz w:val="16"/>
                <w:szCs w:val="16"/>
                <w:lang w:val="es-ES"/>
              </w:rPr>
              <w:fldChar w:fldCharType="separate"/>
            </w:r>
            <w:r>
              <w:rPr>
                <w:rFonts w:ascii="Arial" w:hAnsi="Arial" w:cs="Arial"/>
                <w:noProof/>
                <w:sz w:val="16"/>
                <w:szCs w:val="16"/>
                <w:lang w:val="es-ES"/>
              </w:rPr>
              <w:t>(</w:t>
            </w:r>
            <w:r w:rsidRPr="00C80305">
              <w:rPr>
                <w:rFonts w:ascii="Arial" w:hAnsi="Arial" w:cs="Arial"/>
                <w:i/>
                <w:noProof/>
                <w:sz w:val="16"/>
                <w:szCs w:val="16"/>
                <w:lang w:val="es-ES"/>
              </w:rPr>
              <w:t>Informe de monitoreo y evaluación de la inversión pública municipal, en proyectos bioculturales.</w:t>
            </w:r>
            <w:r>
              <w:rPr>
                <w:rFonts w:ascii="Arial" w:hAnsi="Arial" w:cs="Arial"/>
                <w:noProof/>
                <w:sz w:val="16"/>
                <w:szCs w:val="16"/>
                <w:lang w:val="es-ES"/>
              </w:rPr>
              <w:t>, 2015)</w:t>
            </w:r>
            <w:r>
              <w:rPr>
                <w:rFonts w:ascii="Arial" w:hAnsi="Arial" w:cs="Arial"/>
                <w:sz w:val="16"/>
                <w:szCs w:val="16"/>
                <w:lang w:val="es-ES"/>
              </w:rPr>
              <w:fldChar w:fldCharType="end"/>
            </w:r>
            <w:r>
              <w:rPr>
                <w:rFonts w:ascii="Arial" w:hAnsi="Arial" w:cs="Arial"/>
                <w:sz w:val="16"/>
                <w:szCs w:val="16"/>
                <w:lang w:val="es-ES"/>
              </w:rPr>
              <w:t xml:space="preserve">, porcentaje definitivamente insuficiente para encarar los múltiples problemas de los sistemas de vida. Las limitaciones de los instrumentos de gestión, junto a la baja inversión pública, los bajos niveles de </w:t>
            </w:r>
            <w:proofErr w:type="spellStart"/>
            <w:r>
              <w:rPr>
                <w:rFonts w:ascii="Arial" w:hAnsi="Arial" w:cs="Arial"/>
                <w:sz w:val="16"/>
                <w:szCs w:val="16"/>
                <w:lang w:val="es-ES"/>
              </w:rPr>
              <w:t>co-gestión</w:t>
            </w:r>
            <w:proofErr w:type="spellEnd"/>
            <w:r>
              <w:rPr>
                <w:rFonts w:ascii="Arial" w:hAnsi="Arial" w:cs="Arial"/>
                <w:sz w:val="16"/>
                <w:szCs w:val="16"/>
                <w:lang w:val="es-ES"/>
              </w:rPr>
              <w:t>, que garanticen la transparencia y participación, así como la equidad y la justicia social en el diseño, manejo, monitoreo, evaluación y seguimiento de los procesos de toma de decisiones configuran el contexto que provoca una débil articulación entre la política pública en gestión territorial, con las prácticas socioculturales locales.</w:t>
            </w:r>
          </w:p>
          <w:p w14:paraId="6B73E75B" w14:textId="77777777" w:rsidR="00BC6035" w:rsidRDefault="00BC6035" w:rsidP="00BB20FE">
            <w:pPr>
              <w:spacing w:line="240" w:lineRule="auto"/>
              <w:ind w:left="0" w:hanging="2"/>
              <w:jc w:val="both"/>
              <w:rPr>
                <w:rFonts w:ascii="Arial" w:hAnsi="Arial" w:cs="Arial"/>
                <w:sz w:val="16"/>
                <w:szCs w:val="16"/>
                <w:lang w:val="es-ES"/>
              </w:rPr>
            </w:pPr>
          </w:p>
          <w:p w14:paraId="587F8C3D" w14:textId="77777777" w:rsidR="00BC6035" w:rsidRDefault="00BC6035" w:rsidP="00BB20FE">
            <w:pPr>
              <w:spacing w:line="240" w:lineRule="auto"/>
              <w:ind w:left="0" w:hanging="2"/>
              <w:jc w:val="both"/>
              <w:rPr>
                <w:rFonts w:ascii="Arial" w:hAnsi="Arial" w:cs="Arial"/>
                <w:sz w:val="16"/>
                <w:szCs w:val="16"/>
                <w:lang w:val="es-ES"/>
              </w:rPr>
            </w:pPr>
            <w:r>
              <w:rPr>
                <w:rFonts w:ascii="Arial" w:hAnsi="Arial" w:cs="Arial"/>
                <w:sz w:val="16"/>
                <w:szCs w:val="16"/>
                <w:lang w:val="es-ES"/>
              </w:rPr>
              <w:t xml:space="preserve">En resumen, hemos identificado 3 obstáculos para la adaptación al cambio climático: (i) necesitamos ir más allá de los esquemas de gubernamentales existentes y empoderar el conocimiento local para tomar acciones practicas a través de un proceso de definición de políticas más abierto, participativo e incluyente, que considere las necesidades diferenciadas por género; (ii) el desarrollo insostenible y las prácticas de gestión territorial continúan degradando los ecosistemas, agravando los efectos de la vulnerabilidad social, principalmente reflejados en los niveles de pobreza y seguridad alimentaria; y (iii) debido a que los efectos del cambio climático son muy inciertos, necesitamos encontrar estrategias flexibles y adaptables que no generen altos costos futuros. Por lo tanto, es necesario desarrollar y aplicar nuevas soluciones para mejorar la resiliencia socio-ecológica de los sistemas de vida. En un contexto de financiación pública reducida, se necesitan medidas mejores, más sólidas y rentables. En respuesta a estas problemáticas, este proyecto propone una contribución única centrada en la creación conjunta de soluciones basadas en las prácticas y conocimientos locales y ancestrales, respondiendo a las siguientes preguntas de investigación.  </w:t>
            </w:r>
          </w:p>
          <w:p w14:paraId="3033D581" w14:textId="77777777" w:rsidR="00BC6035" w:rsidRPr="00012D72" w:rsidRDefault="00BC6035" w:rsidP="00BB20FE">
            <w:pPr>
              <w:spacing w:line="240" w:lineRule="auto"/>
              <w:ind w:leftChars="0" w:left="0" w:firstLineChars="0" w:firstLine="0"/>
              <w:rPr>
                <w:rFonts w:ascii="Arial" w:hAnsi="Arial" w:cs="Arial"/>
                <w:sz w:val="16"/>
                <w:szCs w:val="16"/>
                <w:lang w:val="es-ES"/>
              </w:rPr>
            </w:pPr>
          </w:p>
          <w:p w14:paraId="4F928B6E" w14:textId="77777777" w:rsidR="00BC6035" w:rsidRPr="00012D72" w:rsidRDefault="00BC6035" w:rsidP="00BB20FE">
            <w:pPr>
              <w:spacing w:line="240" w:lineRule="auto"/>
              <w:ind w:left="0" w:hanging="2"/>
              <w:rPr>
                <w:rFonts w:ascii="Arial" w:hAnsi="Arial" w:cs="Arial"/>
                <w:b/>
                <w:bCs/>
                <w:sz w:val="16"/>
                <w:szCs w:val="16"/>
                <w:lang w:val="es-ES"/>
              </w:rPr>
            </w:pPr>
            <w:r>
              <w:rPr>
                <w:rFonts w:ascii="Arial" w:hAnsi="Arial" w:cs="Arial"/>
                <w:b/>
                <w:bCs/>
                <w:sz w:val="16"/>
                <w:szCs w:val="16"/>
                <w:lang w:val="es-ES"/>
              </w:rPr>
              <w:t>2</w:t>
            </w:r>
            <w:r w:rsidRPr="00012D72">
              <w:rPr>
                <w:rFonts w:ascii="Arial" w:hAnsi="Arial" w:cs="Arial"/>
                <w:b/>
                <w:bCs/>
                <w:sz w:val="16"/>
                <w:szCs w:val="16"/>
                <w:lang w:val="es-ES"/>
              </w:rPr>
              <w:t>.</w:t>
            </w:r>
            <w:r>
              <w:rPr>
                <w:rFonts w:ascii="Arial" w:hAnsi="Arial" w:cs="Arial"/>
                <w:b/>
                <w:bCs/>
                <w:sz w:val="16"/>
                <w:szCs w:val="16"/>
                <w:lang w:val="es-ES"/>
              </w:rPr>
              <w:t>-</w:t>
            </w:r>
            <w:r w:rsidRPr="00012D72">
              <w:rPr>
                <w:rFonts w:ascii="Arial" w:hAnsi="Arial" w:cs="Arial"/>
                <w:b/>
                <w:bCs/>
                <w:sz w:val="16"/>
                <w:szCs w:val="16"/>
                <w:lang w:val="es-ES"/>
              </w:rPr>
              <w:t xml:space="preserve"> Preguntas de investigación </w:t>
            </w:r>
          </w:p>
          <w:p w14:paraId="43FBE56F" w14:textId="77777777" w:rsidR="00BC6035" w:rsidRPr="00012D72" w:rsidRDefault="00BC6035" w:rsidP="00BB20FE">
            <w:pPr>
              <w:spacing w:line="240" w:lineRule="auto"/>
              <w:ind w:left="0" w:hanging="2"/>
              <w:rPr>
                <w:rFonts w:ascii="Arial" w:hAnsi="Arial" w:cs="Arial"/>
                <w:b/>
                <w:bCs/>
                <w:sz w:val="16"/>
                <w:szCs w:val="16"/>
                <w:lang w:val="es-ES"/>
              </w:rPr>
            </w:pPr>
          </w:p>
          <w:p w14:paraId="319DB16F" w14:textId="77777777" w:rsidR="00BC6035" w:rsidRPr="00012D72" w:rsidRDefault="00BC6035" w:rsidP="00BB20FE">
            <w:pPr>
              <w:spacing w:line="240" w:lineRule="auto"/>
              <w:ind w:left="0" w:hanging="2"/>
              <w:rPr>
                <w:rFonts w:ascii="Arial" w:hAnsi="Arial" w:cs="Arial"/>
                <w:b/>
                <w:bCs/>
                <w:sz w:val="16"/>
                <w:szCs w:val="16"/>
                <w:lang w:val="es-ES"/>
              </w:rPr>
            </w:pPr>
            <w:r>
              <w:rPr>
                <w:rFonts w:ascii="Arial" w:hAnsi="Arial" w:cs="Arial"/>
                <w:b/>
                <w:bCs/>
                <w:sz w:val="16"/>
                <w:szCs w:val="16"/>
                <w:lang w:val="es-ES"/>
              </w:rPr>
              <w:t>2</w:t>
            </w:r>
            <w:r w:rsidRPr="00012D72">
              <w:rPr>
                <w:rFonts w:ascii="Arial" w:hAnsi="Arial" w:cs="Arial"/>
                <w:b/>
                <w:bCs/>
                <w:sz w:val="16"/>
                <w:szCs w:val="16"/>
                <w:lang w:val="es-ES"/>
              </w:rPr>
              <w:t>.1.</w:t>
            </w:r>
            <w:r>
              <w:rPr>
                <w:rFonts w:ascii="Arial" w:hAnsi="Arial" w:cs="Arial"/>
                <w:b/>
                <w:bCs/>
                <w:sz w:val="16"/>
                <w:szCs w:val="16"/>
                <w:lang w:val="es-ES"/>
              </w:rPr>
              <w:t>-</w:t>
            </w:r>
            <w:r w:rsidRPr="00012D72">
              <w:rPr>
                <w:rFonts w:ascii="Arial" w:hAnsi="Arial" w:cs="Arial"/>
                <w:b/>
                <w:bCs/>
                <w:sz w:val="16"/>
                <w:szCs w:val="16"/>
                <w:lang w:val="es-ES"/>
              </w:rPr>
              <w:t xml:space="preserve"> Pregunta general</w:t>
            </w:r>
          </w:p>
          <w:p w14:paraId="09ACCE90" w14:textId="77777777" w:rsidR="00BC6035" w:rsidRPr="00012D72" w:rsidRDefault="00BC6035" w:rsidP="00BB20FE">
            <w:pPr>
              <w:pStyle w:val="Prrafodelista"/>
              <w:numPr>
                <w:ilvl w:val="0"/>
                <w:numId w:val="24"/>
              </w:numPr>
              <w:spacing w:line="240" w:lineRule="auto"/>
              <w:ind w:leftChars="0" w:firstLineChars="0"/>
              <w:jc w:val="both"/>
              <w:rPr>
                <w:rFonts w:ascii="Arial" w:hAnsi="Arial" w:cs="Arial"/>
                <w:b/>
                <w:bCs/>
                <w:sz w:val="16"/>
                <w:szCs w:val="16"/>
                <w:lang w:val="es-ES"/>
              </w:rPr>
            </w:pPr>
            <w:r w:rsidRPr="00012D72">
              <w:rPr>
                <w:rFonts w:ascii="Arial" w:hAnsi="Arial" w:cs="Arial"/>
                <w:color w:val="000000" w:themeColor="text1"/>
                <w:sz w:val="16"/>
                <w:szCs w:val="16"/>
                <w:lang w:val="es-ES" w:eastAsia="es-ES_tradnl"/>
              </w:rPr>
              <w:t xml:space="preserve">¿Cómo se pueden </w:t>
            </w:r>
            <w:r>
              <w:rPr>
                <w:rFonts w:ascii="Arial" w:hAnsi="Arial" w:cs="Arial"/>
                <w:color w:val="000000" w:themeColor="text1"/>
                <w:sz w:val="16"/>
                <w:szCs w:val="16"/>
                <w:lang w:val="es-ES" w:eastAsia="es-ES_tradnl"/>
              </w:rPr>
              <w:t xml:space="preserve">mejorar los procesos de gobernanza local que permitan la articulación de </w:t>
            </w:r>
            <w:r w:rsidRPr="00012D72">
              <w:rPr>
                <w:rFonts w:ascii="Arial" w:hAnsi="Arial" w:cs="Arial"/>
                <w:color w:val="000000" w:themeColor="text1"/>
                <w:sz w:val="16"/>
                <w:szCs w:val="16"/>
                <w:lang w:val="es-ES" w:eastAsia="es-ES_tradnl"/>
              </w:rPr>
              <w:t>las prácticas socioculturales locales con la política pública de gestión territorial, para que contribuyan de mejor manera a la resiliencia socio</w:t>
            </w:r>
            <w:r>
              <w:rPr>
                <w:rFonts w:ascii="Arial" w:hAnsi="Arial" w:cs="Arial"/>
                <w:color w:val="000000" w:themeColor="text1"/>
                <w:sz w:val="16"/>
                <w:szCs w:val="16"/>
                <w:lang w:val="es-ES" w:eastAsia="es-ES_tradnl"/>
              </w:rPr>
              <w:t>-</w:t>
            </w:r>
            <w:r w:rsidRPr="00012D72">
              <w:rPr>
                <w:rFonts w:ascii="Arial" w:hAnsi="Arial" w:cs="Arial"/>
                <w:color w:val="000000" w:themeColor="text1"/>
                <w:sz w:val="16"/>
                <w:szCs w:val="16"/>
                <w:lang w:val="es-ES" w:eastAsia="es-ES_tradnl"/>
              </w:rPr>
              <w:t>ecológica</w:t>
            </w:r>
            <w:r>
              <w:rPr>
                <w:rFonts w:ascii="Arial" w:hAnsi="Arial" w:cs="Arial"/>
                <w:color w:val="000000" w:themeColor="text1"/>
                <w:sz w:val="16"/>
                <w:szCs w:val="16"/>
                <w:lang w:val="es-ES" w:eastAsia="es-ES_tradnl"/>
              </w:rPr>
              <w:t xml:space="preserve"> </w:t>
            </w:r>
            <w:r w:rsidRPr="00215914">
              <w:rPr>
                <w:rFonts w:ascii="Arial" w:hAnsi="Arial" w:cs="Arial"/>
                <w:color w:val="000000" w:themeColor="text1"/>
                <w:sz w:val="16"/>
                <w:szCs w:val="16"/>
                <w:lang w:val="es-ES" w:eastAsia="es-ES_tradnl"/>
              </w:rPr>
              <w:t>de los</w:t>
            </w:r>
            <w:r>
              <w:rPr>
                <w:rFonts w:ascii="Arial" w:hAnsi="Arial" w:cs="Arial"/>
                <w:color w:val="000000" w:themeColor="text1"/>
                <w:sz w:val="16"/>
                <w:szCs w:val="16"/>
                <w:lang w:val="es-ES" w:eastAsia="es-ES_tradnl"/>
              </w:rPr>
              <w:t xml:space="preserve"> </w:t>
            </w:r>
            <w:r w:rsidRPr="00215914">
              <w:rPr>
                <w:rFonts w:ascii="Arial" w:hAnsi="Arial" w:cs="Arial"/>
                <w:color w:val="000000" w:themeColor="text1"/>
                <w:sz w:val="16"/>
                <w:szCs w:val="16"/>
                <w:lang w:val="es-ES" w:eastAsia="es-ES_tradnl"/>
              </w:rPr>
              <w:t>municipios de Aiquile y Totora del Departamento de Cochabamba, y del municipio El Choro del Departamento de Oruro</w:t>
            </w:r>
            <w:r w:rsidRPr="00012D72">
              <w:rPr>
                <w:rFonts w:ascii="Arial" w:hAnsi="Arial" w:cs="Arial"/>
                <w:color w:val="000000" w:themeColor="text1"/>
                <w:sz w:val="16"/>
                <w:szCs w:val="16"/>
                <w:lang w:val="es-ES" w:eastAsia="es-ES_tradnl"/>
              </w:rPr>
              <w:t>?</w:t>
            </w:r>
          </w:p>
          <w:p w14:paraId="457D189E" w14:textId="77777777" w:rsidR="00BC6035" w:rsidRPr="00012D72" w:rsidRDefault="00BC6035" w:rsidP="00BB20FE">
            <w:pPr>
              <w:spacing w:line="240" w:lineRule="auto"/>
              <w:ind w:left="0" w:hanging="2"/>
              <w:jc w:val="both"/>
              <w:rPr>
                <w:rFonts w:ascii="Arial" w:hAnsi="Arial" w:cs="Arial"/>
                <w:b/>
                <w:bCs/>
                <w:sz w:val="16"/>
                <w:szCs w:val="16"/>
                <w:lang w:val="es-ES"/>
              </w:rPr>
            </w:pPr>
          </w:p>
          <w:p w14:paraId="6B2648FA" w14:textId="77777777" w:rsidR="00BC6035" w:rsidRPr="00012D72" w:rsidRDefault="00BC6035" w:rsidP="00BB20FE">
            <w:pPr>
              <w:spacing w:line="240" w:lineRule="auto"/>
              <w:ind w:left="0" w:hanging="2"/>
              <w:jc w:val="both"/>
              <w:rPr>
                <w:rFonts w:ascii="Arial" w:hAnsi="Arial" w:cs="Arial"/>
                <w:b/>
                <w:bCs/>
                <w:sz w:val="16"/>
                <w:szCs w:val="16"/>
                <w:lang w:val="es-ES"/>
              </w:rPr>
            </w:pPr>
            <w:r>
              <w:rPr>
                <w:rFonts w:ascii="Arial" w:hAnsi="Arial" w:cs="Arial"/>
                <w:b/>
                <w:bCs/>
                <w:sz w:val="16"/>
                <w:szCs w:val="16"/>
                <w:lang w:val="es-ES"/>
              </w:rPr>
              <w:t>2</w:t>
            </w:r>
            <w:r w:rsidRPr="00012D72">
              <w:rPr>
                <w:rFonts w:ascii="Arial" w:hAnsi="Arial" w:cs="Arial"/>
                <w:b/>
                <w:bCs/>
                <w:sz w:val="16"/>
                <w:szCs w:val="16"/>
                <w:lang w:val="es-ES"/>
              </w:rPr>
              <w:t>.2.</w:t>
            </w:r>
            <w:r>
              <w:rPr>
                <w:rFonts w:ascii="Arial" w:hAnsi="Arial" w:cs="Arial"/>
                <w:b/>
                <w:bCs/>
                <w:sz w:val="16"/>
                <w:szCs w:val="16"/>
                <w:lang w:val="es-ES"/>
              </w:rPr>
              <w:t>-</w:t>
            </w:r>
            <w:r w:rsidRPr="00012D72">
              <w:rPr>
                <w:rFonts w:ascii="Arial" w:hAnsi="Arial" w:cs="Arial"/>
                <w:b/>
                <w:bCs/>
                <w:sz w:val="16"/>
                <w:szCs w:val="16"/>
                <w:lang w:val="es-ES"/>
              </w:rPr>
              <w:t xml:space="preserve"> Preguntas especificas </w:t>
            </w:r>
          </w:p>
          <w:p w14:paraId="36CA8805" w14:textId="77777777" w:rsidR="00BC6035" w:rsidRPr="00012D72" w:rsidRDefault="00BC6035" w:rsidP="00BB20FE">
            <w:pPr>
              <w:spacing w:line="240" w:lineRule="auto"/>
              <w:ind w:leftChars="0" w:left="722" w:firstLineChars="0" w:hanging="2"/>
              <w:jc w:val="both"/>
              <w:rPr>
                <w:rFonts w:ascii="Arial" w:hAnsi="Arial" w:cs="Arial"/>
                <w:color w:val="000000" w:themeColor="text1"/>
                <w:sz w:val="16"/>
                <w:szCs w:val="16"/>
                <w:lang w:val="es-ES" w:eastAsia="es-ES_tradnl"/>
              </w:rPr>
            </w:pPr>
          </w:p>
          <w:p w14:paraId="12D1028F" w14:textId="77777777" w:rsidR="00BC6035" w:rsidRPr="00012D72" w:rsidRDefault="00BC6035" w:rsidP="00BB20FE">
            <w:pPr>
              <w:spacing w:line="240" w:lineRule="auto"/>
              <w:ind w:leftChars="0" w:left="722" w:firstLineChars="0" w:hanging="2"/>
              <w:jc w:val="both"/>
              <w:rPr>
                <w:rFonts w:ascii="Arial" w:hAnsi="Arial" w:cs="Arial"/>
                <w:b/>
                <w:bCs/>
                <w:color w:val="000000" w:themeColor="text1"/>
                <w:sz w:val="16"/>
                <w:szCs w:val="16"/>
                <w:lang w:val="es-ES" w:eastAsia="es-ES_tradnl"/>
              </w:rPr>
            </w:pPr>
            <w:r w:rsidRPr="00012D72">
              <w:rPr>
                <w:rFonts w:ascii="Arial" w:hAnsi="Arial" w:cs="Arial"/>
                <w:b/>
                <w:bCs/>
                <w:color w:val="000000" w:themeColor="text1"/>
                <w:sz w:val="16"/>
                <w:szCs w:val="16"/>
                <w:lang w:val="es-ES" w:eastAsia="es-ES_tradnl"/>
              </w:rPr>
              <w:lastRenderedPageBreak/>
              <w:t>Preguntas para el OE1:</w:t>
            </w:r>
          </w:p>
          <w:p w14:paraId="775BDA26" w14:textId="77777777" w:rsidR="00BC6035" w:rsidRDefault="00BC6035" w:rsidP="00BB20FE">
            <w:pPr>
              <w:pStyle w:val="Prrafodelista"/>
              <w:numPr>
                <w:ilvl w:val="0"/>
                <w:numId w:val="24"/>
              </w:numPr>
              <w:spacing w:line="240" w:lineRule="auto"/>
              <w:ind w:leftChars="0" w:firstLineChars="0"/>
              <w:jc w:val="both"/>
              <w:rPr>
                <w:rFonts w:ascii="Arial" w:hAnsi="Arial" w:cs="Arial"/>
                <w:color w:val="000000" w:themeColor="text1"/>
                <w:sz w:val="16"/>
                <w:szCs w:val="16"/>
                <w:lang w:val="es-ES" w:eastAsia="es-ES_tradnl"/>
              </w:rPr>
            </w:pPr>
            <w:r w:rsidRPr="00012D72">
              <w:rPr>
                <w:rFonts w:ascii="Arial" w:hAnsi="Arial" w:cs="Arial"/>
                <w:color w:val="000000" w:themeColor="text1"/>
                <w:sz w:val="16"/>
                <w:szCs w:val="16"/>
                <w:lang w:val="es-ES" w:eastAsia="es-ES_tradnl"/>
              </w:rPr>
              <w:t xml:space="preserve">¿Cuáles son las prácticas socioculturales locales utilizadas para </w:t>
            </w:r>
            <w:r>
              <w:rPr>
                <w:rFonts w:ascii="Arial" w:hAnsi="Arial" w:cs="Arial"/>
                <w:color w:val="000000" w:themeColor="text1"/>
                <w:sz w:val="16"/>
                <w:szCs w:val="16"/>
                <w:lang w:val="es-ES" w:eastAsia="es-ES_tradnl"/>
              </w:rPr>
              <w:t xml:space="preserve">(i) </w:t>
            </w:r>
            <w:r w:rsidRPr="00012D72">
              <w:rPr>
                <w:rFonts w:ascii="Arial" w:hAnsi="Arial" w:cs="Arial"/>
                <w:color w:val="000000" w:themeColor="text1"/>
                <w:sz w:val="16"/>
                <w:szCs w:val="16"/>
                <w:lang w:val="es-ES" w:eastAsia="es-ES_tradnl"/>
              </w:rPr>
              <w:t>el manejo de los recursos naturales</w:t>
            </w:r>
            <w:r>
              <w:rPr>
                <w:rFonts w:ascii="Arial" w:hAnsi="Arial" w:cs="Arial"/>
                <w:color w:val="000000" w:themeColor="text1"/>
                <w:sz w:val="16"/>
                <w:szCs w:val="16"/>
                <w:lang w:val="es-ES" w:eastAsia="es-ES_tradnl"/>
              </w:rPr>
              <w:t xml:space="preserve">, (ii) los sistemas productivos, y (iii) la gobernanza territorial, </w:t>
            </w:r>
            <w:r w:rsidRPr="00012D72">
              <w:rPr>
                <w:rFonts w:ascii="Arial" w:hAnsi="Arial" w:cs="Arial"/>
                <w:color w:val="000000" w:themeColor="text1"/>
                <w:sz w:val="16"/>
                <w:szCs w:val="16"/>
                <w:lang w:val="es-ES" w:eastAsia="es-ES_tradnl"/>
              </w:rPr>
              <w:t xml:space="preserve">en tres </w:t>
            </w:r>
            <w:r>
              <w:rPr>
                <w:rFonts w:ascii="Arial" w:hAnsi="Arial" w:cs="Arial"/>
                <w:color w:val="000000" w:themeColor="text1"/>
                <w:sz w:val="16"/>
                <w:szCs w:val="16"/>
                <w:lang w:val="es-ES" w:eastAsia="es-ES_tradnl"/>
              </w:rPr>
              <w:t>casos de estudio</w:t>
            </w:r>
            <w:r w:rsidRPr="00012D72">
              <w:rPr>
                <w:rFonts w:ascii="Arial" w:hAnsi="Arial" w:cs="Arial"/>
                <w:color w:val="000000" w:themeColor="text1"/>
                <w:sz w:val="16"/>
                <w:szCs w:val="16"/>
                <w:lang w:val="es-ES" w:eastAsia="es-ES_tradnl"/>
              </w:rPr>
              <w:t>?</w:t>
            </w:r>
          </w:p>
          <w:p w14:paraId="19CCD878" w14:textId="77777777" w:rsidR="00BC6035" w:rsidRPr="00A12BCC" w:rsidRDefault="00BC6035" w:rsidP="00BB20FE">
            <w:pPr>
              <w:pStyle w:val="Prrafodelista"/>
              <w:numPr>
                <w:ilvl w:val="0"/>
                <w:numId w:val="24"/>
              </w:numPr>
              <w:spacing w:line="240" w:lineRule="auto"/>
              <w:ind w:leftChars="0" w:firstLineChars="0"/>
              <w:jc w:val="both"/>
              <w:rPr>
                <w:rFonts w:ascii="Arial" w:hAnsi="Arial" w:cs="Arial"/>
                <w:color w:val="000000" w:themeColor="text1"/>
                <w:sz w:val="16"/>
                <w:szCs w:val="16"/>
                <w:lang w:val="es-ES" w:eastAsia="es-ES_tradnl"/>
              </w:rPr>
            </w:pPr>
            <w:r>
              <w:rPr>
                <w:rFonts w:ascii="Arial" w:hAnsi="Arial" w:cs="Arial"/>
                <w:color w:val="000000" w:themeColor="text1"/>
                <w:sz w:val="16"/>
                <w:szCs w:val="16"/>
                <w:lang w:val="es-ES" w:eastAsia="es-ES_tradnl"/>
              </w:rPr>
              <w:t>¿Cuáles los roles de hombres y mujeres en las prácticas socioculturales locales identificadas en los tres casos de estudio?</w:t>
            </w:r>
          </w:p>
          <w:p w14:paraId="62994663" w14:textId="77777777" w:rsidR="00BC6035" w:rsidRPr="00012D72" w:rsidRDefault="00BC6035" w:rsidP="00BB20FE">
            <w:pPr>
              <w:pStyle w:val="Prrafodelista"/>
              <w:numPr>
                <w:ilvl w:val="0"/>
                <w:numId w:val="24"/>
              </w:numPr>
              <w:spacing w:line="240" w:lineRule="auto"/>
              <w:ind w:leftChars="0" w:firstLineChars="0"/>
              <w:jc w:val="both"/>
              <w:rPr>
                <w:rFonts w:ascii="Arial" w:hAnsi="Arial" w:cs="Arial"/>
                <w:color w:val="000000" w:themeColor="text1"/>
                <w:sz w:val="16"/>
                <w:szCs w:val="16"/>
                <w:lang w:val="es-ES" w:eastAsia="es-ES_tradnl"/>
              </w:rPr>
            </w:pPr>
            <w:r w:rsidRPr="00012D72">
              <w:rPr>
                <w:rFonts w:ascii="Arial" w:hAnsi="Arial" w:cs="Arial"/>
                <w:color w:val="000000" w:themeColor="text1"/>
                <w:sz w:val="16"/>
                <w:szCs w:val="16"/>
                <w:lang w:val="es-ES" w:eastAsia="es-ES_tradnl"/>
              </w:rPr>
              <w:t>¿Cuáles son las potencialidades y limitaciones de estas prácticas socioculturales locales para la resiliencia socio</w:t>
            </w:r>
            <w:r>
              <w:rPr>
                <w:rFonts w:ascii="Arial" w:hAnsi="Arial" w:cs="Arial"/>
                <w:color w:val="000000" w:themeColor="text1"/>
                <w:sz w:val="16"/>
                <w:szCs w:val="16"/>
                <w:lang w:val="es-ES" w:eastAsia="es-ES_tradnl"/>
              </w:rPr>
              <w:t>-</w:t>
            </w:r>
            <w:r w:rsidRPr="00012D72">
              <w:rPr>
                <w:rFonts w:ascii="Arial" w:hAnsi="Arial" w:cs="Arial"/>
                <w:color w:val="000000" w:themeColor="text1"/>
                <w:sz w:val="16"/>
                <w:szCs w:val="16"/>
                <w:lang w:val="es-ES" w:eastAsia="es-ES_tradnl"/>
              </w:rPr>
              <w:t xml:space="preserve">ecológica </w:t>
            </w:r>
            <w:r>
              <w:rPr>
                <w:rFonts w:ascii="Arial" w:hAnsi="Arial" w:cs="Arial"/>
                <w:color w:val="000000" w:themeColor="text1"/>
                <w:sz w:val="16"/>
                <w:szCs w:val="16"/>
                <w:lang w:val="es-ES" w:eastAsia="es-ES_tradnl"/>
              </w:rPr>
              <w:t>en los tres casos de estudio</w:t>
            </w:r>
            <w:r w:rsidRPr="00012D72">
              <w:rPr>
                <w:rFonts w:ascii="Arial" w:hAnsi="Arial" w:cs="Arial"/>
                <w:color w:val="000000" w:themeColor="text1"/>
                <w:sz w:val="16"/>
                <w:szCs w:val="16"/>
                <w:lang w:val="es-ES" w:eastAsia="es-ES_tradnl"/>
              </w:rPr>
              <w:t>?</w:t>
            </w:r>
          </w:p>
          <w:p w14:paraId="2D2E3927" w14:textId="77777777" w:rsidR="00BC6035" w:rsidRPr="00012D72" w:rsidRDefault="00BC6035" w:rsidP="00BB20FE">
            <w:pPr>
              <w:spacing w:line="240" w:lineRule="auto"/>
              <w:ind w:leftChars="0" w:left="722" w:firstLineChars="0" w:hanging="2"/>
              <w:jc w:val="both"/>
              <w:rPr>
                <w:rFonts w:ascii="Arial" w:hAnsi="Arial" w:cs="Arial"/>
                <w:b/>
                <w:bCs/>
                <w:color w:val="000000" w:themeColor="text1"/>
                <w:sz w:val="16"/>
                <w:szCs w:val="16"/>
                <w:lang w:val="es-ES" w:eastAsia="es-ES_tradnl"/>
              </w:rPr>
            </w:pPr>
          </w:p>
          <w:p w14:paraId="61536A4D" w14:textId="77777777" w:rsidR="00BC6035" w:rsidRPr="00012D72" w:rsidRDefault="00BC6035" w:rsidP="00BB20FE">
            <w:pPr>
              <w:spacing w:line="240" w:lineRule="auto"/>
              <w:ind w:leftChars="0" w:left="722" w:firstLineChars="0" w:hanging="2"/>
              <w:jc w:val="both"/>
              <w:rPr>
                <w:rFonts w:ascii="Arial" w:hAnsi="Arial" w:cs="Arial"/>
                <w:b/>
                <w:bCs/>
                <w:color w:val="000000" w:themeColor="text1"/>
                <w:sz w:val="16"/>
                <w:szCs w:val="16"/>
                <w:lang w:val="es-ES" w:eastAsia="es-ES_tradnl"/>
              </w:rPr>
            </w:pPr>
            <w:r w:rsidRPr="00012D72">
              <w:rPr>
                <w:rFonts w:ascii="Arial" w:hAnsi="Arial" w:cs="Arial"/>
                <w:b/>
                <w:bCs/>
                <w:color w:val="000000" w:themeColor="text1"/>
                <w:sz w:val="16"/>
                <w:szCs w:val="16"/>
                <w:lang w:val="es-ES" w:eastAsia="es-ES_tradnl"/>
              </w:rPr>
              <w:t>Preguntas para el OE2:</w:t>
            </w:r>
          </w:p>
          <w:p w14:paraId="582203B5" w14:textId="77777777" w:rsidR="00BC6035" w:rsidRPr="00012D72" w:rsidRDefault="00BC6035" w:rsidP="00BB20FE">
            <w:pPr>
              <w:pStyle w:val="Prrafodelista"/>
              <w:numPr>
                <w:ilvl w:val="0"/>
                <w:numId w:val="24"/>
              </w:numPr>
              <w:spacing w:line="240" w:lineRule="auto"/>
              <w:ind w:leftChars="0" w:firstLineChars="0"/>
              <w:jc w:val="both"/>
              <w:rPr>
                <w:rFonts w:ascii="Arial" w:hAnsi="Arial" w:cs="Arial"/>
                <w:color w:val="000000" w:themeColor="text1"/>
                <w:sz w:val="16"/>
                <w:szCs w:val="16"/>
                <w:lang w:val="es-ES" w:eastAsia="es-ES_tradnl"/>
              </w:rPr>
            </w:pPr>
            <w:r w:rsidRPr="00012D72">
              <w:rPr>
                <w:rFonts w:ascii="Arial" w:hAnsi="Arial" w:cs="Arial"/>
                <w:color w:val="000000" w:themeColor="text1"/>
                <w:sz w:val="16"/>
                <w:szCs w:val="16"/>
                <w:lang w:val="es-ES" w:eastAsia="es-ES_tradnl"/>
              </w:rPr>
              <w:t xml:space="preserve">¿De qué manera se articulan las prácticas socioculturales locales de </w:t>
            </w:r>
            <w:r>
              <w:rPr>
                <w:rFonts w:ascii="Arial" w:hAnsi="Arial" w:cs="Arial"/>
                <w:color w:val="000000" w:themeColor="text1"/>
                <w:sz w:val="16"/>
                <w:szCs w:val="16"/>
                <w:lang w:val="es-ES" w:eastAsia="es-ES_tradnl"/>
              </w:rPr>
              <w:t xml:space="preserve">(i) </w:t>
            </w:r>
            <w:r w:rsidRPr="00012D72">
              <w:rPr>
                <w:rFonts w:ascii="Arial" w:hAnsi="Arial" w:cs="Arial"/>
                <w:color w:val="000000" w:themeColor="text1"/>
                <w:sz w:val="16"/>
                <w:szCs w:val="16"/>
                <w:lang w:val="es-ES" w:eastAsia="es-ES_tradnl"/>
              </w:rPr>
              <w:t>manejo de los recursos naturales</w:t>
            </w:r>
            <w:r>
              <w:rPr>
                <w:rFonts w:ascii="Arial" w:hAnsi="Arial" w:cs="Arial"/>
                <w:color w:val="000000" w:themeColor="text1"/>
                <w:sz w:val="16"/>
                <w:szCs w:val="16"/>
                <w:lang w:val="es-ES" w:eastAsia="es-ES_tradnl"/>
              </w:rPr>
              <w:t>, (ii) de sistemas productivos, y (iii) de gobernanza territorial,</w:t>
            </w:r>
            <w:r w:rsidRPr="00012D72">
              <w:rPr>
                <w:rFonts w:ascii="Arial" w:hAnsi="Arial" w:cs="Arial"/>
                <w:color w:val="000000" w:themeColor="text1"/>
                <w:sz w:val="16"/>
                <w:szCs w:val="16"/>
                <w:lang w:val="es-ES" w:eastAsia="es-ES_tradnl"/>
              </w:rPr>
              <w:t xml:space="preserve"> con las políticas públicas de adaptación al cambio climático?</w:t>
            </w:r>
          </w:p>
          <w:p w14:paraId="2BF51AA3" w14:textId="77777777" w:rsidR="00BC6035" w:rsidRPr="00012D72" w:rsidRDefault="00BC6035" w:rsidP="00BB20FE">
            <w:pPr>
              <w:pStyle w:val="Prrafodelista"/>
              <w:suppressAutoHyphens w:val="0"/>
              <w:spacing w:line="240" w:lineRule="auto"/>
              <w:ind w:leftChars="0" w:left="718" w:firstLineChars="0" w:firstLine="0"/>
              <w:jc w:val="both"/>
              <w:textDirection w:val="lrTb"/>
              <w:textAlignment w:val="auto"/>
              <w:outlineLvl w:val="9"/>
              <w:rPr>
                <w:rFonts w:ascii="Arial" w:hAnsi="Arial" w:cs="Arial"/>
                <w:color w:val="000000" w:themeColor="text1"/>
                <w:sz w:val="16"/>
                <w:szCs w:val="16"/>
                <w:lang w:val="es-ES" w:eastAsia="es-ES_tradnl"/>
              </w:rPr>
            </w:pPr>
          </w:p>
          <w:p w14:paraId="750B978F" w14:textId="77777777" w:rsidR="00BC6035" w:rsidRPr="00012D72" w:rsidRDefault="00BC6035" w:rsidP="00BB20FE">
            <w:pPr>
              <w:spacing w:line="240" w:lineRule="auto"/>
              <w:ind w:leftChars="0" w:left="722" w:firstLineChars="0" w:hanging="2"/>
              <w:jc w:val="both"/>
              <w:rPr>
                <w:rFonts w:ascii="Arial" w:hAnsi="Arial" w:cs="Arial"/>
                <w:b/>
                <w:bCs/>
                <w:color w:val="000000" w:themeColor="text1"/>
                <w:sz w:val="16"/>
                <w:szCs w:val="16"/>
                <w:lang w:val="es-ES" w:eastAsia="es-ES_tradnl"/>
              </w:rPr>
            </w:pPr>
            <w:r w:rsidRPr="00012D72">
              <w:rPr>
                <w:rFonts w:ascii="Arial" w:hAnsi="Arial" w:cs="Arial"/>
                <w:b/>
                <w:bCs/>
                <w:color w:val="000000" w:themeColor="text1"/>
                <w:sz w:val="16"/>
                <w:szCs w:val="16"/>
                <w:lang w:val="es-ES" w:eastAsia="es-ES_tradnl"/>
              </w:rPr>
              <w:t>Preguntas para el OE3:</w:t>
            </w:r>
          </w:p>
          <w:p w14:paraId="58C23991" w14:textId="77777777" w:rsidR="00BC6035" w:rsidRPr="00012D72" w:rsidRDefault="00BC6035" w:rsidP="00BB20FE">
            <w:pPr>
              <w:pStyle w:val="Prrafodelista"/>
              <w:numPr>
                <w:ilvl w:val="0"/>
                <w:numId w:val="24"/>
              </w:numPr>
              <w:suppressAutoHyphens w:val="0"/>
              <w:spacing w:line="240" w:lineRule="auto"/>
              <w:ind w:leftChars="0" w:firstLineChars="0"/>
              <w:jc w:val="both"/>
              <w:textDirection w:val="lrTb"/>
              <w:textAlignment w:val="auto"/>
              <w:outlineLvl w:val="9"/>
              <w:rPr>
                <w:rFonts w:ascii="Arial" w:hAnsi="Arial" w:cs="Arial"/>
                <w:color w:val="000000" w:themeColor="text1"/>
                <w:sz w:val="16"/>
                <w:szCs w:val="16"/>
                <w:lang w:val="es-ES" w:eastAsia="es-ES_tradnl"/>
              </w:rPr>
            </w:pPr>
            <w:r w:rsidRPr="00012D72">
              <w:rPr>
                <w:rFonts w:ascii="Arial" w:hAnsi="Arial" w:cs="Arial"/>
                <w:color w:val="000000" w:themeColor="text1"/>
                <w:sz w:val="16"/>
                <w:szCs w:val="16"/>
                <w:lang w:val="es-ES" w:eastAsia="es-ES_tradnl"/>
              </w:rPr>
              <w:t>¿Qué prácticas locales socioculturales de manejo de recursos naturales</w:t>
            </w:r>
            <w:r>
              <w:rPr>
                <w:rFonts w:ascii="Arial" w:hAnsi="Arial" w:cs="Arial"/>
                <w:color w:val="000000" w:themeColor="text1"/>
                <w:sz w:val="16"/>
                <w:szCs w:val="16"/>
                <w:lang w:val="es-ES" w:eastAsia="es-ES_tradnl"/>
              </w:rPr>
              <w:t xml:space="preserve">, de sistemas productivos y de gobernanza </w:t>
            </w:r>
            <w:r w:rsidRPr="00012D72">
              <w:rPr>
                <w:rFonts w:ascii="Arial" w:hAnsi="Arial" w:cs="Arial"/>
                <w:color w:val="000000" w:themeColor="text1"/>
                <w:sz w:val="16"/>
                <w:szCs w:val="16"/>
                <w:lang w:val="es-ES" w:eastAsia="es-ES_tradnl"/>
              </w:rPr>
              <w:t xml:space="preserve">pueden ser revalorizadas, adaptadas o innovadas a los contextos locales de </w:t>
            </w:r>
            <w:r>
              <w:rPr>
                <w:rFonts w:ascii="Arial" w:hAnsi="Arial" w:cs="Arial"/>
                <w:color w:val="000000" w:themeColor="text1"/>
                <w:sz w:val="16"/>
                <w:szCs w:val="16"/>
                <w:lang w:val="es-ES" w:eastAsia="es-ES_tradnl"/>
              </w:rPr>
              <w:t>los tres casos de estudio</w:t>
            </w:r>
            <w:r w:rsidRPr="00012D72">
              <w:rPr>
                <w:rFonts w:ascii="Arial" w:hAnsi="Arial" w:cs="Arial"/>
                <w:color w:val="000000" w:themeColor="text1"/>
                <w:sz w:val="16"/>
                <w:szCs w:val="16"/>
                <w:lang w:val="es-ES" w:eastAsia="es-ES_tradnl"/>
              </w:rPr>
              <w:t>? ¿De qué manera?</w:t>
            </w:r>
          </w:p>
          <w:p w14:paraId="2E2749D1" w14:textId="77777777" w:rsidR="00BC6035" w:rsidRPr="00012D72" w:rsidRDefault="00BC6035" w:rsidP="00BB20FE">
            <w:pPr>
              <w:pStyle w:val="Prrafodelista"/>
              <w:numPr>
                <w:ilvl w:val="0"/>
                <w:numId w:val="24"/>
              </w:numPr>
              <w:suppressAutoHyphens w:val="0"/>
              <w:spacing w:line="240" w:lineRule="auto"/>
              <w:ind w:leftChars="0" w:firstLineChars="0"/>
              <w:jc w:val="both"/>
              <w:textDirection w:val="lrTb"/>
              <w:textAlignment w:val="auto"/>
              <w:outlineLvl w:val="9"/>
              <w:rPr>
                <w:rFonts w:ascii="Arial" w:hAnsi="Arial" w:cs="Arial"/>
                <w:color w:val="000000" w:themeColor="text1"/>
                <w:sz w:val="16"/>
                <w:szCs w:val="16"/>
                <w:lang w:val="es-ES" w:eastAsia="es-ES_tradnl"/>
              </w:rPr>
            </w:pPr>
            <w:r w:rsidRPr="00012D72">
              <w:rPr>
                <w:rFonts w:ascii="Arial" w:hAnsi="Arial" w:cs="Arial"/>
                <w:color w:val="000000" w:themeColor="text1"/>
                <w:sz w:val="16"/>
                <w:szCs w:val="16"/>
                <w:lang w:val="es-ES" w:eastAsia="es-ES_tradnl"/>
              </w:rPr>
              <w:t xml:space="preserve">¿De qué manera las prácticas adaptadas o innovadas contribuyen a la resiliencia socioecológica de los </w:t>
            </w:r>
            <w:r>
              <w:rPr>
                <w:rFonts w:ascii="Arial" w:hAnsi="Arial" w:cs="Arial"/>
                <w:color w:val="000000" w:themeColor="text1"/>
                <w:sz w:val="16"/>
                <w:szCs w:val="16"/>
                <w:lang w:val="es-ES" w:eastAsia="es-ES_tradnl"/>
              </w:rPr>
              <w:t>tres casos de estudio</w:t>
            </w:r>
            <w:r w:rsidRPr="00012D72">
              <w:rPr>
                <w:rFonts w:ascii="Arial" w:hAnsi="Arial" w:cs="Arial"/>
                <w:color w:val="000000" w:themeColor="text1"/>
                <w:sz w:val="16"/>
                <w:szCs w:val="16"/>
                <w:lang w:val="es-ES" w:eastAsia="es-ES_tradnl"/>
              </w:rPr>
              <w:t>?</w:t>
            </w:r>
          </w:p>
          <w:p w14:paraId="34479E1C" w14:textId="77777777" w:rsidR="00BC6035" w:rsidRDefault="00BC6035" w:rsidP="00BB20FE">
            <w:pPr>
              <w:pStyle w:val="Prrafodelista"/>
              <w:numPr>
                <w:ilvl w:val="0"/>
                <w:numId w:val="24"/>
              </w:numPr>
              <w:suppressAutoHyphens w:val="0"/>
              <w:spacing w:line="240" w:lineRule="auto"/>
              <w:ind w:leftChars="0" w:firstLineChars="0"/>
              <w:jc w:val="both"/>
              <w:textDirection w:val="lrTb"/>
              <w:textAlignment w:val="auto"/>
              <w:outlineLvl w:val="9"/>
              <w:rPr>
                <w:rFonts w:ascii="Arial" w:hAnsi="Arial" w:cs="Arial"/>
                <w:color w:val="000000" w:themeColor="text1"/>
                <w:sz w:val="16"/>
                <w:szCs w:val="16"/>
                <w:lang w:val="es-ES" w:eastAsia="es-ES_tradnl"/>
              </w:rPr>
            </w:pPr>
            <w:r w:rsidRPr="00012D72">
              <w:rPr>
                <w:rFonts w:ascii="Arial" w:hAnsi="Arial" w:cs="Arial"/>
                <w:color w:val="000000" w:themeColor="text1"/>
                <w:sz w:val="16"/>
                <w:szCs w:val="16"/>
                <w:lang w:val="es-ES" w:eastAsia="es-ES_tradnl"/>
              </w:rPr>
              <w:t xml:space="preserve">¿Cuáles de las potenciales prácticas de manejo sostenible de (i) los recursos naturales (agua, suelo, vegetación), (ii) de los sistemas productivos y (iii) de la gobernanza territorial, pueden ser articuladas a la política pública de los </w:t>
            </w:r>
            <w:proofErr w:type="spellStart"/>
            <w:r w:rsidRPr="00012D72">
              <w:rPr>
                <w:rFonts w:ascii="Arial" w:hAnsi="Arial" w:cs="Arial"/>
                <w:color w:val="000000" w:themeColor="text1"/>
                <w:sz w:val="16"/>
                <w:szCs w:val="16"/>
                <w:lang w:val="es-ES" w:eastAsia="es-ES_tradnl"/>
              </w:rPr>
              <w:t>GAM´s</w:t>
            </w:r>
            <w:proofErr w:type="spellEnd"/>
            <w:r w:rsidRPr="00012D72">
              <w:rPr>
                <w:rFonts w:ascii="Arial" w:hAnsi="Arial" w:cs="Arial"/>
                <w:color w:val="000000" w:themeColor="text1"/>
                <w:sz w:val="16"/>
                <w:szCs w:val="16"/>
                <w:lang w:val="es-ES" w:eastAsia="es-ES_tradnl"/>
              </w:rPr>
              <w:t>?</w:t>
            </w:r>
          </w:p>
          <w:p w14:paraId="3A896114" w14:textId="77777777" w:rsidR="00BC6035" w:rsidRPr="009B77E7" w:rsidRDefault="00BC6035" w:rsidP="00BB20FE">
            <w:pPr>
              <w:pStyle w:val="Prrafodelista"/>
              <w:numPr>
                <w:ilvl w:val="0"/>
                <w:numId w:val="24"/>
              </w:numPr>
              <w:suppressAutoHyphens w:val="0"/>
              <w:spacing w:line="240" w:lineRule="auto"/>
              <w:ind w:leftChars="0" w:firstLineChars="0"/>
              <w:jc w:val="both"/>
              <w:textDirection w:val="lrTb"/>
              <w:textAlignment w:val="auto"/>
              <w:outlineLvl w:val="9"/>
              <w:rPr>
                <w:rFonts w:ascii="Arial" w:hAnsi="Arial" w:cs="Arial"/>
                <w:color w:val="000000" w:themeColor="text1"/>
                <w:sz w:val="16"/>
                <w:szCs w:val="16"/>
                <w:lang w:val="es-ES" w:eastAsia="es-ES_tradnl"/>
              </w:rPr>
            </w:pPr>
            <w:r>
              <w:rPr>
                <w:rFonts w:ascii="Arial" w:hAnsi="Arial" w:cs="Arial"/>
                <w:color w:val="000000" w:themeColor="text1"/>
                <w:sz w:val="16"/>
                <w:szCs w:val="16"/>
                <w:lang w:val="es-ES" w:eastAsia="es-ES_tradnl"/>
              </w:rPr>
              <w:t>¿De qué manera se puede promover la transparencia, eficacia y eficiencia de las labores institucionales y la participación efectiva de los diferentes actores locales en los procesos de diseño, manejo, monitoreo, evaluación y seguimiento de política pública en la gestión territorial de los tres casos de estudio?</w:t>
            </w:r>
          </w:p>
          <w:p w14:paraId="435E0BFD" w14:textId="77777777" w:rsidR="00BC6035" w:rsidRPr="00F20D99" w:rsidRDefault="00BC6035" w:rsidP="00BB20FE">
            <w:pPr>
              <w:suppressAutoHyphens w:val="0"/>
              <w:spacing w:line="240" w:lineRule="auto"/>
              <w:ind w:leftChars="0" w:left="0" w:firstLineChars="0" w:firstLine="0"/>
              <w:jc w:val="both"/>
              <w:textDirection w:val="lrTb"/>
              <w:textAlignment w:val="auto"/>
              <w:outlineLvl w:val="9"/>
              <w:rPr>
                <w:rFonts w:ascii="Arial" w:hAnsi="Arial" w:cs="Arial"/>
                <w:sz w:val="16"/>
                <w:szCs w:val="16"/>
                <w:lang w:val="es-ES"/>
              </w:rPr>
            </w:pPr>
          </w:p>
          <w:p w14:paraId="09FECCF1" w14:textId="77777777" w:rsidR="00BC6035" w:rsidRPr="0067626C" w:rsidRDefault="00BC6035" w:rsidP="00BB20FE">
            <w:pPr>
              <w:pStyle w:val="Bibliografa"/>
              <w:ind w:leftChars="0" w:left="451" w:firstLineChars="0" w:hanging="453"/>
              <w:jc w:val="both"/>
              <w:rPr>
                <w:rFonts w:ascii="Arial" w:hAnsi="Arial" w:cs="Arial"/>
                <w:b/>
                <w:bCs/>
                <w:sz w:val="16"/>
                <w:szCs w:val="16"/>
              </w:rPr>
            </w:pPr>
            <w:r w:rsidRPr="0067626C">
              <w:rPr>
                <w:rFonts w:ascii="Arial" w:hAnsi="Arial" w:cs="Arial"/>
                <w:b/>
                <w:bCs/>
                <w:sz w:val="16"/>
                <w:szCs w:val="16"/>
              </w:rPr>
              <w:t>Referencias bibliográficas</w:t>
            </w:r>
          </w:p>
          <w:p w14:paraId="0F08FFD6"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sz w:val="16"/>
                <w:szCs w:val="16"/>
              </w:rPr>
              <w:fldChar w:fldCharType="begin"/>
            </w:r>
            <w:r w:rsidRPr="00FD6BDA">
              <w:rPr>
                <w:rFonts w:ascii="Arial" w:hAnsi="Arial" w:cs="Arial"/>
                <w:sz w:val="16"/>
                <w:szCs w:val="16"/>
              </w:rPr>
              <w:instrText>BIBLIOGRAPHY</w:instrText>
            </w:r>
            <w:r w:rsidRPr="00FD6BDA">
              <w:rPr>
                <w:rFonts w:ascii="Arial" w:hAnsi="Arial" w:cs="Arial"/>
                <w:sz w:val="16"/>
                <w:szCs w:val="16"/>
              </w:rPr>
              <w:fldChar w:fldCharType="separate"/>
            </w:r>
          </w:p>
          <w:p w14:paraId="674B76C0"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Andersen, L. E., Canelas, S., Gonzales, A., &amp; Peñaranda, L. (2020). </w:t>
            </w:r>
            <w:r w:rsidRPr="00FD6BDA">
              <w:rPr>
                <w:rFonts w:ascii="Arial" w:hAnsi="Arial" w:cs="Arial"/>
                <w:i/>
                <w:iCs/>
                <w:noProof/>
                <w:sz w:val="16"/>
                <w:szCs w:val="16"/>
                <w:lang w:val="es-ES"/>
              </w:rPr>
              <w:t>Atlas municipal de los Objetivos de Desarrollo Sostenible en Bolivia 2020.</w:t>
            </w:r>
            <w:r w:rsidRPr="00FD6BDA">
              <w:rPr>
                <w:rFonts w:ascii="Arial" w:hAnsi="Arial" w:cs="Arial"/>
                <w:noProof/>
                <w:sz w:val="16"/>
                <w:szCs w:val="16"/>
                <w:lang w:val="es-ES"/>
              </w:rPr>
              <w:t xml:space="preserve"> La Paz: Universidad Privada Boliviana, SDSN Bolivia.</w:t>
            </w:r>
          </w:p>
          <w:p w14:paraId="5517A4ED"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Canedo, C., &amp; García, M. (2015). Evaluación del requerimiento de agua en zonas productoras de Quinua bajo condiciones de cambio climático. </w:t>
            </w:r>
            <w:r w:rsidRPr="00FD6BDA">
              <w:rPr>
                <w:rFonts w:ascii="Arial" w:hAnsi="Arial" w:cs="Arial"/>
                <w:i/>
                <w:iCs/>
                <w:noProof/>
                <w:sz w:val="16"/>
                <w:szCs w:val="16"/>
                <w:lang w:val="es-ES"/>
              </w:rPr>
              <w:t>Revista de Investigación e Innovación Agropecuaria y de recursos Naturales</w:t>
            </w:r>
            <w:r w:rsidRPr="00FD6BDA">
              <w:rPr>
                <w:rFonts w:ascii="Arial" w:hAnsi="Arial" w:cs="Arial"/>
                <w:noProof/>
                <w:sz w:val="16"/>
                <w:szCs w:val="16"/>
                <w:lang w:val="es-ES"/>
              </w:rPr>
              <w:t>, 13-25.</w:t>
            </w:r>
          </w:p>
          <w:p w14:paraId="071EF7A3"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Centro Universitario AGRUCO. (2014). </w:t>
            </w:r>
            <w:r w:rsidRPr="00FD6BDA">
              <w:rPr>
                <w:rFonts w:ascii="Arial" w:hAnsi="Arial" w:cs="Arial"/>
                <w:i/>
                <w:iCs/>
                <w:noProof/>
                <w:sz w:val="16"/>
                <w:szCs w:val="16"/>
                <w:lang w:val="es-ES"/>
              </w:rPr>
              <w:t>Plan de Gestión del Cambio Climático en el Municipio de Totora.</w:t>
            </w:r>
            <w:r w:rsidRPr="00FD6BDA">
              <w:rPr>
                <w:rFonts w:ascii="Arial" w:hAnsi="Arial" w:cs="Arial"/>
                <w:noProof/>
                <w:sz w:val="16"/>
                <w:szCs w:val="16"/>
                <w:lang w:val="es-ES"/>
              </w:rPr>
              <w:t xml:space="preserve"> Cochabamba: Programa Nacional Biocultura.</w:t>
            </w:r>
          </w:p>
          <w:p w14:paraId="4A0ECC08"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Centro Universitario AGRUCO. (2015). </w:t>
            </w:r>
            <w:r w:rsidRPr="00FD6BDA">
              <w:rPr>
                <w:rFonts w:ascii="Arial" w:hAnsi="Arial" w:cs="Arial"/>
                <w:i/>
                <w:iCs/>
                <w:noProof/>
                <w:sz w:val="16"/>
                <w:szCs w:val="16"/>
                <w:lang w:val="es-ES"/>
              </w:rPr>
              <w:t>Informe de implementación de cursos de técnico básico en el Municipio de Totora. Departamento de Cochabamba.</w:t>
            </w:r>
            <w:r w:rsidRPr="00FD6BDA">
              <w:rPr>
                <w:rFonts w:ascii="Arial" w:hAnsi="Arial" w:cs="Arial"/>
                <w:noProof/>
                <w:sz w:val="16"/>
                <w:szCs w:val="16"/>
                <w:lang w:val="es-ES"/>
              </w:rPr>
              <w:t xml:space="preserve"> Cochabamba: Programa Nacional Biocultura.</w:t>
            </w:r>
          </w:p>
          <w:p w14:paraId="34B62201"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Centro Universitario AGRUCO. (2015). </w:t>
            </w:r>
            <w:r w:rsidRPr="00FD6BDA">
              <w:rPr>
                <w:rFonts w:ascii="Arial" w:hAnsi="Arial" w:cs="Arial"/>
                <w:i/>
                <w:iCs/>
                <w:noProof/>
                <w:sz w:val="16"/>
                <w:szCs w:val="16"/>
                <w:lang w:val="es-ES"/>
              </w:rPr>
              <w:t>Informe de monitoreo y evaluación de la inversión pública municipal, en proyectos bioculturales.</w:t>
            </w:r>
            <w:r w:rsidRPr="00FD6BDA">
              <w:rPr>
                <w:rFonts w:ascii="Arial" w:hAnsi="Arial" w:cs="Arial"/>
                <w:noProof/>
                <w:sz w:val="16"/>
                <w:szCs w:val="16"/>
                <w:lang w:val="es-ES"/>
              </w:rPr>
              <w:t xml:space="preserve"> Cochabamba: AGRUCO.</w:t>
            </w:r>
          </w:p>
          <w:p w14:paraId="4A4344B3"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Cuajera, D., Escóbar, C., &amp; Aguilar, A. (2019). </w:t>
            </w:r>
            <w:r w:rsidRPr="00FD6BDA">
              <w:rPr>
                <w:rFonts w:ascii="Arial" w:hAnsi="Arial" w:cs="Arial"/>
                <w:i/>
                <w:iCs/>
                <w:noProof/>
                <w:sz w:val="16"/>
                <w:szCs w:val="16"/>
                <w:lang w:val="es-ES"/>
              </w:rPr>
              <w:t>Cambios socioculturales en sistema de vida como resultado de la implementación de acciones bioculturales.</w:t>
            </w:r>
            <w:r w:rsidRPr="00FD6BDA">
              <w:rPr>
                <w:rFonts w:ascii="Arial" w:hAnsi="Arial" w:cs="Arial"/>
                <w:noProof/>
                <w:sz w:val="16"/>
                <w:szCs w:val="16"/>
                <w:lang w:val="es-ES"/>
              </w:rPr>
              <w:t xml:space="preserve"> Cochabamba: Inédito.</w:t>
            </w:r>
          </w:p>
          <w:p w14:paraId="11AF53AF" w14:textId="77777777" w:rsidR="00BC6035"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Estermann, J. (2007). </w:t>
            </w:r>
            <w:r w:rsidRPr="00FD6BDA">
              <w:rPr>
                <w:rFonts w:ascii="Arial" w:hAnsi="Arial" w:cs="Arial"/>
                <w:i/>
                <w:iCs/>
                <w:noProof/>
                <w:sz w:val="16"/>
                <w:szCs w:val="16"/>
                <w:lang w:val="es-ES"/>
              </w:rPr>
              <w:t>Filosofía andina. Sabiduría indígea para un mundo nuevo.</w:t>
            </w:r>
            <w:r w:rsidRPr="00FD6BDA">
              <w:rPr>
                <w:rFonts w:ascii="Arial" w:hAnsi="Arial" w:cs="Arial"/>
                <w:noProof/>
                <w:sz w:val="16"/>
                <w:szCs w:val="16"/>
                <w:lang w:val="es-ES"/>
              </w:rPr>
              <w:t xml:space="preserve"> La Paz: ISEAT.</w:t>
            </w:r>
          </w:p>
          <w:p w14:paraId="0E2A0D16"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Fuentes, D. C. (2012). </w:t>
            </w:r>
            <w:r w:rsidRPr="00FD6BDA">
              <w:rPr>
                <w:rFonts w:ascii="Arial" w:hAnsi="Arial" w:cs="Arial"/>
                <w:i/>
                <w:iCs/>
                <w:noProof/>
                <w:sz w:val="16"/>
                <w:szCs w:val="16"/>
                <w:lang w:val="es-ES"/>
              </w:rPr>
              <w:t>Cambio climático y políticos municipales: acciones en las comunidades de Aiquile, Challapata y Padcaya.</w:t>
            </w:r>
            <w:r w:rsidRPr="00FD6BDA">
              <w:rPr>
                <w:rFonts w:ascii="Arial" w:hAnsi="Arial" w:cs="Arial"/>
                <w:noProof/>
                <w:sz w:val="16"/>
                <w:szCs w:val="16"/>
                <w:lang w:val="es-ES"/>
              </w:rPr>
              <w:t xml:space="preserve"> La Paz: Programa de Investigación Estratégia en Bolivia.</w:t>
            </w:r>
          </w:p>
          <w:p w14:paraId="7E44B46B"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GAM Aiquile. (2016). </w:t>
            </w:r>
            <w:r w:rsidRPr="00FD6BDA">
              <w:rPr>
                <w:rFonts w:ascii="Arial" w:hAnsi="Arial" w:cs="Arial"/>
                <w:i/>
                <w:iCs/>
                <w:noProof/>
                <w:sz w:val="16"/>
                <w:szCs w:val="16"/>
                <w:lang w:val="es-ES"/>
              </w:rPr>
              <w:t>Plan Territorial de Desarrollo Integral.</w:t>
            </w:r>
            <w:r w:rsidRPr="00FD6BDA">
              <w:rPr>
                <w:rFonts w:ascii="Arial" w:hAnsi="Arial" w:cs="Arial"/>
                <w:noProof/>
                <w:sz w:val="16"/>
                <w:szCs w:val="16"/>
                <w:lang w:val="es-ES"/>
              </w:rPr>
              <w:t xml:space="preserve"> Cochabamba: GAM Aiquile.</w:t>
            </w:r>
          </w:p>
          <w:p w14:paraId="2CCA6C40"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GAM El Choro. (2016). </w:t>
            </w:r>
            <w:r w:rsidRPr="00FD6BDA">
              <w:rPr>
                <w:rFonts w:ascii="Arial" w:hAnsi="Arial" w:cs="Arial"/>
                <w:i/>
                <w:iCs/>
                <w:noProof/>
                <w:sz w:val="16"/>
                <w:szCs w:val="16"/>
                <w:lang w:val="es-ES"/>
              </w:rPr>
              <w:t>Plan Territorial de Desarrollo Integral 2016 - 2020.</w:t>
            </w:r>
            <w:r w:rsidRPr="00FD6BDA">
              <w:rPr>
                <w:rFonts w:ascii="Arial" w:hAnsi="Arial" w:cs="Arial"/>
                <w:noProof/>
                <w:sz w:val="16"/>
                <w:szCs w:val="16"/>
                <w:lang w:val="es-ES"/>
              </w:rPr>
              <w:t xml:space="preserve"> Oruro: GAM El Choro.</w:t>
            </w:r>
          </w:p>
          <w:p w14:paraId="6CA7A4FF" w14:textId="77777777" w:rsidR="00BC6035"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GAM Totora; Fundación AGRECOL - ANDES. (2016). </w:t>
            </w:r>
            <w:r w:rsidRPr="00FD6BDA">
              <w:rPr>
                <w:rFonts w:ascii="Arial" w:hAnsi="Arial" w:cs="Arial"/>
                <w:i/>
                <w:iCs/>
                <w:noProof/>
                <w:sz w:val="16"/>
                <w:szCs w:val="16"/>
                <w:lang w:val="es-ES"/>
              </w:rPr>
              <w:t>Plan Territorial de Desarrollo Integral del Municipio de Totora.</w:t>
            </w:r>
            <w:r w:rsidRPr="00FD6BDA">
              <w:rPr>
                <w:rFonts w:ascii="Arial" w:hAnsi="Arial" w:cs="Arial"/>
                <w:noProof/>
                <w:sz w:val="16"/>
                <w:szCs w:val="16"/>
                <w:lang w:val="es-ES"/>
              </w:rPr>
              <w:t xml:space="preserve"> Cochabamba: GAM Totora.</w:t>
            </w:r>
          </w:p>
          <w:p w14:paraId="7671AAFE"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INE. (6 de Noviembre de 2020). </w:t>
            </w:r>
            <w:r w:rsidRPr="00FD6BDA">
              <w:rPr>
                <w:rFonts w:ascii="Arial" w:hAnsi="Arial" w:cs="Arial"/>
                <w:i/>
                <w:iCs/>
                <w:noProof/>
                <w:sz w:val="16"/>
                <w:szCs w:val="16"/>
                <w:lang w:val="es-ES"/>
              </w:rPr>
              <w:t>Instituto Nacional de Estadística del Estado Plurinacional de Bolivia</w:t>
            </w:r>
            <w:r w:rsidRPr="00FD6BDA">
              <w:rPr>
                <w:rFonts w:ascii="Arial" w:hAnsi="Arial" w:cs="Arial"/>
                <w:noProof/>
                <w:sz w:val="16"/>
                <w:szCs w:val="16"/>
                <w:lang w:val="es-ES"/>
              </w:rPr>
              <w:t>. Obtenido de Instituto Nacional de Estadística: https://www.ine.gob.bo/index.php/estadisticas-sociales/empleo-mercado-laboral/encuesta-de-hogares/</w:t>
            </w:r>
          </w:p>
          <w:p w14:paraId="01B9C2E5" w14:textId="77777777" w:rsidR="00BC6035" w:rsidRPr="00385C24"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López, R. P. (2003). Diversidad florística y endemismo de los valles secos bolivianos. . </w:t>
            </w:r>
            <w:r w:rsidRPr="00FD6BDA">
              <w:rPr>
                <w:rFonts w:ascii="Arial" w:hAnsi="Arial" w:cs="Arial"/>
                <w:i/>
                <w:iCs/>
                <w:noProof/>
                <w:sz w:val="16"/>
                <w:szCs w:val="16"/>
                <w:lang w:val="es-ES"/>
              </w:rPr>
              <w:t>Ecología en Bolivia</w:t>
            </w:r>
            <w:r w:rsidRPr="00FD6BDA">
              <w:rPr>
                <w:rFonts w:ascii="Arial" w:hAnsi="Arial" w:cs="Arial"/>
                <w:noProof/>
                <w:sz w:val="16"/>
                <w:szCs w:val="16"/>
                <w:lang w:val="es-ES"/>
              </w:rPr>
              <w:t>, 27-60.</w:t>
            </w:r>
          </w:p>
          <w:p w14:paraId="4E767EF7"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Ministerio de Medio Ambiente y Agua. (2014). </w:t>
            </w:r>
            <w:r w:rsidRPr="00FD6BDA">
              <w:rPr>
                <w:rFonts w:ascii="Arial" w:hAnsi="Arial" w:cs="Arial"/>
                <w:i/>
                <w:iCs/>
                <w:noProof/>
                <w:sz w:val="16"/>
                <w:szCs w:val="16"/>
                <w:lang w:val="es-ES"/>
              </w:rPr>
              <w:t>Memoria técnica Mapa de Bosque 2013 (Clasificación por tipo de bosque).</w:t>
            </w:r>
            <w:r w:rsidRPr="00FD6BDA">
              <w:rPr>
                <w:rFonts w:ascii="Arial" w:hAnsi="Arial" w:cs="Arial"/>
                <w:noProof/>
                <w:sz w:val="16"/>
                <w:szCs w:val="16"/>
                <w:lang w:val="es-ES"/>
              </w:rPr>
              <w:t xml:space="preserve"> La Paz: FONABOSQUE, DANIDA, FAO.</w:t>
            </w:r>
          </w:p>
          <w:p w14:paraId="32F1B747"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Ministerio de Planificación del Desarrollo. (2016). </w:t>
            </w:r>
            <w:r w:rsidRPr="00FD6BDA">
              <w:rPr>
                <w:rFonts w:ascii="Arial" w:hAnsi="Arial" w:cs="Arial"/>
                <w:i/>
                <w:iCs/>
                <w:noProof/>
                <w:sz w:val="16"/>
                <w:szCs w:val="16"/>
                <w:lang w:val="es-ES"/>
              </w:rPr>
              <w:t>Lineamientos metodológicos para la formulación de Planes Territoriales de Desarrollo Integral.</w:t>
            </w:r>
            <w:r w:rsidRPr="00FD6BDA">
              <w:rPr>
                <w:rFonts w:ascii="Arial" w:hAnsi="Arial" w:cs="Arial"/>
                <w:noProof/>
                <w:sz w:val="16"/>
                <w:szCs w:val="16"/>
                <w:lang w:val="es-ES"/>
              </w:rPr>
              <w:t xml:space="preserve"> La Paz: MPD.</w:t>
            </w:r>
          </w:p>
          <w:p w14:paraId="7E10FEB3"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Pacheco, D. (2017). </w:t>
            </w:r>
            <w:r w:rsidRPr="00FD6BDA">
              <w:rPr>
                <w:rFonts w:ascii="Arial" w:hAnsi="Arial" w:cs="Arial"/>
                <w:i/>
                <w:iCs/>
                <w:noProof/>
                <w:sz w:val="16"/>
                <w:szCs w:val="16"/>
                <w:lang w:val="es-ES"/>
              </w:rPr>
              <w:t>Gestión de sistemas de vida. Política pública para Vivir Bien en equilirio y armonía con la Madre Tierra.</w:t>
            </w:r>
            <w:r w:rsidRPr="00FD6BDA">
              <w:rPr>
                <w:rFonts w:ascii="Arial" w:hAnsi="Arial" w:cs="Arial"/>
                <w:noProof/>
                <w:sz w:val="16"/>
                <w:szCs w:val="16"/>
                <w:lang w:val="es-ES"/>
              </w:rPr>
              <w:t xml:space="preserve"> La Paz: Fundación de la Cordillera.</w:t>
            </w:r>
          </w:p>
          <w:p w14:paraId="6D08060C"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Saez, C. (24 de Septiembre de 2007). </w:t>
            </w:r>
            <w:r w:rsidRPr="00FD6BDA">
              <w:rPr>
                <w:rFonts w:ascii="Arial" w:hAnsi="Arial" w:cs="Arial"/>
                <w:i/>
                <w:iCs/>
                <w:noProof/>
                <w:sz w:val="16"/>
                <w:szCs w:val="16"/>
                <w:lang w:val="es-ES"/>
              </w:rPr>
              <w:t>Cambio climático: Discurso de Evo Morales ante la asamblea general de la ONU</w:t>
            </w:r>
            <w:r w:rsidRPr="00FD6BDA">
              <w:rPr>
                <w:rFonts w:ascii="Arial" w:hAnsi="Arial" w:cs="Arial"/>
                <w:noProof/>
                <w:sz w:val="16"/>
                <w:szCs w:val="16"/>
                <w:lang w:val="es-ES"/>
              </w:rPr>
              <w:t>. Obtenido de Alterinfos América Latina: http://www.alterinfos.org/spip.php?article1702</w:t>
            </w:r>
          </w:p>
          <w:p w14:paraId="67DCDF49"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Vallejos, P., Zamora, G., &amp; Jorge, J. (2018). Estimación de la tasa sedimentos en la cuenca minera del lago Poopo mediante el modelo potencial de erosión de suelos (EPM) y tendencias ante variaciones climáticas-Uso de herramientas SIG y teledetección. </w:t>
            </w:r>
            <w:r w:rsidRPr="00FD6BDA">
              <w:rPr>
                <w:rFonts w:ascii="Arial" w:hAnsi="Arial" w:cs="Arial"/>
                <w:i/>
                <w:iCs/>
                <w:noProof/>
                <w:sz w:val="16"/>
                <w:szCs w:val="16"/>
                <w:lang w:val="es-ES"/>
              </w:rPr>
              <w:t>Revista Medio Ambiente y Minería</w:t>
            </w:r>
            <w:r w:rsidRPr="00FD6BDA">
              <w:rPr>
                <w:rFonts w:ascii="Arial" w:hAnsi="Arial" w:cs="Arial"/>
                <w:noProof/>
                <w:sz w:val="16"/>
                <w:szCs w:val="16"/>
                <w:lang w:val="es-ES"/>
              </w:rPr>
              <w:t>, 50-67.</w:t>
            </w:r>
          </w:p>
          <w:p w14:paraId="1F6EE723" w14:textId="77777777" w:rsidR="00BC6035" w:rsidRPr="00FD6BDA" w:rsidRDefault="00BC6035" w:rsidP="00BB20FE">
            <w:pPr>
              <w:pStyle w:val="Bibliografa"/>
              <w:ind w:leftChars="0" w:left="451" w:firstLineChars="0" w:hanging="453"/>
              <w:jc w:val="both"/>
              <w:rPr>
                <w:rFonts w:ascii="Arial" w:hAnsi="Arial" w:cs="Arial"/>
                <w:noProof/>
                <w:sz w:val="16"/>
                <w:szCs w:val="16"/>
                <w:lang w:val="es-ES"/>
              </w:rPr>
            </w:pPr>
            <w:r w:rsidRPr="00FD6BDA">
              <w:rPr>
                <w:rFonts w:ascii="Arial" w:hAnsi="Arial" w:cs="Arial"/>
                <w:noProof/>
                <w:sz w:val="16"/>
                <w:szCs w:val="16"/>
                <w:lang w:val="es-ES"/>
              </w:rPr>
              <w:t xml:space="preserve">Viceministerio de Desarrollo Rural Agropecuario. (2014). </w:t>
            </w:r>
            <w:r w:rsidRPr="00FD6BDA">
              <w:rPr>
                <w:rFonts w:ascii="Arial" w:hAnsi="Arial" w:cs="Arial"/>
                <w:i/>
                <w:iCs/>
                <w:noProof/>
                <w:sz w:val="16"/>
                <w:szCs w:val="16"/>
                <w:lang w:val="es-ES"/>
              </w:rPr>
              <w:t>Atlas de riesgo agropecuario y cambio climático para la soberanía alimentaria.</w:t>
            </w:r>
            <w:r w:rsidRPr="00FD6BDA">
              <w:rPr>
                <w:rFonts w:ascii="Arial" w:hAnsi="Arial" w:cs="Arial"/>
                <w:noProof/>
                <w:sz w:val="16"/>
                <w:szCs w:val="16"/>
                <w:lang w:val="es-ES"/>
              </w:rPr>
              <w:t xml:space="preserve"> La Paz: Ministerio de Desarrollo Rural y Tierras.</w:t>
            </w:r>
          </w:p>
          <w:p w14:paraId="7CA5E79A" w14:textId="77777777" w:rsidR="00BC6035" w:rsidRPr="00FD6BDA" w:rsidRDefault="00BC6035" w:rsidP="00BB20FE">
            <w:pPr>
              <w:ind w:left="0" w:hanging="2"/>
              <w:rPr>
                <w:lang w:val="es-ES"/>
              </w:rPr>
            </w:pPr>
            <w:r w:rsidRPr="00FD6BDA">
              <w:rPr>
                <w:rFonts w:ascii="Arial" w:hAnsi="Arial" w:cs="Arial"/>
                <w:noProof/>
                <w:sz w:val="16"/>
                <w:szCs w:val="16"/>
                <w:lang w:val="es-ES"/>
              </w:rPr>
              <w:t xml:space="preserve">Villarpando, R. (2014). </w:t>
            </w:r>
            <w:r w:rsidRPr="00FD6BDA">
              <w:rPr>
                <w:rFonts w:ascii="Arial" w:hAnsi="Arial" w:cs="Arial"/>
                <w:i/>
                <w:iCs/>
                <w:noProof/>
                <w:sz w:val="16"/>
                <w:szCs w:val="16"/>
                <w:lang w:val="es-ES"/>
              </w:rPr>
              <w:t>Proyección climática en 9 municipios de Bolivia.</w:t>
            </w:r>
            <w:r w:rsidRPr="00FD6BDA">
              <w:rPr>
                <w:rFonts w:ascii="Arial" w:hAnsi="Arial" w:cs="Arial"/>
                <w:noProof/>
                <w:sz w:val="16"/>
                <w:szCs w:val="16"/>
                <w:lang w:val="es-ES"/>
              </w:rPr>
              <w:t xml:space="preserve"> La Paz: Programa Nacional Biocultura</w:t>
            </w:r>
          </w:p>
          <w:p w14:paraId="03B30080" w14:textId="77777777" w:rsidR="00BC6035" w:rsidRPr="00FD6BDA" w:rsidRDefault="00BC6035" w:rsidP="00BB20FE">
            <w:pPr>
              <w:ind w:leftChars="0" w:left="0" w:firstLineChars="0" w:firstLine="0"/>
              <w:jc w:val="both"/>
            </w:pPr>
            <w:r w:rsidRPr="00FD6BDA">
              <w:rPr>
                <w:rFonts w:ascii="Arial" w:hAnsi="Arial" w:cs="Arial"/>
                <w:b/>
                <w:bCs/>
                <w:noProof/>
                <w:sz w:val="16"/>
                <w:szCs w:val="16"/>
              </w:rPr>
              <w:fldChar w:fldCharType="end"/>
            </w:r>
          </w:p>
        </w:tc>
      </w:tr>
    </w:tbl>
    <w:p w14:paraId="400E419D" w14:textId="77777777" w:rsidR="00BC6035" w:rsidRPr="00012D72" w:rsidRDefault="00BC6035" w:rsidP="00BB20FE">
      <w:pPr>
        <w:spacing w:line="240" w:lineRule="auto"/>
        <w:ind w:left="0" w:hanging="2"/>
        <w:rPr>
          <w:color w:val="000000" w:themeColor="text1"/>
          <w:lang w:val="es-ES"/>
        </w:rPr>
      </w:pPr>
    </w:p>
    <w:tbl>
      <w:tblP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BC6035" w:rsidRPr="00012D72" w14:paraId="2C7A5B91" w14:textId="77777777" w:rsidTr="00BB20FE">
        <w:tc>
          <w:tcPr>
            <w:tcW w:w="8789"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7DF7F4E1" w14:textId="77777777" w:rsidR="00BC6035" w:rsidRPr="00012D72" w:rsidRDefault="00BC6035" w:rsidP="00BB20FE">
            <w:pPr>
              <w:spacing w:line="240" w:lineRule="auto"/>
              <w:ind w:left="0" w:hanging="2"/>
              <w:rPr>
                <w:rFonts w:ascii="Arial" w:eastAsia="Arial" w:hAnsi="Arial" w:cs="Arial"/>
                <w:b/>
                <w:color w:val="000000" w:themeColor="text1"/>
                <w:sz w:val="20"/>
                <w:szCs w:val="20"/>
                <w:lang w:val="es-ES"/>
              </w:rPr>
            </w:pPr>
            <w:r w:rsidRPr="00012D72">
              <w:rPr>
                <w:rFonts w:ascii="Arial" w:eastAsia="Arial" w:hAnsi="Arial" w:cs="Arial"/>
                <w:b/>
                <w:color w:val="000000" w:themeColor="text1"/>
                <w:sz w:val="20"/>
                <w:szCs w:val="20"/>
                <w:lang w:val="es-ES"/>
              </w:rPr>
              <w:lastRenderedPageBreak/>
              <w:t>OBJETIVOS DEL PROYECTO</w:t>
            </w:r>
          </w:p>
        </w:tc>
      </w:tr>
      <w:tr w:rsidR="00BC6035" w:rsidRPr="00012D72" w14:paraId="14C5431C" w14:textId="77777777" w:rsidTr="00BB20FE">
        <w:tc>
          <w:tcPr>
            <w:tcW w:w="8789" w:type="dxa"/>
            <w:tcBorders>
              <w:top w:val="single" w:sz="4" w:space="0" w:color="000000"/>
              <w:left w:val="single" w:sz="4" w:space="0" w:color="000000"/>
              <w:bottom w:val="single" w:sz="4" w:space="0" w:color="000000"/>
              <w:right w:val="single" w:sz="4" w:space="0" w:color="000000"/>
            </w:tcBorders>
          </w:tcPr>
          <w:p w14:paraId="6D179F04" w14:textId="77777777" w:rsidR="00BC6035" w:rsidRPr="00012D72" w:rsidRDefault="00BC6035" w:rsidP="00BB20FE">
            <w:pPr>
              <w:spacing w:line="240" w:lineRule="auto"/>
              <w:ind w:left="0" w:hanging="2"/>
              <w:rPr>
                <w:rFonts w:ascii="Arial" w:eastAsia="Arial" w:hAnsi="Arial" w:cs="Arial"/>
                <w:b/>
                <w:color w:val="000000" w:themeColor="text1"/>
                <w:sz w:val="16"/>
                <w:szCs w:val="16"/>
                <w:lang w:val="es-ES"/>
              </w:rPr>
            </w:pPr>
            <w:r w:rsidRPr="00012D72">
              <w:rPr>
                <w:rFonts w:ascii="Arial" w:eastAsia="Arial" w:hAnsi="Arial" w:cs="Arial"/>
                <w:b/>
                <w:color w:val="000000" w:themeColor="text1"/>
                <w:sz w:val="16"/>
                <w:szCs w:val="16"/>
                <w:lang w:val="es-ES"/>
              </w:rPr>
              <w:t>Objetivo General:</w:t>
            </w:r>
          </w:p>
          <w:p w14:paraId="3E3C5863" w14:textId="77777777" w:rsidR="00BC6035" w:rsidRDefault="00BC6035" w:rsidP="00BB20FE">
            <w:pPr>
              <w:spacing w:line="240" w:lineRule="auto"/>
              <w:ind w:leftChars="0" w:left="0" w:firstLineChars="0" w:firstLine="0"/>
              <w:jc w:val="both"/>
              <w:rPr>
                <w:rFonts w:ascii="Arial" w:hAnsi="Arial" w:cs="Arial"/>
                <w:color w:val="000000" w:themeColor="text1"/>
                <w:sz w:val="16"/>
                <w:szCs w:val="16"/>
                <w:lang w:val="es-ES" w:eastAsia="es-ES_tradnl"/>
              </w:rPr>
            </w:pPr>
          </w:p>
          <w:p w14:paraId="2C17923A" w14:textId="77777777" w:rsidR="00BC6035" w:rsidRPr="00012D72" w:rsidRDefault="00BC6035" w:rsidP="00BB20FE">
            <w:pPr>
              <w:spacing w:line="240" w:lineRule="auto"/>
              <w:ind w:left="0" w:hanging="2"/>
              <w:jc w:val="both"/>
              <w:rPr>
                <w:rFonts w:ascii="Arial" w:hAnsi="Arial" w:cs="Arial"/>
                <w:color w:val="000000" w:themeColor="text1"/>
                <w:sz w:val="16"/>
                <w:szCs w:val="16"/>
                <w:lang w:val="es-ES" w:eastAsia="es-ES_tradnl"/>
              </w:rPr>
            </w:pPr>
            <w:r>
              <w:rPr>
                <w:rFonts w:ascii="Arial" w:hAnsi="Arial" w:cs="Arial"/>
                <w:color w:val="000000" w:themeColor="text1"/>
                <w:sz w:val="16"/>
                <w:szCs w:val="16"/>
                <w:lang w:val="es-ES" w:eastAsia="es-ES_tradnl"/>
              </w:rPr>
              <w:t>F</w:t>
            </w:r>
            <w:r w:rsidRPr="00215914">
              <w:rPr>
                <w:rFonts w:ascii="Arial" w:hAnsi="Arial" w:cs="Arial"/>
                <w:color w:val="000000" w:themeColor="text1"/>
                <w:sz w:val="16"/>
                <w:szCs w:val="16"/>
                <w:lang w:val="es-ES" w:eastAsia="es-ES_tradnl"/>
              </w:rPr>
              <w:t xml:space="preserve">ortalecer </w:t>
            </w:r>
            <w:r>
              <w:rPr>
                <w:rFonts w:ascii="Arial" w:hAnsi="Arial" w:cs="Arial"/>
                <w:color w:val="000000" w:themeColor="text1"/>
                <w:sz w:val="16"/>
                <w:szCs w:val="16"/>
                <w:lang w:val="es-ES" w:eastAsia="es-ES_tradnl"/>
              </w:rPr>
              <w:t>los procesos de</w:t>
            </w:r>
            <w:r w:rsidRPr="00215914">
              <w:rPr>
                <w:rFonts w:ascii="Arial" w:hAnsi="Arial" w:cs="Arial"/>
                <w:color w:val="000000" w:themeColor="text1"/>
                <w:sz w:val="16"/>
                <w:szCs w:val="16"/>
                <w:lang w:val="es-ES" w:eastAsia="es-ES_tradnl"/>
              </w:rPr>
              <w:t xml:space="preserve"> gobernanza local</w:t>
            </w:r>
            <w:r>
              <w:rPr>
                <w:rFonts w:ascii="Arial" w:hAnsi="Arial" w:cs="Arial"/>
                <w:color w:val="000000" w:themeColor="text1"/>
                <w:sz w:val="16"/>
                <w:szCs w:val="16"/>
                <w:lang w:val="es-ES" w:eastAsia="es-ES_tradnl"/>
              </w:rPr>
              <w:t>,</w:t>
            </w:r>
            <w:r w:rsidRPr="00215914">
              <w:rPr>
                <w:rFonts w:ascii="Arial" w:hAnsi="Arial" w:cs="Arial"/>
                <w:color w:val="000000" w:themeColor="text1"/>
                <w:sz w:val="16"/>
                <w:szCs w:val="16"/>
                <w:lang w:val="es-ES" w:eastAsia="es-ES_tradnl"/>
              </w:rPr>
              <w:t xml:space="preserve"> </w:t>
            </w:r>
            <w:r>
              <w:rPr>
                <w:rFonts w:ascii="Arial" w:hAnsi="Arial" w:cs="Arial"/>
                <w:color w:val="000000" w:themeColor="text1"/>
                <w:sz w:val="16"/>
                <w:szCs w:val="16"/>
                <w:lang w:val="es-ES" w:eastAsia="es-ES_tradnl"/>
              </w:rPr>
              <w:t xml:space="preserve">desarrollando estrategias transdisciplinares </w:t>
            </w:r>
            <w:r w:rsidRPr="00215914">
              <w:rPr>
                <w:rFonts w:ascii="Arial" w:hAnsi="Arial" w:cs="Arial"/>
                <w:color w:val="000000" w:themeColor="text1"/>
                <w:sz w:val="16"/>
                <w:szCs w:val="16"/>
                <w:lang w:val="es-ES" w:eastAsia="es-ES_tradnl"/>
              </w:rPr>
              <w:t>para mejorar la resiliencia</w:t>
            </w:r>
            <w:r>
              <w:rPr>
                <w:rFonts w:ascii="Arial" w:hAnsi="Arial" w:cs="Arial"/>
                <w:color w:val="000000" w:themeColor="text1"/>
                <w:sz w:val="16"/>
                <w:szCs w:val="16"/>
                <w:lang w:val="es-ES" w:eastAsia="es-ES_tradnl"/>
              </w:rPr>
              <w:t xml:space="preserve"> </w:t>
            </w:r>
            <w:r w:rsidRPr="00215914">
              <w:rPr>
                <w:rFonts w:ascii="Arial" w:hAnsi="Arial" w:cs="Arial"/>
                <w:color w:val="000000" w:themeColor="text1"/>
                <w:sz w:val="16"/>
                <w:szCs w:val="16"/>
                <w:lang w:val="es-ES" w:eastAsia="es-ES_tradnl"/>
              </w:rPr>
              <w:t>socio</w:t>
            </w:r>
            <w:r>
              <w:rPr>
                <w:rFonts w:ascii="Arial" w:hAnsi="Arial" w:cs="Arial"/>
                <w:color w:val="000000" w:themeColor="text1"/>
                <w:sz w:val="16"/>
                <w:szCs w:val="16"/>
                <w:lang w:val="es-ES" w:eastAsia="es-ES_tradnl"/>
              </w:rPr>
              <w:t>-</w:t>
            </w:r>
            <w:r w:rsidRPr="00215914">
              <w:rPr>
                <w:rFonts w:ascii="Arial" w:hAnsi="Arial" w:cs="Arial"/>
                <w:color w:val="000000" w:themeColor="text1"/>
                <w:sz w:val="16"/>
                <w:szCs w:val="16"/>
                <w:lang w:val="es-ES" w:eastAsia="es-ES_tradnl"/>
              </w:rPr>
              <w:t>ecológica de los sistemas de vida, a través de la articulación de prácticas locales socioculturales de manejo sostenible de</w:t>
            </w:r>
            <w:r>
              <w:rPr>
                <w:rFonts w:ascii="Arial" w:hAnsi="Arial" w:cs="Arial"/>
                <w:color w:val="000000" w:themeColor="text1"/>
                <w:sz w:val="16"/>
                <w:szCs w:val="16"/>
                <w:lang w:val="es-ES" w:eastAsia="es-ES_tradnl"/>
              </w:rPr>
              <w:t xml:space="preserve"> </w:t>
            </w:r>
            <w:r w:rsidRPr="00215914">
              <w:rPr>
                <w:rFonts w:ascii="Arial" w:hAnsi="Arial" w:cs="Arial"/>
                <w:color w:val="000000" w:themeColor="text1"/>
                <w:sz w:val="16"/>
                <w:szCs w:val="16"/>
                <w:lang w:val="es-ES" w:eastAsia="es-ES_tradnl"/>
              </w:rPr>
              <w:t>recursos naturales</w:t>
            </w:r>
            <w:r>
              <w:rPr>
                <w:rFonts w:ascii="Arial" w:hAnsi="Arial" w:cs="Arial"/>
                <w:color w:val="000000" w:themeColor="text1"/>
                <w:sz w:val="16"/>
                <w:szCs w:val="16"/>
                <w:lang w:val="es-ES" w:eastAsia="es-ES_tradnl"/>
              </w:rPr>
              <w:t xml:space="preserve"> y de sistemas productivos</w:t>
            </w:r>
            <w:r w:rsidRPr="00215914">
              <w:rPr>
                <w:rFonts w:ascii="Arial" w:hAnsi="Arial" w:cs="Arial"/>
                <w:color w:val="000000" w:themeColor="text1"/>
                <w:sz w:val="16"/>
                <w:szCs w:val="16"/>
                <w:lang w:val="es-ES" w:eastAsia="es-ES_tradnl"/>
              </w:rPr>
              <w:t>, con la política pública de gestión territorial, en los municipios de Aiquile y Totora del Departamento de</w:t>
            </w:r>
            <w:r>
              <w:rPr>
                <w:rFonts w:ascii="Arial" w:hAnsi="Arial" w:cs="Arial"/>
                <w:color w:val="000000" w:themeColor="text1"/>
                <w:sz w:val="16"/>
                <w:szCs w:val="16"/>
                <w:lang w:val="es-ES" w:eastAsia="es-ES_tradnl"/>
              </w:rPr>
              <w:t xml:space="preserve"> </w:t>
            </w:r>
            <w:r w:rsidRPr="00215914">
              <w:rPr>
                <w:rFonts w:ascii="Arial" w:hAnsi="Arial" w:cs="Arial"/>
                <w:color w:val="000000" w:themeColor="text1"/>
                <w:sz w:val="16"/>
                <w:szCs w:val="16"/>
                <w:lang w:val="es-ES" w:eastAsia="es-ES_tradnl"/>
              </w:rPr>
              <w:t xml:space="preserve">Cochabamba, y en el municipio </w:t>
            </w:r>
            <w:r>
              <w:rPr>
                <w:rFonts w:ascii="Arial" w:hAnsi="Arial" w:cs="Arial"/>
                <w:color w:val="000000" w:themeColor="text1"/>
                <w:sz w:val="16"/>
                <w:szCs w:val="16"/>
                <w:lang w:val="es-ES" w:eastAsia="es-ES_tradnl"/>
              </w:rPr>
              <w:t xml:space="preserve">de </w:t>
            </w:r>
            <w:r w:rsidRPr="00215914">
              <w:rPr>
                <w:rFonts w:ascii="Arial" w:hAnsi="Arial" w:cs="Arial"/>
                <w:color w:val="000000" w:themeColor="text1"/>
                <w:sz w:val="16"/>
                <w:szCs w:val="16"/>
                <w:lang w:val="es-ES" w:eastAsia="es-ES_tradnl"/>
              </w:rPr>
              <w:t>El Choro del Departamento de Oruro</w:t>
            </w:r>
          </w:p>
          <w:p w14:paraId="1F5180C2" w14:textId="77777777" w:rsidR="00BC6035" w:rsidRPr="00012D72" w:rsidRDefault="00BC6035" w:rsidP="00BB20FE">
            <w:pPr>
              <w:spacing w:line="240" w:lineRule="auto"/>
              <w:ind w:leftChars="0" w:left="0" w:firstLineChars="0" w:firstLine="0"/>
              <w:jc w:val="both"/>
              <w:rPr>
                <w:rFonts w:ascii="Arial" w:eastAsia="Arial" w:hAnsi="Arial" w:cs="Arial"/>
                <w:b/>
                <w:color w:val="000000" w:themeColor="text1"/>
                <w:sz w:val="16"/>
                <w:szCs w:val="16"/>
                <w:lang w:val="es-ES"/>
              </w:rPr>
            </w:pPr>
          </w:p>
        </w:tc>
      </w:tr>
      <w:tr w:rsidR="00BC6035" w:rsidRPr="00012D72" w14:paraId="002A69E1" w14:textId="77777777" w:rsidTr="00BB20FE">
        <w:trPr>
          <w:trHeight w:val="382"/>
        </w:trPr>
        <w:tc>
          <w:tcPr>
            <w:tcW w:w="8789" w:type="dxa"/>
            <w:tcBorders>
              <w:top w:val="single" w:sz="4" w:space="0" w:color="000000"/>
              <w:left w:val="single" w:sz="4" w:space="0" w:color="000000"/>
              <w:right w:val="single" w:sz="4" w:space="0" w:color="000000"/>
            </w:tcBorders>
          </w:tcPr>
          <w:p w14:paraId="6EAC3839" w14:textId="77777777" w:rsidR="00BC6035" w:rsidRPr="00012D72" w:rsidRDefault="00BC6035" w:rsidP="00BB20FE">
            <w:pPr>
              <w:spacing w:line="240" w:lineRule="auto"/>
              <w:ind w:left="0" w:hanging="2"/>
              <w:rPr>
                <w:rFonts w:ascii="Arial" w:eastAsia="Arial" w:hAnsi="Arial" w:cs="Arial"/>
                <w:b/>
                <w:color w:val="000000" w:themeColor="text1"/>
                <w:sz w:val="16"/>
                <w:szCs w:val="16"/>
                <w:lang w:val="es-ES"/>
              </w:rPr>
            </w:pPr>
            <w:r w:rsidRPr="00012D72">
              <w:rPr>
                <w:rFonts w:ascii="Arial" w:eastAsia="Arial" w:hAnsi="Arial" w:cs="Arial"/>
                <w:b/>
                <w:color w:val="000000" w:themeColor="text1"/>
                <w:sz w:val="16"/>
                <w:szCs w:val="16"/>
                <w:lang w:val="es-ES"/>
              </w:rPr>
              <w:t>Objetivos Específicos:</w:t>
            </w:r>
          </w:p>
          <w:p w14:paraId="5FF5E59B" w14:textId="77777777" w:rsidR="00BC6035" w:rsidRPr="00012D72" w:rsidRDefault="00BC6035" w:rsidP="00BB20FE">
            <w:pPr>
              <w:spacing w:line="240" w:lineRule="auto"/>
              <w:ind w:leftChars="0" w:left="0" w:firstLineChars="0" w:firstLine="0"/>
              <w:jc w:val="both"/>
              <w:rPr>
                <w:rFonts w:ascii="Arial" w:hAnsi="Arial" w:cs="Arial"/>
                <w:sz w:val="16"/>
                <w:szCs w:val="16"/>
                <w:lang w:val="es-ES"/>
              </w:rPr>
            </w:pPr>
          </w:p>
          <w:p w14:paraId="777651BC" w14:textId="77777777" w:rsidR="00BC6035" w:rsidRPr="00012D72" w:rsidRDefault="00BC6035" w:rsidP="00BB20FE">
            <w:pPr>
              <w:spacing w:line="240" w:lineRule="auto"/>
              <w:ind w:leftChars="0" w:left="0" w:firstLineChars="0" w:firstLine="0"/>
              <w:jc w:val="both"/>
              <w:rPr>
                <w:rFonts w:ascii="Arial" w:hAnsi="Arial" w:cs="Arial"/>
                <w:color w:val="000000" w:themeColor="text1"/>
                <w:sz w:val="16"/>
                <w:szCs w:val="16"/>
                <w:lang w:val="es-ES" w:eastAsia="es-ES_tradnl"/>
              </w:rPr>
            </w:pPr>
            <w:r w:rsidRPr="00012D72">
              <w:rPr>
                <w:rFonts w:ascii="Arial" w:hAnsi="Arial" w:cs="Arial"/>
                <w:sz w:val="16"/>
                <w:szCs w:val="16"/>
                <w:lang w:val="es-ES"/>
              </w:rPr>
              <w:t xml:space="preserve">1.- </w:t>
            </w:r>
            <w:r w:rsidRPr="00012D72">
              <w:rPr>
                <w:rFonts w:ascii="Arial" w:hAnsi="Arial" w:cs="Arial"/>
                <w:color w:val="000000" w:themeColor="text1"/>
                <w:sz w:val="16"/>
                <w:szCs w:val="16"/>
                <w:lang w:val="es-ES" w:eastAsia="es-ES_tradnl"/>
              </w:rPr>
              <w:t xml:space="preserve">Realizar un diagnóstico participativo para la </w:t>
            </w:r>
            <w:r w:rsidRPr="00012D72">
              <w:rPr>
                <w:rFonts w:ascii="Arial" w:hAnsi="Arial" w:cs="Arial"/>
                <w:b/>
                <w:bCs/>
                <w:i/>
                <w:iCs/>
                <w:color w:val="000000" w:themeColor="text1"/>
                <w:sz w:val="16"/>
                <w:szCs w:val="16"/>
                <w:lang w:val="es-ES" w:eastAsia="es-ES_tradnl"/>
              </w:rPr>
              <w:t>identificación de prácticas socioculturales locales</w:t>
            </w:r>
            <w:r w:rsidRPr="00012D72">
              <w:rPr>
                <w:rFonts w:ascii="Arial" w:hAnsi="Arial" w:cs="Arial"/>
                <w:color w:val="000000" w:themeColor="text1"/>
                <w:sz w:val="16"/>
                <w:szCs w:val="16"/>
                <w:lang w:val="es-ES" w:eastAsia="es-ES_tradnl"/>
              </w:rPr>
              <w:t xml:space="preserve"> que contribuy</w:t>
            </w:r>
            <w:r>
              <w:rPr>
                <w:rFonts w:ascii="Arial" w:hAnsi="Arial" w:cs="Arial"/>
                <w:color w:val="000000" w:themeColor="text1"/>
                <w:sz w:val="16"/>
                <w:szCs w:val="16"/>
                <w:lang w:val="es-ES" w:eastAsia="es-ES_tradnl"/>
              </w:rPr>
              <w:t>a</w:t>
            </w:r>
            <w:r w:rsidRPr="00012D72">
              <w:rPr>
                <w:rFonts w:ascii="Arial" w:hAnsi="Arial" w:cs="Arial"/>
                <w:color w:val="000000" w:themeColor="text1"/>
                <w:sz w:val="16"/>
                <w:szCs w:val="16"/>
                <w:lang w:val="es-ES" w:eastAsia="es-ES_tradnl"/>
              </w:rPr>
              <w:t>n al manejo sostenible de (i) los recursos naturales (agua, suelo, vegetación), (ii) de los sistemas productivos y (iii) de la gobernanza territorial, en los tres</w:t>
            </w:r>
            <w:r>
              <w:rPr>
                <w:rFonts w:ascii="Arial" w:hAnsi="Arial" w:cs="Arial"/>
                <w:color w:val="000000" w:themeColor="text1"/>
                <w:sz w:val="16"/>
                <w:szCs w:val="16"/>
                <w:lang w:val="es-ES" w:eastAsia="es-ES_tradnl"/>
              </w:rPr>
              <w:t xml:space="preserve"> casos de estudio</w:t>
            </w:r>
            <w:r w:rsidRPr="00012D72">
              <w:rPr>
                <w:rFonts w:ascii="Arial" w:hAnsi="Arial" w:cs="Arial"/>
                <w:color w:val="000000" w:themeColor="text1"/>
                <w:sz w:val="16"/>
                <w:szCs w:val="16"/>
                <w:lang w:val="es-ES" w:eastAsia="es-ES_tradnl"/>
              </w:rPr>
              <w:t>.</w:t>
            </w:r>
          </w:p>
          <w:p w14:paraId="112A7EC1" w14:textId="77777777" w:rsidR="00BC6035" w:rsidRPr="00012D72" w:rsidRDefault="00BC6035" w:rsidP="00BB20FE">
            <w:pPr>
              <w:spacing w:line="240" w:lineRule="auto"/>
              <w:ind w:leftChars="0" w:left="0" w:firstLineChars="0" w:firstLine="0"/>
              <w:jc w:val="both"/>
              <w:rPr>
                <w:rFonts w:ascii="Arial" w:hAnsi="Arial" w:cs="Arial"/>
                <w:sz w:val="16"/>
                <w:szCs w:val="16"/>
                <w:lang w:val="es-ES"/>
              </w:rPr>
            </w:pPr>
          </w:p>
          <w:p w14:paraId="264D637E" w14:textId="77777777" w:rsidR="00BC6035" w:rsidRPr="00012D72" w:rsidRDefault="00BC6035" w:rsidP="00BB20FE">
            <w:pPr>
              <w:spacing w:line="240" w:lineRule="auto"/>
              <w:ind w:leftChars="0" w:left="0" w:firstLineChars="0" w:firstLine="0"/>
              <w:jc w:val="both"/>
              <w:rPr>
                <w:rFonts w:ascii="Arial" w:hAnsi="Arial" w:cs="Arial"/>
                <w:color w:val="000000" w:themeColor="text1"/>
                <w:sz w:val="16"/>
                <w:szCs w:val="16"/>
                <w:lang w:val="es-ES" w:eastAsia="es-ES_tradnl"/>
              </w:rPr>
            </w:pPr>
            <w:r w:rsidRPr="00012D72">
              <w:rPr>
                <w:rFonts w:ascii="Arial" w:hAnsi="Arial" w:cs="Arial"/>
                <w:sz w:val="16"/>
                <w:szCs w:val="16"/>
                <w:lang w:val="es-ES"/>
              </w:rPr>
              <w:t xml:space="preserve">2.- </w:t>
            </w:r>
            <w:r w:rsidRPr="00012D72">
              <w:rPr>
                <w:rFonts w:ascii="Arial" w:hAnsi="Arial" w:cs="Arial"/>
                <w:color w:val="000000" w:themeColor="text1"/>
                <w:sz w:val="16"/>
                <w:szCs w:val="16"/>
                <w:lang w:val="es-ES" w:eastAsia="es-ES_tradnl"/>
              </w:rPr>
              <w:t xml:space="preserve">Analizar el grado de </w:t>
            </w:r>
            <w:r w:rsidRPr="00012D72">
              <w:rPr>
                <w:rFonts w:ascii="Arial" w:hAnsi="Arial" w:cs="Arial"/>
                <w:b/>
                <w:bCs/>
                <w:i/>
                <w:iCs/>
                <w:color w:val="000000" w:themeColor="text1"/>
                <w:sz w:val="16"/>
                <w:szCs w:val="16"/>
                <w:lang w:val="es-ES" w:eastAsia="es-ES_tradnl"/>
              </w:rPr>
              <w:t>articulación entre las prácticas socioculturales locales</w:t>
            </w:r>
            <w:r w:rsidRPr="00012D72">
              <w:rPr>
                <w:rFonts w:ascii="Arial" w:hAnsi="Arial" w:cs="Arial"/>
                <w:color w:val="000000" w:themeColor="text1"/>
                <w:sz w:val="16"/>
                <w:szCs w:val="16"/>
                <w:lang w:val="es-ES" w:eastAsia="es-ES_tradnl"/>
              </w:rPr>
              <w:t xml:space="preserve"> en manejo sostenible de (i) los recursos naturales (agua, suelo, vegetación), (ii) de los sistemas productivos y (iii) de la gobernanza territorial, </w:t>
            </w:r>
            <w:r w:rsidRPr="00012D72">
              <w:rPr>
                <w:rFonts w:ascii="Arial" w:hAnsi="Arial" w:cs="Arial"/>
                <w:b/>
                <w:bCs/>
                <w:i/>
                <w:iCs/>
                <w:color w:val="000000" w:themeColor="text1"/>
                <w:sz w:val="16"/>
                <w:szCs w:val="16"/>
                <w:lang w:val="es-ES" w:eastAsia="es-ES_tradnl"/>
              </w:rPr>
              <w:t>con la política pública en gestión territorial</w:t>
            </w:r>
            <w:r w:rsidRPr="00012D72">
              <w:rPr>
                <w:rFonts w:ascii="Arial" w:hAnsi="Arial" w:cs="Arial"/>
                <w:color w:val="000000" w:themeColor="text1"/>
                <w:sz w:val="16"/>
                <w:szCs w:val="16"/>
                <w:lang w:val="es-ES" w:eastAsia="es-ES_tradnl"/>
              </w:rPr>
              <w:t>, para hacer frente a los efectos del cambio climático</w:t>
            </w:r>
            <w:r>
              <w:rPr>
                <w:rFonts w:ascii="Arial" w:hAnsi="Arial" w:cs="Arial"/>
                <w:color w:val="000000" w:themeColor="text1"/>
                <w:sz w:val="16"/>
                <w:szCs w:val="16"/>
                <w:lang w:val="es-ES" w:eastAsia="es-ES_tradnl"/>
              </w:rPr>
              <w:t>,</w:t>
            </w:r>
            <w:r w:rsidRPr="00012D72">
              <w:rPr>
                <w:rFonts w:ascii="Arial" w:hAnsi="Arial" w:cs="Arial"/>
                <w:color w:val="000000" w:themeColor="text1"/>
                <w:sz w:val="16"/>
                <w:szCs w:val="16"/>
                <w:lang w:val="es-ES" w:eastAsia="es-ES_tradnl"/>
              </w:rPr>
              <w:t xml:space="preserve"> en tres </w:t>
            </w:r>
            <w:r>
              <w:rPr>
                <w:rFonts w:ascii="Arial" w:hAnsi="Arial" w:cs="Arial"/>
                <w:color w:val="000000" w:themeColor="text1"/>
                <w:sz w:val="16"/>
                <w:szCs w:val="16"/>
                <w:lang w:val="es-ES" w:eastAsia="es-ES_tradnl"/>
              </w:rPr>
              <w:t>casos de estudio</w:t>
            </w:r>
            <w:r w:rsidRPr="00012D72">
              <w:rPr>
                <w:rFonts w:ascii="Arial" w:hAnsi="Arial" w:cs="Arial"/>
                <w:color w:val="000000" w:themeColor="text1"/>
                <w:sz w:val="16"/>
                <w:szCs w:val="16"/>
                <w:lang w:val="es-ES" w:eastAsia="es-ES_tradnl"/>
              </w:rPr>
              <w:t>.</w:t>
            </w:r>
          </w:p>
          <w:p w14:paraId="01EEA727" w14:textId="77777777" w:rsidR="00BC6035" w:rsidRDefault="00BC6035" w:rsidP="00BB20FE">
            <w:pPr>
              <w:spacing w:line="240" w:lineRule="auto"/>
              <w:ind w:leftChars="0" w:left="0" w:firstLineChars="0" w:firstLine="0"/>
              <w:jc w:val="both"/>
              <w:rPr>
                <w:rFonts w:ascii="Arial" w:hAnsi="Arial" w:cs="Arial"/>
                <w:color w:val="000000" w:themeColor="text1"/>
                <w:sz w:val="16"/>
                <w:szCs w:val="16"/>
                <w:lang w:val="es-ES" w:eastAsia="es-ES_tradnl"/>
              </w:rPr>
            </w:pPr>
          </w:p>
          <w:p w14:paraId="3B8F367F" w14:textId="77777777" w:rsidR="00BC6035" w:rsidRPr="00012D72" w:rsidRDefault="00BC6035" w:rsidP="00BB20FE">
            <w:pPr>
              <w:spacing w:line="240" w:lineRule="auto"/>
              <w:ind w:leftChars="0" w:left="0" w:firstLineChars="0" w:firstLine="0"/>
              <w:jc w:val="both"/>
              <w:rPr>
                <w:rFonts w:ascii="Arial" w:hAnsi="Arial" w:cs="Arial"/>
                <w:sz w:val="16"/>
                <w:szCs w:val="16"/>
                <w:lang w:val="es-ES"/>
              </w:rPr>
            </w:pPr>
            <w:r>
              <w:rPr>
                <w:rFonts w:ascii="Arial" w:hAnsi="Arial" w:cs="Arial"/>
                <w:color w:val="000000" w:themeColor="text1"/>
                <w:sz w:val="16"/>
                <w:szCs w:val="16"/>
                <w:lang w:val="es-ES" w:eastAsia="es-ES_tradnl"/>
              </w:rPr>
              <w:t xml:space="preserve">3.- </w:t>
            </w:r>
            <w:r>
              <w:rPr>
                <w:rFonts w:ascii="Arial" w:hAnsi="Arial" w:cs="Arial"/>
                <w:b/>
                <w:bCs/>
                <w:i/>
                <w:iCs/>
                <w:color w:val="000000" w:themeColor="text1"/>
                <w:sz w:val="16"/>
                <w:szCs w:val="16"/>
                <w:lang w:val="es-ES" w:eastAsia="es-ES_tradnl"/>
              </w:rPr>
              <w:t>Desarrollar procesos de</w:t>
            </w:r>
            <w:r w:rsidRPr="00B33A33">
              <w:rPr>
                <w:rFonts w:ascii="Arial" w:hAnsi="Arial" w:cs="Arial"/>
                <w:b/>
                <w:bCs/>
                <w:i/>
                <w:iCs/>
                <w:color w:val="000000" w:themeColor="text1"/>
                <w:sz w:val="16"/>
                <w:szCs w:val="16"/>
                <w:lang w:val="es-ES" w:eastAsia="es-ES_tradnl"/>
              </w:rPr>
              <w:t xml:space="preserve"> gobernanza local</w:t>
            </w:r>
            <w:r>
              <w:rPr>
                <w:rFonts w:ascii="Arial" w:hAnsi="Arial" w:cs="Arial"/>
                <w:color w:val="000000" w:themeColor="text1"/>
                <w:sz w:val="16"/>
                <w:szCs w:val="16"/>
                <w:lang w:val="es-ES" w:eastAsia="es-ES_tradnl"/>
              </w:rPr>
              <w:t xml:space="preserve"> incluyentes y transparentes para mejorar la </w:t>
            </w:r>
            <w:r w:rsidRPr="005B4FF8">
              <w:rPr>
                <w:rFonts w:ascii="Arial" w:hAnsi="Arial" w:cs="Arial"/>
                <w:color w:val="000000" w:themeColor="text1"/>
                <w:sz w:val="16"/>
                <w:szCs w:val="16"/>
                <w:lang w:val="es-ES" w:eastAsia="es-ES_tradnl"/>
              </w:rPr>
              <w:t>resiliencia socio</w:t>
            </w:r>
            <w:r>
              <w:rPr>
                <w:rFonts w:ascii="Arial" w:hAnsi="Arial" w:cs="Arial"/>
                <w:color w:val="000000" w:themeColor="text1"/>
                <w:sz w:val="16"/>
                <w:szCs w:val="16"/>
                <w:lang w:val="es-ES" w:eastAsia="es-ES_tradnl"/>
              </w:rPr>
              <w:t>-</w:t>
            </w:r>
            <w:r w:rsidRPr="005B4FF8">
              <w:rPr>
                <w:rFonts w:ascii="Arial" w:hAnsi="Arial" w:cs="Arial"/>
                <w:color w:val="000000" w:themeColor="text1"/>
                <w:sz w:val="16"/>
                <w:szCs w:val="16"/>
                <w:lang w:val="es-ES" w:eastAsia="es-ES_tradnl"/>
              </w:rPr>
              <w:t xml:space="preserve">ecológica de los sistemas de vida, </w:t>
            </w:r>
            <w:r w:rsidRPr="00B33A33">
              <w:rPr>
                <w:rFonts w:ascii="Arial" w:hAnsi="Arial" w:cs="Arial"/>
                <w:b/>
                <w:bCs/>
                <w:i/>
                <w:iCs/>
                <w:color w:val="000000" w:themeColor="text1"/>
                <w:sz w:val="16"/>
                <w:szCs w:val="16"/>
                <w:lang w:val="es-ES" w:eastAsia="es-ES_tradnl"/>
              </w:rPr>
              <w:t>a través de</w:t>
            </w:r>
            <w:r>
              <w:rPr>
                <w:rFonts w:ascii="Arial" w:hAnsi="Arial" w:cs="Arial"/>
                <w:b/>
                <w:bCs/>
                <w:i/>
                <w:iCs/>
                <w:color w:val="000000" w:themeColor="text1"/>
                <w:sz w:val="16"/>
                <w:szCs w:val="16"/>
                <w:lang w:val="es-ES" w:eastAsia="es-ES_tradnl"/>
              </w:rPr>
              <w:t xml:space="preserve"> la creación conjunta de</w:t>
            </w:r>
            <w:r w:rsidRPr="00B33A33">
              <w:rPr>
                <w:rFonts w:ascii="Arial" w:hAnsi="Arial" w:cs="Arial"/>
                <w:b/>
                <w:bCs/>
                <w:i/>
                <w:iCs/>
                <w:color w:val="000000" w:themeColor="text1"/>
                <w:sz w:val="16"/>
                <w:szCs w:val="16"/>
                <w:lang w:val="es-ES" w:eastAsia="es-ES_tradnl"/>
              </w:rPr>
              <w:t xml:space="preserve"> estrategias transdisciplinares </w:t>
            </w:r>
            <w:r>
              <w:rPr>
                <w:rFonts w:ascii="Arial" w:hAnsi="Arial" w:cs="Arial"/>
                <w:color w:val="000000" w:themeColor="text1"/>
                <w:sz w:val="16"/>
                <w:szCs w:val="16"/>
                <w:lang w:val="es-ES" w:eastAsia="es-ES_tradnl"/>
              </w:rPr>
              <w:t>en el marco de la política pública de gestión territorial basadas en</w:t>
            </w:r>
            <w:r w:rsidRPr="005B4FF8">
              <w:rPr>
                <w:rFonts w:ascii="Arial" w:hAnsi="Arial" w:cs="Arial"/>
                <w:color w:val="000000" w:themeColor="text1"/>
                <w:sz w:val="16"/>
                <w:szCs w:val="16"/>
                <w:lang w:val="es-ES" w:eastAsia="es-ES_tradnl"/>
              </w:rPr>
              <w:t xml:space="preserve"> la </w:t>
            </w:r>
            <w:r>
              <w:rPr>
                <w:rFonts w:ascii="Arial" w:hAnsi="Arial" w:cs="Arial"/>
                <w:color w:val="000000" w:themeColor="text1"/>
                <w:sz w:val="16"/>
                <w:szCs w:val="16"/>
                <w:lang w:val="es-ES" w:eastAsia="es-ES_tradnl"/>
              </w:rPr>
              <w:t xml:space="preserve">revalorización, </w:t>
            </w:r>
            <w:r w:rsidRPr="005B4FF8">
              <w:rPr>
                <w:rFonts w:ascii="Arial" w:hAnsi="Arial" w:cs="Arial"/>
                <w:color w:val="000000" w:themeColor="text1"/>
                <w:sz w:val="16"/>
                <w:szCs w:val="16"/>
                <w:lang w:val="es-ES" w:eastAsia="es-ES_tradnl"/>
              </w:rPr>
              <w:t xml:space="preserve">adaptación o innovación de </w:t>
            </w:r>
            <w:r>
              <w:rPr>
                <w:rFonts w:ascii="Arial" w:hAnsi="Arial" w:cs="Arial"/>
                <w:color w:val="000000" w:themeColor="text1"/>
                <w:sz w:val="16"/>
                <w:szCs w:val="16"/>
                <w:lang w:val="es-ES" w:eastAsia="es-ES_tradnl"/>
              </w:rPr>
              <w:t xml:space="preserve">las prácticas socioculturales locales de manejo </w:t>
            </w:r>
            <w:r w:rsidRPr="005B4FF8">
              <w:rPr>
                <w:rFonts w:ascii="Arial" w:hAnsi="Arial" w:cs="Arial"/>
                <w:color w:val="000000" w:themeColor="text1"/>
                <w:sz w:val="16"/>
                <w:szCs w:val="16"/>
                <w:lang w:val="es-ES" w:eastAsia="es-ES_tradnl"/>
              </w:rPr>
              <w:t>de los recursos naturales (suelo, agua, vegetación</w:t>
            </w:r>
            <w:r>
              <w:rPr>
                <w:rFonts w:ascii="Arial" w:hAnsi="Arial" w:cs="Arial"/>
                <w:color w:val="000000" w:themeColor="text1"/>
                <w:sz w:val="16"/>
                <w:szCs w:val="16"/>
                <w:lang w:val="es-ES" w:eastAsia="es-ES_tradnl"/>
              </w:rPr>
              <w:t>) y de sistemas productivos, en tres casos de estudio</w:t>
            </w:r>
            <w:r>
              <w:rPr>
                <w:rFonts w:ascii="Arial" w:hAnsi="Arial" w:cs="Arial"/>
                <w:sz w:val="16"/>
                <w:szCs w:val="16"/>
                <w:lang w:val="es-ES"/>
              </w:rPr>
              <w:t>.</w:t>
            </w:r>
          </w:p>
        </w:tc>
      </w:tr>
    </w:tbl>
    <w:p w14:paraId="762C88A5" w14:textId="77777777" w:rsidR="00BC6035" w:rsidRPr="00012D72" w:rsidRDefault="00BC6035" w:rsidP="00BB20FE">
      <w:pPr>
        <w:spacing w:line="240" w:lineRule="auto"/>
        <w:ind w:left="0" w:hanging="2"/>
        <w:rPr>
          <w:color w:val="000000" w:themeColor="text1"/>
          <w:lang w:val="es-ES"/>
        </w:rPr>
      </w:pP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2"/>
      </w:tblGrid>
      <w:tr w:rsidR="00BC6035" w:rsidRPr="00012D72" w14:paraId="2F8BAA90" w14:textId="77777777" w:rsidTr="00BB20FE">
        <w:trPr>
          <w:trHeight w:val="219"/>
        </w:trPr>
        <w:tc>
          <w:tcPr>
            <w:tcW w:w="8642"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25830CB8"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JUSTIFICACIÓN DEL PROYECTO</w:t>
            </w:r>
          </w:p>
        </w:tc>
      </w:tr>
      <w:tr w:rsidR="00BC6035" w:rsidRPr="00012D72" w14:paraId="58BD093A" w14:textId="77777777" w:rsidTr="00BB20FE">
        <w:trPr>
          <w:trHeight w:val="353"/>
        </w:trPr>
        <w:tc>
          <w:tcPr>
            <w:tcW w:w="8642" w:type="dxa"/>
            <w:tcBorders>
              <w:top w:val="single" w:sz="4" w:space="0" w:color="000000"/>
              <w:left w:val="single" w:sz="4" w:space="0" w:color="000000"/>
              <w:bottom w:val="dotted" w:sz="4" w:space="0" w:color="000000"/>
              <w:right w:val="single" w:sz="4" w:space="0" w:color="000000"/>
            </w:tcBorders>
          </w:tcPr>
          <w:p w14:paraId="1C1B273D"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a) Señale el interés científico y la novedad que se plantea desde el punto de vista del estado del conocimiento en la temática del proyecto, así como del impacto de sus posibles resultados tomando en cuenta aspectos institucionales, sociales y productivos en relación al cambio climático</w:t>
            </w:r>
          </w:p>
        </w:tc>
      </w:tr>
      <w:tr w:rsidR="00BC6035" w:rsidRPr="00012D72" w14:paraId="3B18B13C" w14:textId="77777777" w:rsidTr="00BB20FE">
        <w:trPr>
          <w:trHeight w:val="283"/>
        </w:trPr>
        <w:tc>
          <w:tcPr>
            <w:tcW w:w="8642" w:type="dxa"/>
            <w:tcBorders>
              <w:top w:val="dotted" w:sz="4" w:space="0" w:color="000000"/>
              <w:left w:val="single" w:sz="4" w:space="0" w:color="000000"/>
              <w:bottom w:val="single" w:sz="4" w:space="0" w:color="000000"/>
              <w:right w:val="single" w:sz="4" w:space="0" w:color="000000"/>
            </w:tcBorders>
          </w:tcPr>
          <w:p w14:paraId="6717ED81" w14:textId="2C003FB4" w:rsidR="00BC6035" w:rsidRPr="005C0122" w:rsidRDefault="00BC6035" w:rsidP="00BB20FE">
            <w:pPr>
              <w:suppressAutoHyphens w:val="0"/>
              <w:spacing w:line="240" w:lineRule="auto"/>
              <w:ind w:leftChars="0" w:left="0" w:firstLineChars="0" w:firstLine="0"/>
              <w:jc w:val="both"/>
              <w:textDirection w:val="lrTb"/>
              <w:textAlignment w:val="auto"/>
              <w:outlineLvl w:val="9"/>
              <w:rPr>
                <w:rFonts w:ascii="Arial" w:hAnsi="Arial" w:cs="Arial"/>
                <w:position w:val="0"/>
                <w:sz w:val="16"/>
                <w:szCs w:val="16"/>
                <w:lang w:eastAsia="es-ES_tradnl"/>
              </w:rPr>
            </w:pPr>
            <w:r>
              <w:rPr>
                <w:rFonts w:ascii="Arial" w:eastAsia="Arial" w:hAnsi="Arial" w:cs="Arial"/>
                <w:color w:val="000000" w:themeColor="text1"/>
                <w:sz w:val="16"/>
                <w:szCs w:val="16"/>
                <w:lang w:val="es-ES"/>
              </w:rPr>
              <w:t xml:space="preserve">Si bien en Bolivia en los últimos años se han desarrollado nuevos marcos normativos e institucionales en temas de gestión territorial, manejo de los recursos naturales y cambio climático,  en la práctica se observa que el marco normativo por sí mismo no garantiza la mejora del estado de los recursos naturales, ni la sostenibilidad de los sistemas productivos, o una buena gobernanza del territorio, a pesar de los esfuerzos de las comunidades campesinas indígenas y de los gobiernos municipales </w:t>
            </w:r>
            <w:r>
              <w:rPr>
                <w:rFonts w:ascii="Arial" w:eastAsia="Arial" w:hAnsi="Arial" w:cs="Arial"/>
                <w:color w:val="000000" w:themeColor="text1"/>
                <w:sz w:val="16"/>
                <w:szCs w:val="16"/>
                <w:lang w:val="es-ES"/>
              </w:rPr>
              <w:fldChar w:fldCharType="begin"/>
            </w:r>
            <w:r w:rsidR="00596047">
              <w:rPr>
                <w:rFonts w:ascii="Arial" w:eastAsia="Arial" w:hAnsi="Arial" w:cs="Arial"/>
                <w:color w:val="000000" w:themeColor="text1"/>
                <w:sz w:val="16"/>
                <w:szCs w:val="16"/>
                <w:lang w:val="es-ES"/>
              </w:rPr>
              <w:instrText xml:space="preserve"> ADDIN EN.CITE &lt;EndNote&gt;&lt;Cite&gt;&lt;Author&gt;Pacheco&lt;/Author&gt;&lt;Year&gt;2017&lt;/Year&gt;&lt;RecNum&gt;0&lt;/RecNum&gt;&lt;IDText&gt;Gestión de sistemas de vida. Política pública para Vivir Bien en equilirio y armonía con la Madre Tierra&lt;/IDText&gt;&lt;DisplayText&gt;(Pacheco, 2017)&lt;/DisplayText&gt;&lt;record&gt;&lt;ref-type name="Book"&gt;6&lt;/ref-type&gt;&lt;contributors&gt;&lt;authors&gt;&lt;author&gt;Pacheco, Diego&lt;/author&gt;&lt;/authors&gt;&lt;/contributors&gt;&lt;titles&gt;&lt;title&gt;Gestión de sistemas de vida. Política pública para Vivir Bien en equilirio y armonía con la Madre Tierra&lt;/title&gt;&lt;/titles&gt;&lt;dates&gt;&lt;year&gt;2017&lt;/year&gt;&lt;/dates&gt;&lt;pub-location&gt;La Paz&lt;/pub-location&gt;&lt;publisher&gt;Fundación de la Cordillera&lt;/publisher&gt;&lt;/record&gt;&lt;/Cite&gt;&lt;/EndNote&gt;</w:instrText>
            </w:r>
            <w:r>
              <w:rPr>
                <w:rFonts w:ascii="Arial" w:eastAsia="Arial" w:hAnsi="Arial" w:cs="Arial"/>
                <w:color w:val="000000" w:themeColor="text1"/>
                <w:sz w:val="16"/>
                <w:szCs w:val="16"/>
                <w:lang w:val="es-ES"/>
              </w:rPr>
              <w:fldChar w:fldCharType="separate"/>
            </w:r>
            <w:r w:rsidR="00596047">
              <w:rPr>
                <w:rFonts w:ascii="Arial" w:eastAsia="Arial" w:hAnsi="Arial" w:cs="Arial"/>
                <w:noProof/>
                <w:color w:val="000000" w:themeColor="text1"/>
                <w:sz w:val="16"/>
                <w:szCs w:val="16"/>
                <w:lang w:val="es-ES"/>
              </w:rPr>
              <w:t>(Pacheco, 2017)</w:t>
            </w:r>
            <w:r>
              <w:rPr>
                <w:rFonts w:ascii="Arial" w:eastAsia="Arial" w:hAnsi="Arial" w:cs="Arial"/>
                <w:color w:val="000000" w:themeColor="text1"/>
                <w:sz w:val="16"/>
                <w:szCs w:val="16"/>
                <w:lang w:val="es-ES"/>
              </w:rPr>
              <w:fldChar w:fldCharType="end"/>
            </w:r>
            <w:r>
              <w:rPr>
                <w:rFonts w:ascii="Arial" w:eastAsia="Arial" w:hAnsi="Arial" w:cs="Arial"/>
                <w:color w:val="000000" w:themeColor="text1"/>
                <w:sz w:val="16"/>
                <w:szCs w:val="16"/>
                <w:lang w:val="es-ES"/>
              </w:rPr>
              <w:t xml:space="preserve">. </w:t>
            </w:r>
            <w:r w:rsidRPr="005C0122">
              <w:rPr>
                <w:rFonts w:ascii="Arial" w:hAnsi="Arial" w:cs="Arial"/>
                <w:color w:val="212121"/>
                <w:sz w:val="16"/>
                <w:szCs w:val="16"/>
                <w:shd w:val="clear" w:color="auto" w:fill="FFFFFF"/>
              </w:rPr>
              <w:t xml:space="preserve">Países con marcos constitucionales y políticas de vanguardia en temas ambientales tampoco han podido reflejar en sus </w:t>
            </w:r>
            <w:r>
              <w:rPr>
                <w:rFonts w:ascii="Arial" w:hAnsi="Arial" w:cs="Arial"/>
                <w:color w:val="212121"/>
                <w:sz w:val="16"/>
                <w:szCs w:val="16"/>
                <w:shd w:val="clear" w:color="auto" w:fill="FFFFFF"/>
              </w:rPr>
              <w:t xml:space="preserve">acciones </w:t>
            </w:r>
            <w:r w:rsidRPr="005C0122">
              <w:rPr>
                <w:rFonts w:ascii="Arial" w:hAnsi="Arial" w:cs="Arial"/>
                <w:color w:val="212121"/>
                <w:sz w:val="16"/>
                <w:szCs w:val="16"/>
                <w:shd w:val="clear" w:color="auto" w:fill="FFFFFF"/>
              </w:rPr>
              <w:t>el espíritu de su visión política y en algunos casos ha sido una realidad contrapuesta</w:t>
            </w:r>
            <w:r>
              <w:rPr>
                <w:rFonts w:ascii="Arial" w:hAnsi="Arial" w:cs="Arial"/>
                <w:color w:val="212121"/>
                <w:sz w:val="16"/>
                <w:szCs w:val="16"/>
                <w:shd w:val="clear" w:color="auto" w:fill="FFFFFF"/>
              </w:rPr>
              <w:t xml:space="preserve"> </w:t>
            </w:r>
            <w:r>
              <w:rPr>
                <w:rFonts w:ascii="Arial" w:hAnsi="Arial" w:cs="Arial"/>
                <w:color w:val="212121"/>
                <w:sz w:val="16"/>
                <w:szCs w:val="16"/>
                <w:shd w:val="clear" w:color="auto" w:fill="FFFFFF"/>
              </w:rPr>
              <w:fldChar w:fldCharType="begin"/>
            </w:r>
            <w:r>
              <w:rPr>
                <w:rFonts w:ascii="Arial" w:hAnsi="Arial" w:cs="Arial"/>
                <w:color w:val="212121"/>
                <w:sz w:val="16"/>
                <w:szCs w:val="16"/>
                <w:shd w:val="clear" w:color="auto" w:fill="FFFFFF"/>
              </w:rPr>
              <w:instrText xml:space="preserve"> ADDIN EN.CITE &lt;EndNote&gt;&lt;Cite&gt;&lt;Author&gt;Cobo&lt;/Author&gt;&lt;Year&gt;2019&lt;/Year&gt;&lt;RecNum&gt;0&lt;/RecNum&gt;&lt;IDText&gt;¿Qué es la gobernanza y cómo entenderla para fortalecer la conservación del patrimonio natural?&lt;/IDText&gt;&lt;DisplayText&gt;(Cobo, 2019)&lt;/DisplayText&gt;&lt;record&gt;&lt;ref-type name="Electronic Article"&gt;43&lt;/ref-type&gt;&lt;contributors&gt;&lt;authors&gt;&lt;author&gt;Cobo, Emilio&lt;/author&gt;&lt;/authors&gt;&lt;/contributors&gt;&lt;titles&gt;&lt;title&gt;¿Qué es la gobernanza y cómo entenderla para fortalecer la conservación del patrimonio natural?&lt;/title&gt;&lt;secondary-title&gt;iucn.org&lt;/secondary-title&gt;&lt;/titles&gt;&lt;dates&gt;&lt;year&gt;2019&lt;/year&gt;&lt;pub-dates&gt;&lt;date&gt;Febrero 18&lt;/date&gt;&lt;/pub-dates&gt;&lt;/dates&gt;&lt;urls&gt;&lt;related-urls&gt;&lt;url&gt;https://www.iucn.org/node/31404&lt;/url&gt;&lt;/related-urls&gt;&lt;/urls&gt;&lt;/record&gt;&lt;/Cite&gt;&lt;/EndNote&gt;</w:instrText>
            </w:r>
            <w:r>
              <w:rPr>
                <w:rFonts w:ascii="Arial" w:hAnsi="Arial" w:cs="Arial"/>
                <w:color w:val="212121"/>
                <w:sz w:val="16"/>
                <w:szCs w:val="16"/>
                <w:shd w:val="clear" w:color="auto" w:fill="FFFFFF"/>
              </w:rPr>
              <w:fldChar w:fldCharType="separate"/>
            </w:r>
            <w:r>
              <w:rPr>
                <w:rFonts w:ascii="Arial" w:hAnsi="Arial" w:cs="Arial"/>
                <w:noProof/>
                <w:color w:val="212121"/>
                <w:sz w:val="16"/>
                <w:szCs w:val="16"/>
                <w:shd w:val="clear" w:color="auto" w:fill="FFFFFF"/>
              </w:rPr>
              <w:t>(Cobo, 2019)</w:t>
            </w:r>
            <w:r>
              <w:rPr>
                <w:rFonts w:ascii="Arial" w:hAnsi="Arial" w:cs="Arial"/>
                <w:color w:val="212121"/>
                <w:sz w:val="16"/>
                <w:szCs w:val="16"/>
                <w:shd w:val="clear" w:color="auto" w:fill="FFFFFF"/>
              </w:rPr>
              <w:fldChar w:fldCharType="end"/>
            </w:r>
            <w:r w:rsidRPr="005C0122">
              <w:rPr>
                <w:rFonts w:ascii="Arial" w:hAnsi="Arial" w:cs="Arial"/>
                <w:color w:val="212121"/>
                <w:sz w:val="16"/>
                <w:szCs w:val="16"/>
                <w:shd w:val="clear" w:color="auto" w:fill="FFFFFF"/>
              </w:rPr>
              <w:t>.</w:t>
            </w:r>
          </w:p>
          <w:p w14:paraId="1BFF5C3C" w14:textId="77777777" w:rsidR="00BC6035" w:rsidRPr="005C0122" w:rsidRDefault="00BC6035" w:rsidP="00BB20FE">
            <w:pPr>
              <w:spacing w:line="240" w:lineRule="auto"/>
              <w:ind w:leftChars="0" w:firstLineChars="0" w:firstLine="0"/>
              <w:jc w:val="both"/>
              <w:rPr>
                <w:rFonts w:ascii="Arial" w:eastAsia="Arial" w:hAnsi="Arial" w:cs="Arial"/>
                <w:color w:val="000000" w:themeColor="text1"/>
                <w:sz w:val="16"/>
                <w:szCs w:val="16"/>
              </w:rPr>
            </w:pPr>
          </w:p>
          <w:p w14:paraId="2E8232A1" w14:textId="77777777" w:rsidR="00BC6035" w:rsidRPr="00BE6A9E" w:rsidRDefault="00BC6035" w:rsidP="00BB20FE">
            <w:pPr>
              <w:suppressAutoHyphens w:val="0"/>
              <w:spacing w:line="240" w:lineRule="auto"/>
              <w:ind w:leftChars="0" w:left="0" w:firstLineChars="0" w:firstLine="0"/>
              <w:jc w:val="both"/>
              <w:textDirection w:val="lrTb"/>
              <w:textAlignment w:val="auto"/>
              <w:outlineLvl w:val="9"/>
              <w:rPr>
                <w:rFonts w:ascii="Arial" w:hAnsi="Arial" w:cs="Arial"/>
                <w:position w:val="0"/>
                <w:sz w:val="16"/>
                <w:szCs w:val="16"/>
                <w:lang w:eastAsia="es-ES_tradnl"/>
              </w:rPr>
            </w:pPr>
            <w:r>
              <w:rPr>
                <w:rFonts w:ascii="Arial" w:eastAsia="Arial" w:hAnsi="Arial" w:cs="Arial"/>
                <w:color w:val="000000" w:themeColor="text1"/>
                <w:sz w:val="16"/>
                <w:szCs w:val="16"/>
                <w:lang w:val="es-ES"/>
              </w:rPr>
              <w:t xml:space="preserve">Por el contrario, estudios recientes muestran la importancia de desarrollar procesos de definición de política social, económica y ambiental incluyentes y participativos donde los actores locales tengan un rol preponderante en la definición de las políticas que los afectan. Por ello se hace imprescindible desarrollar estrategias transdisciplinares que permitan empoderar el conocimiento local para emprender acciones practicas a través de un proceso de un proceso político más abierto que promuevan  desarrollar nuevas formas de co-gobernanza local, que pueden </w:t>
            </w:r>
            <w:r w:rsidRPr="005C0122">
              <w:rPr>
                <w:rFonts w:ascii="Arial" w:hAnsi="Arial" w:cs="Arial"/>
                <w:color w:val="212121"/>
                <w:sz w:val="16"/>
                <w:szCs w:val="16"/>
                <w:shd w:val="clear" w:color="auto" w:fill="FFFFFF"/>
              </w:rPr>
              <w:t>expresarse a través de marcos políticos y jurídicos, instituciones, estrategias y planes de acción, entre otros</w:t>
            </w:r>
            <w:r>
              <w:rPr>
                <w:rFonts w:ascii="Arial" w:hAnsi="Arial" w:cs="Arial"/>
                <w:color w:val="212121"/>
                <w:sz w:val="16"/>
                <w:szCs w:val="16"/>
                <w:shd w:val="clear" w:color="auto" w:fill="FFFFFF"/>
              </w:rPr>
              <w:t xml:space="preserve"> </w:t>
            </w:r>
            <w:r>
              <w:rPr>
                <w:rFonts w:ascii="Arial" w:hAnsi="Arial" w:cs="Arial"/>
                <w:color w:val="212121"/>
                <w:sz w:val="16"/>
                <w:szCs w:val="16"/>
                <w:shd w:val="clear" w:color="auto" w:fill="FFFFFF"/>
              </w:rPr>
              <w:fldChar w:fldCharType="begin"/>
            </w:r>
            <w:r>
              <w:rPr>
                <w:rFonts w:ascii="Arial" w:hAnsi="Arial" w:cs="Arial"/>
                <w:color w:val="212121"/>
                <w:sz w:val="16"/>
                <w:szCs w:val="16"/>
                <w:shd w:val="clear" w:color="auto" w:fill="FFFFFF"/>
              </w:rPr>
              <w:instrText xml:space="preserve"> ADDIN EN.CITE &lt;EndNote&gt;&lt;Cite&gt;&lt;Author&gt;Burhenne-Guilmin&lt;/Author&gt;&lt;Year&gt;2004&lt;/Year&gt;&lt;RecNum&gt;0&lt;/RecNum&gt;&lt;IDText&gt;International Environmental Governance: An International Regime for Protected Areas’. IUCN Environmental Policy and Law Paper 49. Gland, Suiza: UICN.&lt;/IDText&gt;&lt;DisplayText&gt;(Burhenne-Guilmin &amp;amp; Scanlon, 2004)&lt;/DisplayText&gt;&lt;record&gt;&lt;ref-type name="Book"&gt;6&lt;/ref-type&gt;&lt;contributors&gt;&lt;authors&gt;&lt;author&gt;Burhenne-Guilmin, y F.&lt;/author&gt;&lt;author&gt;Scanlon, J. (eds.)&lt;/author&gt;&lt;/authors&gt;&lt;/contributors&gt;&lt;titles&gt;&lt;title&gt;International Environmental Governance: An International Regime for Protected Areas’. IUCN Environmental Policy and Law Paper 49. Gland, Suiza: UICN.&lt;/title&gt;&lt;/titles&gt;&lt;dates&gt;&lt;year&gt;2004&lt;/year&gt;&lt;/dates&gt;&lt;pub-location&gt;Suiza&lt;/pub-location&gt;&lt;publisher&gt;UICN&lt;/publisher&gt;&lt;/record&gt;&lt;/Cite&gt;&lt;/EndNote&gt;</w:instrText>
            </w:r>
            <w:r>
              <w:rPr>
                <w:rFonts w:ascii="Arial" w:hAnsi="Arial" w:cs="Arial"/>
                <w:color w:val="212121"/>
                <w:sz w:val="16"/>
                <w:szCs w:val="16"/>
                <w:shd w:val="clear" w:color="auto" w:fill="FFFFFF"/>
              </w:rPr>
              <w:fldChar w:fldCharType="separate"/>
            </w:r>
            <w:r>
              <w:rPr>
                <w:rFonts w:ascii="Arial" w:hAnsi="Arial" w:cs="Arial"/>
                <w:noProof/>
                <w:color w:val="212121"/>
                <w:sz w:val="16"/>
                <w:szCs w:val="16"/>
                <w:shd w:val="clear" w:color="auto" w:fill="FFFFFF"/>
              </w:rPr>
              <w:t>(Burhenne-Guilmin &amp; Scanlon, 2004)</w:t>
            </w:r>
            <w:r>
              <w:rPr>
                <w:rFonts w:ascii="Arial" w:hAnsi="Arial" w:cs="Arial"/>
                <w:color w:val="212121"/>
                <w:sz w:val="16"/>
                <w:szCs w:val="16"/>
                <w:shd w:val="clear" w:color="auto" w:fill="FFFFFF"/>
              </w:rPr>
              <w:fldChar w:fldCharType="end"/>
            </w:r>
            <w:r>
              <w:rPr>
                <w:rFonts w:ascii="Arial" w:eastAsia="Arial" w:hAnsi="Arial" w:cs="Arial"/>
                <w:color w:val="000000" w:themeColor="text1"/>
                <w:sz w:val="16"/>
                <w:szCs w:val="16"/>
              </w:rPr>
              <w:t xml:space="preserve">. El fortalecimiento de mecanismos de gobernanza </w:t>
            </w:r>
            <w:r w:rsidRPr="00BE6A9E">
              <w:rPr>
                <w:rFonts w:ascii="Arial" w:hAnsi="Arial" w:cs="Arial"/>
                <w:color w:val="212121"/>
                <w:sz w:val="16"/>
                <w:szCs w:val="16"/>
                <w:shd w:val="clear" w:color="auto" w:fill="FFFFFF"/>
              </w:rPr>
              <w:t>frecuentemente están relacionadas con cambios en la toma de decisiones, estructuras institucionales, roles y responsabilidades, y mecanismos de administración y gestión de la información</w:t>
            </w:r>
            <w:r>
              <w:rPr>
                <w:rFonts w:ascii="Arial" w:hAnsi="Arial" w:cs="Arial"/>
                <w:color w:val="212121"/>
                <w:sz w:val="16"/>
                <w:szCs w:val="16"/>
                <w:shd w:val="clear" w:color="auto" w:fill="FFFFFF"/>
              </w:rPr>
              <w:t xml:space="preserve"> </w:t>
            </w:r>
            <w:r>
              <w:rPr>
                <w:rFonts w:ascii="Arial" w:hAnsi="Arial" w:cs="Arial"/>
                <w:color w:val="212121"/>
                <w:sz w:val="16"/>
                <w:szCs w:val="16"/>
                <w:shd w:val="clear" w:color="auto" w:fill="FFFFFF"/>
              </w:rPr>
              <w:fldChar w:fldCharType="begin"/>
            </w:r>
            <w:r>
              <w:rPr>
                <w:rFonts w:ascii="Arial" w:hAnsi="Arial" w:cs="Arial"/>
                <w:color w:val="212121"/>
                <w:sz w:val="16"/>
                <w:szCs w:val="16"/>
                <w:shd w:val="clear" w:color="auto" w:fill="FFFFFF"/>
              </w:rPr>
              <w:instrText xml:space="preserve"> ADDIN EN.CITE &lt;EndNote&gt;&lt;Cite&gt;&lt;Author&gt;Cobo&lt;/Author&gt;&lt;Year&gt;2019&lt;/Year&gt;&lt;RecNum&gt;0&lt;/RecNum&gt;&lt;IDText&gt;¿Qué es la gobernanza y cómo entenderla para fortalecer la conservación del patrimonio natural?&lt;/IDText&gt;&lt;DisplayText&gt;(Cobo, 2019)&lt;/DisplayText&gt;&lt;record&gt;&lt;ref-type name="Electronic Article"&gt;43&lt;/ref-type&gt;&lt;contributors&gt;&lt;authors&gt;&lt;author&gt;Cobo, Emilio&lt;/author&gt;&lt;/authors&gt;&lt;/contributors&gt;&lt;titles&gt;&lt;title&gt;¿Qué es la gobernanza y cómo entenderla para fortalecer la conservación del patrimonio natural?&lt;/title&gt;&lt;secondary-title&gt;iucn.org&lt;/secondary-title&gt;&lt;/titles&gt;&lt;dates&gt;&lt;year&gt;2019&lt;/year&gt;&lt;pub-dates&gt;&lt;date&gt;Febrero 18&lt;/date&gt;&lt;/pub-dates&gt;&lt;/dates&gt;&lt;urls&gt;&lt;related-urls&gt;&lt;url&gt;https://www.iucn.org/node/31404&lt;/url&gt;&lt;/related-urls&gt;&lt;/urls&gt;&lt;/record&gt;&lt;/Cite&gt;&lt;/EndNote&gt;</w:instrText>
            </w:r>
            <w:r>
              <w:rPr>
                <w:rFonts w:ascii="Arial" w:hAnsi="Arial" w:cs="Arial"/>
                <w:color w:val="212121"/>
                <w:sz w:val="16"/>
                <w:szCs w:val="16"/>
                <w:shd w:val="clear" w:color="auto" w:fill="FFFFFF"/>
              </w:rPr>
              <w:fldChar w:fldCharType="separate"/>
            </w:r>
            <w:r>
              <w:rPr>
                <w:rFonts w:ascii="Arial" w:hAnsi="Arial" w:cs="Arial"/>
                <w:noProof/>
                <w:color w:val="212121"/>
                <w:sz w:val="16"/>
                <w:szCs w:val="16"/>
                <w:shd w:val="clear" w:color="auto" w:fill="FFFFFF"/>
              </w:rPr>
              <w:t>(Cobo, 2019)</w:t>
            </w:r>
            <w:r>
              <w:rPr>
                <w:rFonts w:ascii="Arial" w:hAnsi="Arial" w:cs="Arial"/>
                <w:color w:val="212121"/>
                <w:sz w:val="16"/>
                <w:szCs w:val="16"/>
                <w:shd w:val="clear" w:color="auto" w:fill="FFFFFF"/>
              </w:rPr>
              <w:fldChar w:fldCharType="end"/>
            </w:r>
            <w:r>
              <w:rPr>
                <w:rFonts w:ascii="Arial" w:hAnsi="Arial" w:cs="Arial"/>
                <w:color w:val="212121"/>
                <w:sz w:val="16"/>
                <w:szCs w:val="16"/>
                <w:shd w:val="clear" w:color="auto" w:fill="FFFFFF"/>
              </w:rPr>
              <w:t>, para lo cual se requerirá adecuar en algunos casos y fortalecer en otros, las estructuras institucionales de las organizaciones campesinas indígenas para una vinculación “orgánica” con la gestión pública (</w:t>
            </w:r>
            <w:proofErr w:type="spellStart"/>
            <w:r>
              <w:rPr>
                <w:rFonts w:ascii="Arial" w:hAnsi="Arial" w:cs="Arial"/>
                <w:color w:val="212121"/>
                <w:sz w:val="16"/>
                <w:szCs w:val="16"/>
                <w:shd w:val="clear" w:color="auto" w:fill="FFFFFF"/>
              </w:rPr>
              <w:t>OAPI´s</w:t>
            </w:r>
            <w:proofErr w:type="spellEnd"/>
            <w:r>
              <w:rPr>
                <w:rFonts w:ascii="Arial" w:hAnsi="Arial" w:cs="Arial"/>
                <w:color w:val="212121"/>
                <w:sz w:val="16"/>
                <w:szCs w:val="16"/>
                <w:shd w:val="clear" w:color="auto" w:fill="FFFFFF"/>
              </w:rPr>
              <w:t xml:space="preserve"> y </w:t>
            </w:r>
            <w:proofErr w:type="spellStart"/>
            <w:r>
              <w:rPr>
                <w:rFonts w:ascii="Arial" w:hAnsi="Arial" w:cs="Arial"/>
                <w:color w:val="212121"/>
                <w:sz w:val="16"/>
                <w:szCs w:val="16"/>
                <w:shd w:val="clear" w:color="auto" w:fill="FFFFFF"/>
              </w:rPr>
              <w:t>GAM´s</w:t>
            </w:r>
            <w:proofErr w:type="spellEnd"/>
            <w:r>
              <w:rPr>
                <w:rFonts w:ascii="Arial" w:hAnsi="Arial" w:cs="Arial"/>
                <w:color w:val="212121"/>
                <w:sz w:val="16"/>
                <w:szCs w:val="16"/>
                <w:shd w:val="clear" w:color="auto" w:fill="FFFFFF"/>
              </w:rPr>
              <w:t xml:space="preserve">). En este sentido la participación de EST como CIPCA Regional Cochabamba, la Fundación AGRECOL – ANDES y Radio Esperanza, son fundamentales puesto que aportan con experiencias previas en la temática desarrolladas en municipios aledaños a los seleccionados para la presente investigación (ver más información de las EST en el acápite del equipo de investigación). En este proceso se pretende alcanzar la “buena” gobernanza, “que promueva </w:t>
            </w:r>
            <w:r w:rsidRPr="002402E5">
              <w:rPr>
                <w:rStyle w:val="nfasis"/>
                <w:rFonts w:ascii="Arial" w:hAnsi="Arial" w:cs="Arial"/>
                <w:i w:val="0"/>
                <w:iCs w:val="0"/>
                <w:color w:val="212121"/>
                <w:sz w:val="16"/>
                <w:szCs w:val="16"/>
              </w:rPr>
              <w:t>la equidad, la participación, el pluralismo, la transparencia, la responsabilidad y el Estado de derecho, de modo que sea efectivo, eficiente y duradero</w:t>
            </w:r>
            <w:r>
              <w:rPr>
                <w:rStyle w:val="nfasis"/>
                <w:rFonts w:ascii="Arial" w:hAnsi="Arial" w:cs="Arial"/>
                <w:i w:val="0"/>
                <w:iCs w:val="0"/>
                <w:color w:val="212121"/>
                <w:sz w:val="16"/>
                <w:szCs w:val="16"/>
              </w:rPr>
              <w:t xml:space="preserve">” </w:t>
            </w:r>
            <w:r>
              <w:rPr>
                <w:rStyle w:val="nfasis"/>
                <w:rFonts w:ascii="Arial" w:hAnsi="Arial" w:cs="Arial"/>
                <w:i w:val="0"/>
                <w:iCs w:val="0"/>
                <w:color w:val="212121"/>
                <w:sz w:val="16"/>
                <w:szCs w:val="16"/>
              </w:rPr>
              <w:fldChar w:fldCharType="begin"/>
            </w:r>
            <w:r>
              <w:rPr>
                <w:rStyle w:val="nfasis"/>
                <w:rFonts w:ascii="Arial" w:hAnsi="Arial" w:cs="Arial"/>
                <w:i w:val="0"/>
                <w:iCs w:val="0"/>
                <w:color w:val="212121"/>
                <w:sz w:val="16"/>
                <w:szCs w:val="16"/>
              </w:rPr>
              <w:instrText xml:space="preserve"> ADDIN EN.CITE &lt;EndNote&gt;&lt;Cite&gt;&lt;Author&gt;ONU&lt;/Author&gt;&lt;Year&gt;2017&lt;/Year&gt;&lt;RecNum&gt;0&lt;/RecNum&gt;&lt;IDText&gt;Definición de gobernanza&lt;/IDText&gt;&lt;DisplayText&gt;(ONU, 2017)&lt;/DisplayText&gt;&lt;record&gt;&lt;ref-type name="Book"&gt;6&lt;/ref-type&gt;&lt;contributors&gt;&lt;authors&gt;&lt;author&gt;ONU&lt;/author&gt;&lt;/authors&gt;&lt;/contributors&gt;&lt;titles&gt;&lt;title&gt;Definición de gobernanza&lt;/title&gt;&lt;/titles&gt;&lt;dates&gt;&lt;year&gt;2017&lt;/year&gt;&lt;/dates&gt;&lt;/record&gt;&lt;/Cite&gt;&lt;/EndNote&gt;</w:instrText>
            </w:r>
            <w:r>
              <w:rPr>
                <w:rStyle w:val="nfasis"/>
                <w:rFonts w:ascii="Arial" w:hAnsi="Arial" w:cs="Arial"/>
                <w:i w:val="0"/>
                <w:iCs w:val="0"/>
                <w:color w:val="212121"/>
                <w:sz w:val="16"/>
                <w:szCs w:val="16"/>
              </w:rPr>
              <w:fldChar w:fldCharType="separate"/>
            </w:r>
            <w:r>
              <w:rPr>
                <w:rStyle w:val="nfasis"/>
                <w:rFonts w:ascii="Arial" w:hAnsi="Arial" w:cs="Arial"/>
                <w:i w:val="0"/>
                <w:iCs w:val="0"/>
                <w:noProof/>
                <w:color w:val="212121"/>
                <w:sz w:val="16"/>
                <w:szCs w:val="16"/>
              </w:rPr>
              <w:t>(ONU, 2017)</w:t>
            </w:r>
            <w:r>
              <w:rPr>
                <w:rStyle w:val="nfasis"/>
                <w:rFonts w:ascii="Arial" w:hAnsi="Arial" w:cs="Arial"/>
                <w:i w:val="0"/>
                <w:iCs w:val="0"/>
                <w:color w:val="212121"/>
                <w:sz w:val="16"/>
                <w:szCs w:val="16"/>
              </w:rPr>
              <w:fldChar w:fldCharType="end"/>
            </w:r>
            <w:r>
              <w:rPr>
                <w:rStyle w:val="nfasis"/>
                <w:rFonts w:ascii="Arial" w:hAnsi="Arial" w:cs="Arial"/>
                <w:i w:val="0"/>
                <w:iCs w:val="0"/>
                <w:color w:val="212121"/>
                <w:sz w:val="16"/>
                <w:szCs w:val="16"/>
              </w:rPr>
              <w:t>, citado en Cobo (2019).</w:t>
            </w:r>
          </w:p>
          <w:p w14:paraId="53DD133E" w14:textId="77777777" w:rsidR="00BC6035" w:rsidRDefault="00BC6035" w:rsidP="00BB20FE">
            <w:pPr>
              <w:suppressAutoHyphens w:val="0"/>
              <w:spacing w:line="240" w:lineRule="auto"/>
              <w:ind w:leftChars="0" w:left="0" w:firstLineChars="0" w:firstLine="0"/>
              <w:jc w:val="both"/>
              <w:textDirection w:val="lrTb"/>
              <w:textAlignment w:val="auto"/>
              <w:outlineLvl w:val="9"/>
              <w:rPr>
                <w:rFonts w:ascii="Arial" w:eastAsia="Arial" w:hAnsi="Arial" w:cs="Arial"/>
                <w:color w:val="000000" w:themeColor="text1"/>
                <w:sz w:val="16"/>
                <w:szCs w:val="16"/>
              </w:rPr>
            </w:pPr>
          </w:p>
          <w:p w14:paraId="633819AC" w14:textId="45967343" w:rsidR="00BC6035" w:rsidRDefault="00BC6035" w:rsidP="00BB20FE">
            <w:pPr>
              <w:suppressAutoHyphens w:val="0"/>
              <w:spacing w:line="240" w:lineRule="auto"/>
              <w:ind w:leftChars="0" w:left="0" w:firstLineChars="0" w:firstLine="0"/>
              <w:jc w:val="both"/>
              <w:textDirection w:val="lrTb"/>
              <w:textAlignment w:val="auto"/>
              <w:outlineLvl w:val="9"/>
              <w:rPr>
                <w:rFonts w:ascii="Arial" w:eastAsia="Arial" w:hAnsi="Arial" w:cs="Arial"/>
                <w:color w:val="000000" w:themeColor="text1"/>
                <w:sz w:val="16"/>
                <w:szCs w:val="16"/>
              </w:rPr>
            </w:pPr>
            <w:r>
              <w:rPr>
                <w:rFonts w:ascii="Arial" w:eastAsia="Arial" w:hAnsi="Arial" w:cs="Arial"/>
                <w:color w:val="000000" w:themeColor="text1"/>
                <w:sz w:val="16"/>
                <w:szCs w:val="16"/>
              </w:rPr>
              <w:t xml:space="preserve">En el presente proyecto nos centraremos en las estructuras institucionales locales y en las estrategias y planes de acción. Tendrán un carácter transdisciplinar porque </w:t>
            </w:r>
            <w:r w:rsidR="00B72CD4">
              <w:rPr>
                <w:rFonts w:ascii="Arial" w:eastAsia="Arial" w:hAnsi="Arial" w:cs="Arial"/>
                <w:color w:val="000000" w:themeColor="text1"/>
                <w:sz w:val="16"/>
                <w:szCs w:val="16"/>
              </w:rPr>
              <w:t>participarán</w:t>
            </w:r>
            <w:r>
              <w:rPr>
                <w:rFonts w:ascii="Arial" w:eastAsia="Arial" w:hAnsi="Arial" w:cs="Arial"/>
                <w:color w:val="000000" w:themeColor="text1"/>
                <w:sz w:val="16"/>
                <w:szCs w:val="16"/>
              </w:rPr>
              <w:t xml:space="preserve"> activamente múltiples actores locales en su construcción  fortaleciendo los procesos de co-gobernanza. Particular atención merecerá la participación de las mujeres, quienes tienen roles determinantes no sólo en el manejo de recursos naturales, sino también en los sistemas productivos y cada vez mayor participación en los espacios sociales de toma de decisiones; para tal efecto, la participación de la Lic. Cecilia Estrada como parte del equipo de investigación, será muy importante dada su cualificada experiencia en el tema (ver acápite del equipo de investigación).</w:t>
            </w:r>
          </w:p>
          <w:p w14:paraId="7A3DC7C1" w14:textId="77777777" w:rsidR="00BC6035" w:rsidRDefault="00BC6035" w:rsidP="00BB20FE">
            <w:pPr>
              <w:suppressAutoHyphens w:val="0"/>
              <w:spacing w:line="240" w:lineRule="auto"/>
              <w:ind w:leftChars="0" w:left="0" w:firstLineChars="0" w:firstLine="0"/>
              <w:jc w:val="both"/>
              <w:textDirection w:val="lrTb"/>
              <w:textAlignment w:val="auto"/>
              <w:outlineLvl w:val="9"/>
              <w:rPr>
                <w:rFonts w:ascii="Arial" w:eastAsia="Arial" w:hAnsi="Arial" w:cs="Arial"/>
                <w:color w:val="000000" w:themeColor="text1"/>
                <w:sz w:val="16"/>
                <w:szCs w:val="16"/>
              </w:rPr>
            </w:pPr>
          </w:p>
          <w:p w14:paraId="2F252303" w14:textId="77777777" w:rsidR="00BC6035" w:rsidRPr="005C0122" w:rsidRDefault="00BC6035" w:rsidP="00BB20FE">
            <w:pPr>
              <w:suppressAutoHyphens w:val="0"/>
              <w:spacing w:line="240" w:lineRule="auto"/>
              <w:ind w:leftChars="0" w:left="0" w:firstLineChars="0" w:firstLine="0"/>
              <w:jc w:val="both"/>
              <w:textDirection w:val="lrTb"/>
              <w:textAlignment w:val="auto"/>
              <w:outlineLvl w:val="9"/>
              <w:rPr>
                <w:rFonts w:ascii="Arial" w:hAnsi="Arial" w:cs="Arial"/>
                <w:position w:val="0"/>
                <w:sz w:val="16"/>
                <w:szCs w:val="16"/>
                <w:lang w:eastAsia="es-ES_tradnl"/>
              </w:rPr>
            </w:pPr>
            <w:r>
              <w:rPr>
                <w:rFonts w:ascii="Arial" w:hAnsi="Arial" w:cs="Arial"/>
                <w:position w:val="0"/>
                <w:sz w:val="16"/>
                <w:szCs w:val="16"/>
                <w:lang w:eastAsia="es-ES_tradnl"/>
              </w:rPr>
              <w:t xml:space="preserve">Como parte de las estrategias transdisciplinares, es necesario incorporar como base material de la co-gobernanza, a las prácticas socioculturales locales revalorizadas, adaptadas o innovadas, en el manejo de recursos naturales y sistemas productivos. Para tal efecto, prácticas como el mejoramiento de las praderas nativas (que estará a cargo del Ing. Franz </w:t>
            </w:r>
            <w:proofErr w:type="spellStart"/>
            <w:r>
              <w:rPr>
                <w:rFonts w:ascii="Arial" w:hAnsi="Arial" w:cs="Arial"/>
                <w:position w:val="0"/>
                <w:sz w:val="16"/>
                <w:szCs w:val="16"/>
                <w:lang w:eastAsia="es-ES_tradnl"/>
              </w:rPr>
              <w:t>Gutierrez</w:t>
            </w:r>
            <w:proofErr w:type="spellEnd"/>
            <w:r>
              <w:rPr>
                <w:rFonts w:ascii="Arial" w:hAnsi="Arial" w:cs="Arial"/>
                <w:position w:val="0"/>
                <w:sz w:val="16"/>
                <w:szCs w:val="16"/>
                <w:lang w:eastAsia="es-ES_tradnl"/>
              </w:rPr>
              <w:t xml:space="preserve"> del </w:t>
            </w:r>
            <w:proofErr w:type="spellStart"/>
            <w:r>
              <w:rPr>
                <w:rFonts w:ascii="Arial" w:hAnsi="Arial" w:cs="Arial"/>
                <w:position w:val="0"/>
                <w:sz w:val="16"/>
                <w:szCs w:val="16"/>
                <w:lang w:eastAsia="es-ES_tradnl"/>
              </w:rPr>
              <w:t>CByNAF</w:t>
            </w:r>
            <w:proofErr w:type="spellEnd"/>
            <w:r>
              <w:rPr>
                <w:rFonts w:ascii="Arial" w:hAnsi="Arial" w:cs="Arial"/>
                <w:position w:val="0"/>
                <w:sz w:val="16"/>
                <w:szCs w:val="16"/>
                <w:lang w:eastAsia="es-ES_tradnl"/>
              </w:rPr>
              <w:t xml:space="preserve">, y del equipo de investigadores de la UTO), la limpieza y mejoramiento de la calidad de semillas (a cargo de la Ing. Cecilia Ugarte del CIF), la siembra y cosecha de aguas (a cargo de la EST Parroquia </w:t>
            </w:r>
            <w:proofErr w:type="spellStart"/>
            <w:r>
              <w:rPr>
                <w:rFonts w:ascii="Arial" w:hAnsi="Arial" w:cs="Arial"/>
                <w:position w:val="0"/>
                <w:sz w:val="16"/>
                <w:szCs w:val="16"/>
                <w:lang w:eastAsia="es-ES_tradnl"/>
              </w:rPr>
              <w:t>Torora</w:t>
            </w:r>
            <w:proofErr w:type="spellEnd"/>
            <w:r>
              <w:rPr>
                <w:rFonts w:ascii="Arial" w:hAnsi="Arial" w:cs="Arial"/>
                <w:position w:val="0"/>
                <w:sz w:val="16"/>
                <w:szCs w:val="16"/>
                <w:lang w:eastAsia="es-ES_tradnl"/>
              </w:rPr>
              <w:t xml:space="preserve">), sistemas productivos (a cargo de dos tesistas de grado), la conservación de bosques secos (a cargo del Ing. </w:t>
            </w:r>
            <w:proofErr w:type="spellStart"/>
            <w:r>
              <w:rPr>
                <w:rFonts w:ascii="Arial" w:hAnsi="Arial" w:cs="Arial"/>
                <w:position w:val="0"/>
                <w:sz w:val="16"/>
                <w:szCs w:val="16"/>
                <w:lang w:eastAsia="es-ES_tradnl"/>
              </w:rPr>
              <w:t>Wanderley</w:t>
            </w:r>
            <w:proofErr w:type="spellEnd"/>
            <w:r>
              <w:rPr>
                <w:rFonts w:ascii="Arial" w:hAnsi="Arial" w:cs="Arial"/>
                <w:position w:val="0"/>
                <w:sz w:val="16"/>
                <w:szCs w:val="16"/>
                <w:lang w:eastAsia="es-ES_tradnl"/>
              </w:rPr>
              <w:t xml:space="preserve"> Ferreira de la UCB), una base </w:t>
            </w:r>
            <w:r w:rsidRPr="00012D72">
              <w:rPr>
                <w:rFonts w:ascii="Arial" w:eastAsia="Arial" w:hAnsi="Arial" w:cs="Arial"/>
                <w:color w:val="000000" w:themeColor="text1"/>
                <w:sz w:val="16"/>
                <w:szCs w:val="16"/>
                <w:lang w:val="es-ES"/>
              </w:rPr>
              <w:t xml:space="preserve">de datos </w:t>
            </w:r>
            <w:r>
              <w:rPr>
                <w:rFonts w:ascii="Arial" w:eastAsia="Arial" w:hAnsi="Arial" w:cs="Arial"/>
                <w:color w:val="000000" w:themeColor="text1"/>
                <w:sz w:val="16"/>
                <w:szCs w:val="16"/>
                <w:lang w:val="es-ES"/>
              </w:rPr>
              <w:t>de Sistemas de Información G</w:t>
            </w:r>
            <w:r w:rsidRPr="00012D72">
              <w:rPr>
                <w:rFonts w:ascii="Arial" w:eastAsia="Arial" w:hAnsi="Arial" w:cs="Arial"/>
                <w:color w:val="000000" w:themeColor="text1"/>
                <w:sz w:val="16"/>
                <w:szCs w:val="16"/>
                <w:lang w:val="es-ES"/>
              </w:rPr>
              <w:t xml:space="preserve">eográfica </w:t>
            </w:r>
            <w:r>
              <w:rPr>
                <w:rFonts w:ascii="Arial" w:eastAsia="Arial" w:hAnsi="Arial" w:cs="Arial"/>
                <w:color w:val="000000" w:themeColor="text1"/>
                <w:sz w:val="16"/>
                <w:szCs w:val="16"/>
                <w:lang w:val="es-ES"/>
              </w:rPr>
              <w:t>(SIG)</w:t>
            </w:r>
            <w:r w:rsidRPr="00012D72">
              <w:rPr>
                <w:rFonts w:ascii="Arial" w:eastAsia="Arial" w:hAnsi="Arial" w:cs="Arial"/>
                <w:color w:val="000000" w:themeColor="text1"/>
                <w:sz w:val="16"/>
                <w:szCs w:val="16"/>
                <w:lang w:val="es-ES"/>
              </w:rPr>
              <w:t xml:space="preserve"> y mapas temáticos</w:t>
            </w:r>
            <w:r>
              <w:rPr>
                <w:rFonts w:ascii="Arial" w:eastAsia="Arial" w:hAnsi="Arial" w:cs="Arial"/>
                <w:color w:val="000000" w:themeColor="text1"/>
                <w:sz w:val="16"/>
                <w:szCs w:val="16"/>
                <w:lang w:val="es-ES"/>
              </w:rPr>
              <w:t xml:space="preserve"> de las prácticas socioculturales locales (a cargo del Ing. Javier Burgos de CISTEL), y la sistematización de la climatología endógena que tendrá como resultado un observatorio de climatología local, anclado en la sede universitaria de </w:t>
            </w:r>
            <w:proofErr w:type="spellStart"/>
            <w:r>
              <w:rPr>
                <w:rFonts w:ascii="Arial" w:eastAsia="Arial" w:hAnsi="Arial" w:cs="Arial"/>
                <w:color w:val="000000" w:themeColor="text1"/>
                <w:sz w:val="16"/>
                <w:szCs w:val="16"/>
                <w:lang w:val="es-ES"/>
              </w:rPr>
              <w:t>Chingurí</w:t>
            </w:r>
            <w:proofErr w:type="spellEnd"/>
            <w:r>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lastRenderedPageBreak/>
              <w:t>en el municipio de Aiquile (a cargo del Ing. Ramiro Villarpando, y de una tesis de grado), proporcionarán información relevante que, por medio de la co-gobernanza territorial fortalecida, serán plasmadas en las estrategias transdisciplinares para el mejoramiento de la resiliencia socioecológica de los sistemas de vida.</w:t>
            </w:r>
          </w:p>
          <w:p w14:paraId="3EBCF325" w14:textId="77777777" w:rsidR="00BC6035" w:rsidRDefault="00BC6035" w:rsidP="00BB20FE">
            <w:pPr>
              <w:spacing w:line="240" w:lineRule="auto"/>
              <w:ind w:leftChars="0" w:firstLineChars="0" w:firstLine="0"/>
              <w:jc w:val="both"/>
              <w:rPr>
                <w:rFonts w:ascii="Arial" w:eastAsia="Arial" w:hAnsi="Arial" w:cs="Arial"/>
                <w:color w:val="000000" w:themeColor="text1"/>
                <w:sz w:val="16"/>
                <w:szCs w:val="16"/>
                <w:lang w:val="es-ES"/>
              </w:rPr>
            </w:pPr>
          </w:p>
          <w:p w14:paraId="71C8B019" w14:textId="77777777" w:rsidR="00BC6035" w:rsidRPr="00012D72" w:rsidRDefault="00BC6035" w:rsidP="00BB20FE">
            <w:pPr>
              <w:spacing w:line="240" w:lineRule="auto"/>
              <w:ind w:leftChars="0" w:firstLineChars="0" w:firstLine="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Finalmente, el presente proyecto es también relevante porque contribuirá a los Gobiernos Autónomos Municipales de Aiquile, Totora y El Choro, a desarrollar experiencias enmarcadas en los Objetivos de Desarrollo Sostenible de la ONU, de los cuales Bolivia es parte suscribiente. Los resultados de investigación contribuirán parcial y específicamente en los ODS: 1) Fin de la pobreza, 2) Hambre cero, 5) Igualdad de género, 13) Acción por el clima, 15) Vida de ecosistemas terrestres, y 17) Alianzas para lograr los objetivos</w:t>
            </w:r>
            <w:r>
              <w:rPr>
                <w:rFonts w:ascii="Arial" w:eastAsia="Arial" w:hAnsi="Arial" w:cs="Arial"/>
                <w:color w:val="000000" w:themeColor="text1"/>
                <w:sz w:val="16"/>
                <w:szCs w:val="16"/>
                <w:lang w:val="es-ES"/>
              </w:rPr>
              <w:fldChar w:fldCharType="begin"/>
            </w:r>
            <w:r>
              <w:rPr>
                <w:rFonts w:ascii="Arial" w:eastAsia="Arial" w:hAnsi="Arial" w:cs="Arial"/>
                <w:color w:val="000000" w:themeColor="text1"/>
                <w:sz w:val="16"/>
                <w:szCs w:val="16"/>
                <w:lang w:val="es-ES"/>
              </w:rPr>
              <w:fldChar w:fldCharType="separate"/>
            </w:r>
            <w:r>
              <w:rPr>
                <w:rFonts w:ascii="Arial" w:eastAsia="Arial" w:hAnsi="Arial" w:cs="Arial"/>
                <w:color w:val="000000" w:themeColor="text1"/>
                <w:sz w:val="16"/>
                <w:szCs w:val="16"/>
                <w:lang w:val="es-ES"/>
              </w:rPr>
              <w:t>("nu.org," 2020)</w:t>
            </w:r>
            <w:r>
              <w:rPr>
                <w:rFonts w:ascii="Arial" w:eastAsia="Arial" w:hAnsi="Arial" w:cs="Arial"/>
                <w:color w:val="000000" w:themeColor="text1"/>
                <w:sz w:val="16"/>
                <w:szCs w:val="16"/>
                <w:lang w:val="es-ES"/>
              </w:rPr>
              <w:fldChar w:fldCharType="end"/>
            </w:r>
            <w:r>
              <w:rPr>
                <w:rFonts w:ascii="Arial" w:eastAsia="Arial" w:hAnsi="Arial" w:cs="Arial"/>
                <w:color w:val="000000" w:themeColor="text1"/>
                <w:sz w:val="16"/>
                <w:szCs w:val="16"/>
                <w:lang w:val="es-ES"/>
              </w:rPr>
              <w:t>.</w:t>
            </w:r>
            <w:r>
              <w:rPr>
                <w:rFonts w:ascii="Arial" w:hAnsi="Arial" w:cs="Arial"/>
                <w:color w:val="000000" w:themeColor="text1"/>
                <w:sz w:val="16"/>
                <w:szCs w:val="16"/>
                <w:lang w:val="es-ES" w:eastAsia="es-ES_tradnl"/>
              </w:rPr>
              <w:t xml:space="preserve"> </w:t>
            </w:r>
          </w:p>
        </w:tc>
      </w:tr>
      <w:tr w:rsidR="00BC6035" w:rsidRPr="00012D72" w14:paraId="5D3FB337" w14:textId="77777777" w:rsidTr="00BB20FE">
        <w:trPr>
          <w:trHeight w:val="353"/>
        </w:trPr>
        <w:tc>
          <w:tcPr>
            <w:tcW w:w="8642" w:type="dxa"/>
            <w:tcBorders>
              <w:top w:val="single" w:sz="4" w:space="0" w:color="000000"/>
              <w:left w:val="single" w:sz="4" w:space="0" w:color="000000"/>
              <w:bottom w:val="dotted" w:sz="4" w:space="0" w:color="000000"/>
              <w:right w:val="single" w:sz="4" w:space="0" w:color="000000"/>
            </w:tcBorders>
          </w:tcPr>
          <w:p w14:paraId="3D5411E8"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lastRenderedPageBreak/>
              <w:t xml:space="preserve">b) Para propuestas relacionadas con proyectos concluidos o en ejecución detalle el nombre y la complementariedad de los mismos (obligatorio para modalidad de continuidad) </w:t>
            </w:r>
          </w:p>
        </w:tc>
      </w:tr>
      <w:tr w:rsidR="00BC6035" w:rsidRPr="00012D72" w14:paraId="7A5CD74C" w14:textId="77777777" w:rsidTr="00BB20FE">
        <w:trPr>
          <w:trHeight w:val="283"/>
        </w:trPr>
        <w:tc>
          <w:tcPr>
            <w:tcW w:w="8642" w:type="dxa"/>
            <w:tcBorders>
              <w:top w:val="dotted" w:sz="4" w:space="0" w:color="000000"/>
              <w:left w:val="single" w:sz="4" w:space="0" w:color="000000"/>
              <w:bottom w:val="single" w:sz="4" w:space="0" w:color="000000"/>
              <w:right w:val="single" w:sz="4" w:space="0" w:color="000000"/>
            </w:tcBorders>
          </w:tcPr>
          <w:p w14:paraId="6FCB3F30" w14:textId="77777777" w:rsidR="00BC6035" w:rsidRPr="00012D72" w:rsidRDefault="00BC6035" w:rsidP="00BB20FE">
            <w:pPr>
              <w:spacing w:line="240" w:lineRule="auto"/>
              <w:ind w:leftChars="0" w:left="0" w:firstLineChars="0" w:firstLine="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El Centro Universitario AGRUCO ha ejecutado dos proyectos de investigación relacionados a la temática</w:t>
            </w:r>
            <w:r>
              <w:rPr>
                <w:rFonts w:ascii="Arial" w:eastAsia="Arial" w:hAnsi="Arial" w:cs="Arial"/>
                <w:color w:val="000000" w:themeColor="text1"/>
                <w:sz w:val="16"/>
                <w:szCs w:val="16"/>
                <w:lang w:val="es-ES"/>
              </w:rPr>
              <w:t xml:space="preserve"> de gestión territorial y cambio climático</w:t>
            </w:r>
            <w:r w:rsidRPr="00012D72">
              <w:rPr>
                <w:rFonts w:ascii="Arial" w:eastAsia="Arial" w:hAnsi="Arial" w:cs="Arial"/>
                <w:color w:val="000000" w:themeColor="text1"/>
                <w:sz w:val="16"/>
                <w:szCs w:val="16"/>
                <w:lang w:val="es-ES"/>
              </w:rPr>
              <w:t xml:space="preserve">. El primero fue la implementación de la Unidad de Monitoreo y Evaluación del Programa Nacional </w:t>
            </w:r>
            <w:proofErr w:type="spellStart"/>
            <w:r w:rsidRPr="00012D72">
              <w:rPr>
                <w:rFonts w:ascii="Arial" w:eastAsia="Arial" w:hAnsi="Arial" w:cs="Arial"/>
                <w:color w:val="000000" w:themeColor="text1"/>
                <w:sz w:val="16"/>
                <w:szCs w:val="16"/>
                <w:lang w:val="es-ES"/>
              </w:rPr>
              <w:t>Biocultura</w:t>
            </w:r>
            <w:proofErr w:type="spellEnd"/>
            <w:r w:rsidRPr="00012D72">
              <w:rPr>
                <w:rFonts w:ascii="Arial" w:eastAsia="Arial" w:hAnsi="Arial" w:cs="Arial"/>
                <w:color w:val="000000" w:themeColor="text1"/>
                <w:sz w:val="16"/>
                <w:szCs w:val="16"/>
                <w:lang w:val="es-ES"/>
              </w:rPr>
              <w:t xml:space="preserve"> (2010 – 2016, financiado por COSUDE e implementado por el </w:t>
            </w:r>
            <w:proofErr w:type="spellStart"/>
            <w:r w:rsidRPr="00012D72">
              <w:rPr>
                <w:rFonts w:ascii="Arial" w:eastAsia="Arial" w:hAnsi="Arial" w:cs="Arial"/>
                <w:color w:val="000000" w:themeColor="text1"/>
                <w:sz w:val="16"/>
                <w:szCs w:val="16"/>
                <w:lang w:val="es-ES"/>
              </w:rPr>
              <w:t>MMAyA</w:t>
            </w:r>
            <w:proofErr w:type="spellEnd"/>
            <w:r w:rsidRPr="00012D72">
              <w:rPr>
                <w:rFonts w:ascii="Arial" w:eastAsia="Arial" w:hAnsi="Arial" w:cs="Arial"/>
                <w:color w:val="000000" w:themeColor="text1"/>
                <w:sz w:val="16"/>
                <w:szCs w:val="16"/>
                <w:lang w:val="es-ES"/>
              </w:rPr>
              <w:t xml:space="preserve">), </w:t>
            </w:r>
            <w:r w:rsidRPr="007A6329">
              <w:rPr>
                <w:rFonts w:ascii="Arial" w:eastAsia="Arial" w:hAnsi="Arial" w:cs="Arial"/>
                <w:color w:val="000000" w:themeColor="text1"/>
                <w:sz w:val="16"/>
                <w:szCs w:val="16"/>
                <w:highlight w:val="yellow"/>
                <w:lang w:val="es-ES"/>
              </w:rPr>
              <w:t>donde se desarrollaron indicadores relevantes y pertinentes para la valoración del grado de adaptación al cambio climático de sistemas de vida en 26 municipios de la región andina de Bolivia</w:t>
            </w:r>
            <w:r w:rsidRPr="00012D72">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t>L</w:t>
            </w:r>
            <w:r w:rsidRPr="00012D72">
              <w:rPr>
                <w:rFonts w:ascii="Arial" w:eastAsia="Arial" w:hAnsi="Arial" w:cs="Arial"/>
                <w:color w:val="000000" w:themeColor="text1"/>
                <w:sz w:val="16"/>
                <w:szCs w:val="16"/>
                <w:lang w:val="es-ES"/>
              </w:rPr>
              <w:t>os resultados</w:t>
            </w:r>
            <w:r>
              <w:rPr>
                <w:rFonts w:ascii="Arial" w:eastAsia="Arial" w:hAnsi="Arial" w:cs="Arial"/>
                <w:color w:val="000000" w:themeColor="text1"/>
                <w:sz w:val="16"/>
                <w:szCs w:val="16"/>
                <w:lang w:val="es-ES"/>
              </w:rPr>
              <w:t xml:space="preserve"> y aprendizajes</w:t>
            </w:r>
            <w:r w:rsidRPr="00012D72">
              <w:rPr>
                <w:rFonts w:ascii="Arial" w:eastAsia="Arial" w:hAnsi="Arial" w:cs="Arial"/>
                <w:color w:val="000000" w:themeColor="text1"/>
                <w:sz w:val="16"/>
                <w:szCs w:val="16"/>
                <w:lang w:val="es-ES"/>
              </w:rPr>
              <w:t xml:space="preserve"> de dicho proceso son una fuente fundamental de información en cuanto a la caracterización de sistemas de vida, sistema de indicadores, metodologías participativas; así como de acumulación de experiencia en la</w:t>
            </w:r>
            <w:r>
              <w:rPr>
                <w:rFonts w:ascii="Arial" w:eastAsia="Arial" w:hAnsi="Arial" w:cs="Arial"/>
                <w:color w:val="000000" w:themeColor="text1"/>
                <w:sz w:val="16"/>
                <w:szCs w:val="16"/>
                <w:lang w:val="es-ES"/>
              </w:rPr>
              <w:t>s</w:t>
            </w:r>
            <w:r w:rsidRPr="00012D72">
              <w:rPr>
                <w:rFonts w:ascii="Arial" w:eastAsia="Arial" w:hAnsi="Arial" w:cs="Arial"/>
                <w:color w:val="000000" w:themeColor="text1"/>
                <w:sz w:val="16"/>
                <w:szCs w:val="16"/>
                <w:lang w:val="es-ES"/>
              </w:rPr>
              <w:t xml:space="preserve"> temática</w:t>
            </w:r>
            <w:r>
              <w:rPr>
                <w:rFonts w:ascii="Arial" w:eastAsia="Arial" w:hAnsi="Arial" w:cs="Arial"/>
                <w:color w:val="000000" w:themeColor="text1"/>
                <w:sz w:val="16"/>
                <w:szCs w:val="16"/>
                <w:lang w:val="es-ES"/>
              </w:rPr>
              <w:t>s del cambio climático y la gestión territorial</w:t>
            </w:r>
            <w:r w:rsidRPr="00012D72">
              <w:rPr>
                <w:rFonts w:ascii="Arial" w:eastAsia="Arial" w:hAnsi="Arial" w:cs="Arial"/>
                <w:color w:val="000000" w:themeColor="text1"/>
                <w:sz w:val="16"/>
                <w:szCs w:val="16"/>
                <w:lang w:val="es-ES"/>
              </w:rPr>
              <w:t>, por parte del equipo de investigación propuesto para el presente proyecto.</w:t>
            </w:r>
          </w:p>
          <w:p w14:paraId="6343F817" w14:textId="77777777" w:rsidR="00BC6035" w:rsidRPr="00012D72" w:rsidRDefault="00BC6035" w:rsidP="00BB20FE">
            <w:pPr>
              <w:spacing w:line="240" w:lineRule="auto"/>
              <w:ind w:leftChars="0" w:left="0" w:firstLineChars="0" w:firstLine="0"/>
              <w:jc w:val="both"/>
              <w:rPr>
                <w:rFonts w:ascii="Arial" w:eastAsia="Arial" w:hAnsi="Arial" w:cs="Arial"/>
                <w:color w:val="000000" w:themeColor="text1"/>
                <w:sz w:val="16"/>
                <w:szCs w:val="16"/>
                <w:lang w:val="es-ES"/>
              </w:rPr>
            </w:pPr>
          </w:p>
          <w:p w14:paraId="41917AAC" w14:textId="77777777" w:rsidR="00BC6035" w:rsidRDefault="00BC6035" w:rsidP="00BB20FE">
            <w:pPr>
              <w:spacing w:line="240" w:lineRule="auto"/>
              <w:ind w:leftChars="0" w:left="0" w:firstLineChars="0" w:firstLine="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El segundo proyecto de investigación es </w:t>
            </w:r>
            <w:proofErr w:type="spellStart"/>
            <w:r w:rsidRPr="00012D72">
              <w:rPr>
                <w:rFonts w:ascii="Arial" w:eastAsia="Arial" w:hAnsi="Arial" w:cs="Arial"/>
                <w:color w:val="000000" w:themeColor="text1"/>
                <w:sz w:val="16"/>
                <w:szCs w:val="16"/>
                <w:lang w:val="es-ES"/>
              </w:rPr>
              <w:t>Wakichina</w:t>
            </w:r>
            <w:proofErr w:type="spellEnd"/>
            <w:r w:rsidRPr="00012D72">
              <w:rPr>
                <w:rFonts w:ascii="Arial" w:eastAsia="Arial" w:hAnsi="Arial" w:cs="Arial"/>
                <w:color w:val="000000" w:themeColor="text1"/>
                <w:sz w:val="16"/>
                <w:szCs w:val="16"/>
                <w:lang w:val="es-ES"/>
              </w:rPr>
              <w:t xml:space="preserve"> o la “</w:t>
            </w:r>
            <w:proofErr w:type="spellStart"/>
            <w:r w:rsidRPr="00012D72">
              <w:rPr>
                <w:rFonts w:ascii="Arial" w:eastAsia="Arial" w:hAnsi="Arial" w:cs="Arial"/>
                <w:color w:val="000000" w:themeColor="text1"/>
                <w:sz w:val="16"/>
                <w:szCs w:val="16"/>
                <w:lang w:val="es-ES"/>
              </w:rPr>
              <w:t>Co-creación</w:t>
            </w:r>
            <w:proofErr w:type="spellEnd"/>
            <w:r w:rsidRPr="00012D72">
              <w:rPr>
                <w:rFonts w:ascii="Arial" w:eastAsia="Arial" w:hAnsi="Arial" w:cs="Arial"/>
                <w:color w:val="000000" w:themeColor="text1"/>
                <w:sz w:val="16"/>
                <w:szCs w:val="16"/>
                <w:lang w:val="es-ES"/>
              </w:rPr>
              <w:t xml:space="preserve"> de nuevos conocimientos mediante el aprendizaje conjunto sobre sistemas de vida, para adaptar los planes de desarrollo territorial integrales (PTDI). Los casos de Totora, Bolívar y Vacas” (2018 – 2020, financiado por el VLIR y </w:t>
            </w:r>
            <w:proofErr w:type="spellStart"/>
            <w:r w:rsidRPr="00012D72">
              <w:rPr>
                <w:rFonts w:ascii="Arial" w:eastAsia="Arial" w:hAnsi="Arial" w:cs="Arial"/>
                <w:color w:val="000000" w:themeColor="text1"/>
                <w:sz w:val="16"/>
                <w:szCs w:val="16"/>
                <w:lang w:val="es-ES"/>
              </w:rPr>
              <w:t>co-ejecutado</w:t>
            </w:r>
            <w:proofErr w:type="spellEnd"/>
            <w:r w:rsidRPr="00012D72">
              <w:rPr>
                <w:rFonts w:ascii="Arial" w:eastAsia="Arial" w:hAnsi="Arial" w:cs="Arial"/>
                <w:color w:val="000000" w:themeColor="text1"/>
                <w:sz w:val="16"/>
                <w:szCs w:val="16"/>
                <w:lang w:val="es-ES"/>
              </w:rPr>
              <w:t xml:space="preserve"> con la Universidad Libre de Bruselas</w:t>
            </w:r>
            <w:r>
              <w:rPr>
                <w:rFonts w:ascii="Arial" w:eastAsia="Arial" w:hAnsi="Arial" w:cs="Arial"/>
                <w:color w:val="000000" w:themeColor="text1"/>
                <w:sz w:val="16"/>
                <w:szCs w:val="16"/>
                <w:lang w:val="es-ES"/>
              </w:rPr>
              <w:t xml:space="preserve"> - VUB</w:t>
            </w:r>
            <w:r w:rsidRPr="00012D72">
              <w:rPr>
                <w:rFonts w:ascii="Arial" w:eastAsia="Arial" w:hAnsi="Arial" w:cs="Arial"/>
                <w:color w:val="000000" w:themeColor="text1"/>
                <w:sz w:val="16"/>
                <w:szCs w:val="16"/>
                <w:lang w:val="es-ES"/>
              </w:rPr>
              <w:t xml:space="preserve">). Esta investigación que se encuentra en última fase de implementación, se complementa con la propuesta en sentido de aportar elementos para el análisis de las articulaciones entre las prácticas locales y las políticas públicas de gestión territorial, de manera específica en los PTDI. También </w:t>
            </w:r>
            <w:r>
              <w:rPr>
                <w:rFonts w:ascii="Arial" w:eastAsia="Arial" w:hAnsi="Arial" w:cs="Arial"/>
                <w:color w:val="000000" w:themeColor="text1"/>
                <w:sz w:val="16"/>
                <w:szCs w:val="16"/>
                <w:lang w:val="es-ES"/>
              </w:rPr>
              <w:t>se complementa con</w:t>
            </w:r>
            <w:r w:rsidRPr="00012D72">
              <w:rPr>
                <w:rFonts w:ascii="Arial" w:eastAsia="Arial" w:hAnsi="Arial" w:cs="Arial"/>
                <w:color w:val="000000" w:themeColor="text1"/>
                <w:sz w:val="16"/>
                <w:szCs w:val="16"/>
                <w:lang w:val="es-ES"/>
              </w:rPr>
              <w:t xml:space="preserve"> la propuesta, </w:t>
            </w:r>
            <w:r>
              <w:rPr>
                <w:rFonts w:ascii="Arial" w:eastAsia="Arial" w:hAnsi="Arial" w:cs="Arial"/>
                <w:color w:val="000000" w:themeColor="text1"/>
                <w:sz w:val="16"/>
                <w:szCs w:val="16"/>
                <w:lang w:val="es-ES"/>
              </w:rPr>
              <w:t>en</w:t>
            </w:r>
            <w:r w:rsidRPr="00012D72">
              <w:rPr>
                <w:rFonts w:ascii="Arial" w:eastAsia="Arial" w:hAnsi="Arial" w:cs="Arial"/>
                <w:color w:val="000000" w:themeColor="text1"/>
                <w:sz w:val="16"/>
                <w:szCs w:val="16"/>
                <w:lang w:val="es-ES"/>
              </w:rPr>
              <w:t xml:space="preserve"> los avances conceptuales realizados en torno a la identificación de indicadores estratégicos para la valoración del estado de</w:t>
            </w:r>
            <w:r>
              <w:rPr>
                <w:rFonts w:ascii="Arial" w:eastAsia="Arial" w:hAnsi="Arial" w:cs="Arial"/>
                <w:color w:val="000000" w:themeColor="text1"/>
                <w:sz w:val="16"/>
                <w:szCs w:val="16"/>
                <w:lang w:val="es-ES"/>
              </w:rPr>
              <w:t xml:space="preserve"> la Resiliencia Socio-Ecológica</w:t>
            </w:r>
            <w:r w:rsidRPr="00012D72">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t>(</w:t>
            </w:r>
            <w:r w:rsidRPr="00012D72">
              <w:rPr>
                <w:rFonts w:ascii="Arial" w:eastAsia="Arial" w:hAnsi="Arial" w:cs="Arial"/>
                <w:color w:val="000000" w:themeColor="text1"/>
                <w:sz w:val="16"/>
                <w:szCs w:val="16"/>
                <w:lang w:val="es-ES"/>
              </w:rPr>
              <w:t>RSE</w:t>
            </w:r>
            <w:r>
              <w:rPr>
                <w:rFonts w:ascii="Arial" w:eastAsia="Arial" w:hAnsi="Arial" w:cs="Arial"/>
                <w:color w:val="000000" w:themeColor="text1"/>
                <w:sz w:val="16"/>
                <w:szCs w:val="16"/>
                <w:lang w:val="es-ES"/>
              </w:rPr>
              <w:t>)</w:t>
            </w:r>
            <w:r w:rsidRPr="00012D72">
              <w:rPr>
                <w:rFonts w:ascii="Arial" w:eastAsia="Arial" w:hAnsi="Arial" w:cs="Arial"/>
                <w:color w:val="000000" w:themeColor="text1"/>
                <w:sz w:val="16"/>
                <w:szCs w:val="16"/>
                <w:lang w:val="es-ES"/>
              </w:rPr>
              <w:t xml:space="preserve"> de los sistemas de vida, con la implementación de</w:t>
            </w:r>
            <w:r>
              <w:rPr>
                <w:rFonts w:ascii="Arial" w:eastAsia="Arial" w:hAnsi="Arial" w:cs="Arial"/>
                <w:color w:val="000000" w:themeColor="text1"/>
                <w:sz w:val="16"/>
                <w:szCs w:val="16"/>
                <w:lang w:val="es-ES"/>
              </w:rPr>
              <w:t>l</w:t>
            </w:r>
            <w:r w:rsidRPr="00012D72">
              <w:rPr>
                <w:rFonts w:ascii="Arial" w:eastAsia="Arial" w:hAnsi="Arial" w:cs="Arial"/>
                <w:color w:val="000000" w:themeColor="text1"/>
                <w:sz w:val="16"/>
                <w:szCs w:val="16"/>
                <w:lang w:val="es-ES"/>
              </w:rPr>
              <w:t xml:space="preserve"> marco interpretativo de las interrelaciones al interior de los sistemas de vida.</w:t>
            </w:r>
          </w:p>
          <w:p w14:paraId="051BFD0B" w14:textId="77777777" w:rsidR="00BC6035" w:rsidRDefault="00BC6035" w:rsidP="00BB20FE">
            <w:pPr>
              <w:spacing w:line="240" w:lineRule="auto"/>
              <w:ind w:leftChars="0" w:left="0" w:firstLineChars="0" w:firstLine="0"/>
              <w:jc w:val="both"/>
              <w:rPr>
                <w:rFonts w:ascii="Arial" w:eastAsia="Arial" w:hAnsi="Arial" w:cs="Arial"/>
                <w:color w:val="000000" w:themeColor="text1"/>
                <w:sz w:val="16"/>
                <w:szCs w:val="16"/>
                <w:lang w:val="es-ES"/>
              </w:rPr>
            </w:pPr>
          </w:p>
          <w:p w14:paraId="1DC73955" w14:textId="4914EBA3" w:rsidR="00BC6035" w:rsidRDefault="00BC6035" w:rsidP="00BB20FE">
            <w:pPr>
              <w:spacing w:line="240" w:lineRule="auto"/>
              <w:ind w:leftChars="0" w:left="0" w:firstLineChars="0" w:firstLine="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En el proyecto se utilizará en su metodología una técnica desarrollada en el proyecto </w:t>
            </w:r>
            <w:r w:rsidR="006C78B3">
              <w:rPr>
                <w:rFonts w:ascii="Arial" w:eastAsia="Arial" w:hAnsi="Arial" w:cs="Arial"/>
                <w:color w:val="000000" w:themeColor="text1"/>
                <w:sz w:val="16"/>
                <w:szCs w:val="16"/>
                <w:lang w:val="es-ES"/>
              </w:rPr>
              <w:t>Wakichina denominada</w:t>
            </w:r>
            <w:r>
              <w:rPr>
                <w:rFonts w:ascii="Arial" w:eastAsia="Arial" w:hAnsi="Arial" w:cs="Arial"/>
                <w:color w:val="000000" w:themeColor="text1"/>
                <w:sz w:val="16"/>
                <w:szCs w:val="16"/>
                <w:lang w:val="es-ES"/>
              </w:rPr>
              <w:t xml:space="preserve"> los “círculos de diálogo”, entendido como espacio transdisciplinario de puesta en común e intercambio de diferentes perspectivas la interpretación y sistematización de resultados, para la </w:t>
            </w:r>
            <w:proofErr w:type="spellStart"/>
            <w:r>
              <w:rPr>
                <w:rFonts w:ascii="Arial" w:eastAsia="Arial" w:hAnsi="Arial" w:cs="Arial"/>
                <w:color w:val="000000" w:themeColor="text1"/>
                <w:sz w:val="16"/>
                <w:szCs w:val="16"/>
                <w:lang w:val="es-ES"/>
              </w:rPr>
              <w:t>co-creación</w:t>
            </w:r>
            <w:proofErr w:type="spellEnd"/>
            <w:r>
              <w:rPr>
                <w:rFonts w:ascii="Arial" w:eastAsia="Arial" w:hAnsi="Arial" w:cs="Arial"/>
                <w:color w:val="000000" w:themeColor="text1"/>
                <w:sz w:val="16"/>
                <w:szCs w:val="16"/>
                <w:lang w:val="es-ES"/>
              </w:rPr>
              <w:t xml:space="preserve"> de prácticas socioculturales, así como de los mecanismos de gobernanza territorial. En la siguiente figura, se presentan las premisas de los círculos de diálogo </w:t>
            </w:r>
            <w:r>
              <w:rPr>
                <w:rFonts w:ascii="Arial" w:eastAsia="Arial" w:hAnsi="Arial" w:cs="Arial"/>
                <w:color w:val="000000" w:themeColor="text1"/>
                <w:sz w:val="16"/>
                <w:szCs w:val="16"/>
                <w:lang w:val="es-ES"/>
              </w:rPr>
              <w:fldChar w:fldCharType="begin"/>
            </w:r>
            <w:r>
              <w:rPr>
                <w:rFonts w:ascii="Arial" w:eastAsia="Arial" w:hAnsi="Arial" w:cs="Arial"/>
                <w:color w:val="000000" w:themeColor="text1"/>
                <w:sz w:val="16"/>
                <w:szCs w:val="16"/>
                <w:lang w:val="es-ES"/>
              </w:rPr>
              <w:instrText xml:space="preserve"> ADDIN EN.CITE &lt;EndNote&gt;&lt;Cite&gt;&lt;Author&gt;Moreno&lt;/Author&gt;&lt;Year&gt;2020&lt;/Year&gt;&lt;RecNum&gt;0&lt;/RecNum&gt;&lt;IDText&gt;Breaking monologues in collaborative research. Bridging knowledge systems  through a listening-based dialogue of wisdom approach&lt;/IDText&gt;&lt;DisplayText&gt;(Moreno, Cuajera, Escóbar, Vanwing, &amp;amp; Tapia, 2020)&lt;/DisplayText&gt;&lt;record&gt;&lt;ref-type name="Journal Article"&gt;17&lt;/ref-type&gt;&lt;contributors&gt;&lt;authors&gt;&lt;author&gt;Moreno, Adriana&lt;/author&gt;&lt;author&gt;Cuajera, Dario&lt;/author&gt;&lt;author&gt;Escóbar, Cesar&lt;/author&gt;&lt;author&gt;Vanwing, Tom&lt;/author&gt;&lt;author&gt;Tapia, Nelson&lt;/author&gt;&lt;/authors&gt;&lt;/contributors&gt;&lt;titles&gt;&lt;title&gt;Breaking monologues in collaborative research. Bridging knowledge systems  through a listening-based dialogue of wisdom approach&lt;/title&gt;&lt;secondary-title&gt;Sustainability&lt;/secondary-title&gt;&lt;/titles&gt;&lt;dates&gt;&lt;year&gt;2020&lt;/year&gt;&lt;/dates&gt;&lt;/record&gt;&lt;/Cite&gt;&lt;/EndNote&gt;</w:instrText>
            </w:r>
            <w:r>
              <w:rPr>
                <w:rFonts w:ascii="Arial" w:eastAsia="Arial" w:hAnsi="Arial" w:cs="Arial"/>
                <w:color w:val="000000" w:themeColor="text1"/>
                <w:sz w:val="16"/>
                <w:szCs w:val="16"/>
                <w:lang w:val="es-ES"/>
              </w:rPr>
              <w:fldChar w:fldCharType="separate"/>
            </w:r>
            <w:r>
              <w:rPr>
                <w:rFonts w:ascii="Arial" w:eastAsia="Arial" w:hAnsi="Arial" w:cs="Arial"/>
                <w:noProof/>
                <w:color w:val="000000" w:themeColor="text1"/>
                <w:sz w:val="16"/>
                <w:szCs w:val="16"/>
                <w:lang w:val="es-ES"/>
              </w:rPr>
              <w:t>(Moreno, Cuajera, Escóbar, Vanwing, &amp; Tapia, 2020)</w:t>
            </w:r>
            <w:r>
              <w:rPr>
                <w:rFonts w:ascii="Arial" w:eastAsia="Arial" w:hAnsi="Arial" w:cs="Arial"/>
                <w:color w:val="000000" w:themeColor="text1"/>
                <w:sz w:val="16"/>
                <w:szCs w:val="16"/>
                <w:lang w:val="es-ES"/>
              </w:rPr>
              <w:fldChar w:fldCharType="end"/>
            </w:r>
            <w:r>
              <w:rPr>
                <w:rFonts w:ascii="Arial" w:eastAsia="Arial" w:hAnsi="Arial" w:cs="Arial"/>
                <w:color w:val="000000" w:themeColor="text1"/>
                <w:sz w:val="16"/>
                <w:szCs w:val="16"/>
                <w:lang w:val="es-ES"/>
              </w:rPr>
              <w:t>.</w:t>
            </w:r>
          </w:p>
          <w:p w14:paraId="7EEF3D67" w14:textId="77777777" w:rsidR="00BC6035" w:rsidRDefault="00BC6035" w:rsidP="00BB20FE">
            <w:pPr>
              <w:spacing w:line="240" w:lineRule="auto"/>
              <w:ind w:leftChars="0" w:left="0" w:firstLineChars="0" w:firstLine="0"/>
              <w:jc w:val="both"/>
              <w:rPr>
                <w:rFonts w:ascii="Arial" w:eastAsia="Arial" w:hAnsi="Arial" w:cs="Arial"/>
                <w:color w:val="000000" w:themeColor="text1"/>
                <w:sz w:val="16"/>
                <w:szCs w:val="16"/>
                <w:lang w:val="es-ES"/>
              </w:rPr>
            </w:pPr>
          </w:p>
          <w:p w14:paraId="3B139C38" w14:textId="77777777" w:rsidR="00BC6035" w:rsidRPr="00012D72" w:rsidRDefault="00BC6035" w:rsidP="00BB20FE">
            <w:pPr>
              <w:spacing w:line="240" w:lineRule="auto"/>
              <w:ind w:leftChars="0" w:left="0" w:firstLineChars="0" w:firstLine="0"/>
              <w:jc w:val="center"/>
              <w:rPr>
                <w:rFonts w:ascii="Arial" w:eastAsia="Arial" w:hAnsi="Arial" w:cs="Arial"/>
                <w:color w:val="000000" w:themeColor="text1"/>
                <w:sz w:val="16"/>
                <w:szCs w:val="16"/>
                <w:lang w:val="es-ES"/>
              </w:rPr>
            </w:pPr>
            <w:r w:rsidRPr="00C26DA2">
              <w:rPr>
                <w:rFonts w:ascii="Arial" w:eastAsia="Arial" w:hAnsi="Arial" w:cs="Arial"/>
                <w:noProof/>
                <w:color w:val="000000" w:themeColor="text1"/>
                <w:sz w:val="16"/>
                <w:szCs w:val="16"/>
                <w:lang w:val="es-ES" w:eastAsia="es-ES"/>
              </w:rPr>
              <w:drawing>
                <wp:inline distT="0" distB="0" distL="0" distR="0" wp14:anchorId="14C2ACF7" wp14:editId="0B723575">
                  <wp:extent cx="3371414" cy="21454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1670" cy="2177426"/>
                          </a:xfrm>
                          <a:prstGeom prst="rect">
                            <a:avLst/>
                          </a:prstGeom>
                        </pic:spPr>
                      </pic:pic>
                    </a:graphicData>
                  </a:graphic>
                </wp:inline>
              </w:drawing>
            </w:r>
          </w:p>
        </w:tc>
      </w:tr>
      <w:tr w:rsidR="00BC6035" w:rsidRPr="00012D72" w14:paraId="186DE27B" w14:textId="77777777" w:rsidTr="00BB20FE">
        <w:trPr>
          <w:trHeight w:val="342"/>
        </w:trPr>
        <w:tc>
          <w:tcPr>
            <w:tcW w:w="8642" w:type="dxa"/>
            <w:tcBorders>
              <w:top w:val="single" w:sz="4" w:space="0" w:color="000000"/>
              <w:left w:val="single" w:sz="4" w:space="0" w:color="000000"/>
              <w:bottom w:val="dotted" w:sz="4" w:space="0" w:color="000000"/>
              <w:right w:val="single" w:sz="4" w:space="0" w:color="000000"/>
            </w:tcBorders>
          </w:tcPr>
          <w:p w14:paraId="56BC7F56"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c) Realizar un análisis sobre los aspectos positivos o negativos posibles del proyecto tomando en cuenta las consideraciones generales (Impacto ambiental, igualdad de género, cambio climático, resiliencia, otros) (considerar los que aplican al proyecto)</w:t>
            </w:r>
          </w:p>
        </w:tc>
      </w:tr>
      <w:tr w:rsidR="00BC6035" w:rsidRPr="00012D72" w14:paraId="11354E2B" w14:textId="77777777" w:rsidTr="00BB20FE">
        <w:trPr>
          <w:trHeight w:val="321"/>
        </w:trPr>
        <w:tc>
          <w:tcPr>
            <w:tcW w:w="8642" w:type="dxa"/>
            <w:tcBorders>
              <w:top w:val="dotted" w:sz="4" w:space="0" w:color="000000"/>
              <w:left w:val="single" w:sz="4" w:space="0" w:color="000000"/>
              <w:right w:val="single" w:sz="4" w:space="0" w:color="000000"/>
            </w:tcBorders>
          </w:tcPr>
          <w:p w14:paraId="4A965329" w14:textId="77777777" w:rsidR="00BC6035" w:rsidRPr="00012D72"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r w:rsidRPr="007A6329">
              <w:rPr>
                <w:rFonts w:ascii="Arial" w:eastAsia="Arial" w:hAnsi="Arial" w:cs="Arial"/>
                <w:color w:val="000000" w:themeColor="text1"/>
                <w:sz w:val="16"/>
                <w:szCs w:val="16"/>
                <w:highlight w:val="yellow"/>
                <w:lang w:val="es-ES"/>
              </w:rPr>
              <w:t>El proyecto tiene los siguientes aspectos positivos: a) incorpora a la estructura del proyecto los ejes transversales del PIA ACC Fase II (género, gobernanza / gobernabilidad, interculturalidad), b) hace un ejercicio teórico y práctico de conceptos relativamente nuevos como el enfoque de sistemas de vida, la resiliencia socioecológica y la transdisciplinariedad, y c) adopta la co-gobernanza como estrategia para el fortalecimiento de las capacidades de respuesta de los actores locales (públicos y sociales) para la adaptación al cambio climático.</w:t>
            </w:r>
          </w:p>
          <w:p w14:paraId="04013ADE" w14:textId="77777777" w:rsidR="00BC6035" w:rsidRPr="00012D72"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p>
          <w:p w14:paraId="3E3C0A80" w14:textId="77777777" w:rsidR="00BC6035" w:rsidRPr="00012D72"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El eje transversal de género se encuentra incorporado en el proyecto mediante </w:t>
            </w:r>
            <w:r>
              <w:rPr>
                <w:rFonts w:ascii="Arial" w:eastAsia="Arial" w:hAnsi="Arial" w:cs="Arial"/>
                <w:color w:val="000000" w:themeColor="text1"/>
                <w:sz w:val="16"/>
                <w:szCs w:val="16"/>
                <w:lang w:val="es-ES"/>
              </w:rPr>
              <w:t>la participación activa y efectiva de las mujeres que permita visibilizar, analizar y desarrollar acciones que tengan en cuenta sus necesidades  y</w:t>
            </w:r>
            <w:r w:rsidRPr="00012D72">
              <w:rPr>
                <w:rFonts w:ascii="Arial" w:eastAsia="Arial" w:hAnsi="Arial" w:cs="Arial"/>
                <w:color w:val="000000" w:themeColor="text1"/>
                <w:sz w:val="16"/>
                <w:szCs w:val="16"/>
                <w:lang w:val="es-ES"/>
              </w:rPr>
              <w:t xml:space="preserve"> perspectivas en la identificación de las prácticas socioculturales locales</w:t>
            </w:r>
            <w:r>
              <w:rPr>
                <w:rFonts w:ascii="Arial" w:eastAsia="Arial" w:hAnsi="Arial" w:cs="Arial"/>
                <w:color w:val="000000" w:themeColor="text1"/>
                <w:sz w:val="16"/>
                <w:szCs w:val="16"/>
                <w:lang w:val="es-ES"/>
              </w:rPr>
              <w:t xml:space="preserve"> de manejo de recursos naturales, sistemas productivos, gobernanza territorial,</w:t>
            </w:r>
            <w:r w:rsidRPr="00012D72">
              <w:rPr>
                <w:rFonts w:ascii="Arial" w:eastAsia="Arial" w:hAnsi="Arial" w:cs="Arial"/>
                <w:color w:val="000000" w:themeColor="text1"/>
                <w:sz w:val="16"/>
                <w:szCs w:val="16"/>
                <w:lang w:val="es-ES"/>
              </w:rPr>
              <w:t xml:space="preserve"> y la valoración del estado de resiliencia socioecológica de los sistemas de vida; así como </w:t>
            </w:r>
            <w:r>
              <w:rPr>
                <w:rFonts w:ascii="Arial" w:eastAsia="Arial" w:hAnsi="Arial" w:cs="Arial"/>
                <w:color w:val="000000" w:themeColor="text1"/>
                <w:sz w:val="16"/>
                <w:szCs w:val="16"/>
                <w:lang w:val="es-ES"/>
              </w:rPr>
              <w:t xml:space="preserve">sus conocimientos y experiencias </w:t>
            </w:r>
            <w:r w:rsidRPr="00012D72">
              <w:rPr>
                <w:rFonts w:ascii="Arial" w:eastAsia="Arial" w:hAnsi="Arial" w:cs="Arial"/>
                <w:color w:val="000000" w:themeColor="text1"/>
                <w:sz w:val="16"/>
                <w:szCs w:val="16"/>
                <w:lang w:val="es-ES"/>
              </w:rPr>
              <w:t xml:space="preserve">en el desarrollo de las estrategias transdisciplinares que incorporen la adaptación </w:t>
            </w:r>
            <w:r>
              <w:rPr>
                <w:rFonts w:ascii="Arial" w:eastAsia="Arial" w:hAnsi="Arial" w:cs="Arial"/>
                <w:color w:val="000000" w:themeColor="text1"/>
                <w:sz w:val="16"/>
                <w:szCs w:val="16"/>
                <w:lang w:val="es-ES"/>
              </w:rPr>
              <w:t>o</w:t>
            </w:r>
            <w:r w:rsidRPr="00012D72">
              <w:rPr>
                <w:rFonts w:ascii="Arial" w:eastAsia="Arial" w:hAnsi="Arial" w:cs="Arial"/>
                <w:color w:val="000000" w:themeColor="text1"/>
                <w:sz w:val="16"/>
                <w:szCs w:val="16"/>
                <w:lang w:val="es-ES"/>
              </w:rPr>
              <w:t xml:space="preserve"> innovación de nuevas prácticas, y mecanismos </w:t>
            </w:r>
            <w:r>
              <w:rPr>
                <w:rFonts w:ascii="Arial" w:eastAsia="Arial" w:hAnsi="Arial" w:cs="Arial"/>
                <w:color w:val="000000" w:themeColor="text1"/>
                <w:sz w:val="16"/>
                <w:szCs w:val="16"/>
                <w:lang w:val="es-ES"/>
              </w:rPr>
              <w:t>para</w:t>
            </w:r>
            <w:r w:rsidRPr="00012D72">
              <w:rPr>
                <w:rFonts w:ascii="Arial" w:eastAsia="Arial" w:hAnsi="Arial" w:cs="Arial"/>
                <w:color w:val="000000" w:themeColor="text1"/>
                <w:sz w:val="16"/>
                <w:szCs w:val="16"/>
                <w:lang w:val="es-ES"/>
              </w:rPr>
              <w:t xml:space="preserve"> una mejor articulación con la política pública de gestión territorial. </w:t>
            </w:r>
          </w:p>
          <w:p w14:paraId="206B9EA7" w14:textId="77777777" w:rsidR="00BC6035" w:rsidRPr="00012D72"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p>
          <w:p w14:paraId="5BB23173" w14:textId="77777777" w:rsidR="00BC6035" w:rsidRPr="00012D72"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r w:rsidRPr="007A6329">
              <w:rPr>
                <w:rFonts w:ascii="Arial" w:eastAsia="Arial" w:hAnsi="Arial" w:cs="Arial"/>
                <w:color w:val="000000" w:themeColor="text1"/>
                <w:sz w:val="16"/>
                <w:szCs w:val="16"/>
                <w:highlight w:val="yellow"/>
                <w:lang w:val="es-ES"/>
              </w:rPr>
              <w:t>El eje de gobernanza / gobernabilidad es el tema central del proyecto, particularmente la gobernanza, referido a la articulación de las practicas locales con las políticas públicas</w:t>
            </w:r>
            <w:r w:rsidRPr="00012D72">
              <w:rPr>
                <w:rFonts w:ascii="Arial" w:eastAsia="Arial" w:hAnsi="Arial" w:cs="Arial"/>
                <w:color w:val="000000" w:themeColor="text1"/>
                <w:sz w:val="16"/>
                <w:szCs w:val="16"/>
                <w:lang w:val="es-ES"/>
              </w:rPr>
              <w:t xml:space="preserve">. En tanto que el eje de interculturalidad se encuentra muy presente en la identificación de las prácticas locales desde su cualidad sociocultural; también es central en el enfoque metodológico del proyecto, cual es la transdisciplinariedad, entendida como la extensión de la interculturalidad al campo de la </w:t>
            </w:r>
            <w:proofErr w:type="spellStart"/>
            <w:r w:rsidRPr="00012D72">
              <w:rPr>
                <w:rFonts w:ascii="Arial" w:eastAsia="Arial" w:hAnsi="Arial" w:cs="Arial"/>
                <w:color w:val="000000" w:themeColor="text1"/>
                <w:sz w:val="16"/>
                <w:szCs w:val="16"/>
                <w:lang w:val="es-ES"/>
              </w:rPr>
              <w:t>co-creación</w:t>
            </w:r>
            <w:proofErr w:type="spellEnd"/>
            <w:r w:rsidRPr="00012D72">
              <w:rPr>
                <w:rFonts w:ascii="Arial" w:eastAsia="Arial" w:hAnsi="Arial" w:cs="Arial"/>
                <w:color w:val="000000" w:themeColor="text1"/>
                <w:sz w:val="16"/>
                <w:szCs w:val="16"/>
                <w:lang w:val="es-ES"/>
              </w:rPr>
              <w:t xml:space="preserve"> de conocimientos.</w:t>
            </w:r>
          </w:p>
          <w:p w14:paraId="5E1FFF3D" w14:textId="77777777" w:rsidR="00BC6035" w:rsidRPr="00012D72"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p>
          <w:p w14:paraId="0C8FA7AC" w14:textId="77777777" w:rsidR="00BC6035" w:rsidRPr="00012D72"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En cuanto a los conceptos relativamente novedosos (enfoque de sistemas de vida, resiliencia socioecológica y transdisciplinariedad), el aspecto positivo se encuentra en ponerlos en práctica en tres estudios de caso, evaluando sus alcances y limitaciones, para luego generar un proceso de retroalimentación teórica</w:t>
            </w:r>
            <w:r>
              <w:rPr>
                <w:rFonts w:ascii="Arial" w:eastAsia="Arial" w:hAnsi="Arial" w:cs="Arial"/>
                <w:color w:val="000000" w:themeColor="text1"/>
                <w:sz w:val="16"/>
                <w:szCs w:val="16"/>
                <w:lang w:val="es-ES"/>
              </w:rPr>
              <w:t xml:space="preserve"> y metodológica</w:t>
            </w:r>
            <w:r w:rsidRPr="00012D72">
              <w:rPr>
                <w:rFonts w:ascii="Arial" w:eastAsia="Arial" w:hAnsi="Arial" w:cs="Arial"/>
                <w:color w:val="000000" w:themeColor="text1"/>
                <w:sz w:val="16"/>
                <w:szCs w:val="16"/>
                <w:lang w:val="es-ES"/>
              </w:rPr>
              <w:t xml:space="preserve">. Desde el punto de vista científico, se está implementando el método de generación de conocimiento: teoría </w:t>
            </w:r>
            <w:r>
              <w:rPr>
                <w:rFonts w:ascii="Arial" w:eastAsia="Arial" w:hAnsi="Arial" w:cs="Arial"/>
                <w:color w:val="000000" w:themeColor="text1"/>
                <w:sz w:val="16"/>
                <w:szCs w:val="16"/>
                <w:lang w:val="es-ES"/>
              </w:rPr>
              <w:t xml:space="preserve">inicial </w:t>
            </w:r>
            <w:r w:rsidRPr="00012D72">
              <w:rPr>
                <w:rFonts w:ascii="Arial" w:eastAsia="Arial" w:hAnsi="Arial" w:cs="Arial"/>
                <w:color w:val="000000" w:themeColor="text1"/>
                <w:sz w:val="16"/>
                <w:szCs w:val="16"/>
                <w:lang w:val="es-ES"/>
              </w:rPr>
              <w:t>– práctica – teoría en una fase superior.</w:t>
            </w:r>
          </w:p>
          <w:p w14:paraId="7E202329" w14:textId="77777777" w:rsidR="00BC6035" w:rsidRPr="00012D72"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p>
          <w:p w14:paraId="31F1C625" w14:textId="77777777" w:rsidR="00BC6035"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Finalmente, el otro aspecto positivo del proyecto, es el carácter propositivo y de aplicación inmediata de sus resultados en </w:t>
            </w:r>
            <w:r>
              <w:rPr>
                <w:rFonts w:ascii="Arial" w:eastAsia="Arial" w:hAnsi="Arial" w:cs="Arial"/>
                <w:color w:val="000000" w:themeColor="text1"/>
                <w:sz w:val="16"/>
                <w:szCs w:val="16"/>
                <w:lang w:val="es-ES"/>
              </w:rPr>
              <w:t xml:space="preserve">el fortalecimiento de la gobernanza </w:t>
            </w:r>
            <w:r w:rsidRPr="00012D72">
              <w:rPr>
                <w:rFonts w:ascii="Arial" w:eastAsia="Arial" w:hAnsi="Arial" w:cs="Arial"/>
                <w:color w:val="000000" w:themeColor="text1"/>
                <w:sz w:val="16"/>
                <w:szCs w:val="16"/>
                <w:lang w:val="es-ES"/>
              </w:rPr>
              <w:t xml:space="preserve">territorial </w:t>
            </w:r>
            <w:r>
              <w:rPr>
                <w:rFonts w:ascii="Arial" w:eastAsia="Arial" w:hAnsi="Arial" w:cs="Arial"/>
                <w:color w:val="000000" w:themeColor="text1"/>
                <w:sz w:val="16"/>
                <w:szCs w:val="16"/>
                <w:lang w:val="es-ES"/>
              </w:rPr>
              <w:t xml:space="preserve">para el mejoramiento de la resiliencia socioecológica </w:t>
            </w:r>
            <w:r w:rsidRPr="00012D72">
              <w:rPr>
                <w:rFonts w:ascii="Arial" w:eastAsia="Arial" w:hAnsi="Arial" w:cs="Arial"/>
                <w:color w:val="000000" w:themeColor="text1"/>
                <w:sz w:val="16"/>
                <w:szCs w:val="16"/>
                <w:lang w:val="es-ES"/>
              </w:rPr>
              <w:t>de los sistemas de vida, tanto a nivel de los actores locales como de los gestores públicos municipales</w:t>
            </w:r>
            <w:r>
              <w:rPr>
                <w:rFonts w:ascii="Arial" w:eastAsia="Arial" w:hAnsi="Arial" w:cs="Arial"/>
                <w:color w:val="000000" w:themeColor="text1"/>
                <w:sz w:val="16"/>
                <w:szCs w:val="16"/>
                <w:lang w:val="es-ES"/>
              </w:rPr>
              <w:t>.</w:t>
            </w:r>
          </w:p>
          <w:p w14:paraId="234B42CC" w14:textId="77777777" w:rsidR="00BC6035"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p>
          <w:p w14:paraId="194E5F48" w14:textId="77777777" w:rsidR="00BC6035" w:rsidRPr="0067626C" w:rsidRDefault="00BC6035" w:rsidP="00BB20FE">
            <w:pPr>
              <w:pStyle w:val="Bibliografa"/>
              <w:ind w:leftChars="0" w:left="451" w:firstLineChars="0" w:hanging="453"/>
              <w:jc w:val="both"/>
              <w:rPr>
                <w:rFonts w:ascii="Arial" w:hAnsi="Arial" w:cs="Arial"/>
                <w:b/>
                <w:bCs/>
                <w:sz w:val="16"/>
                <w:szCs w:val="16"/>
              </w:rPr>
            </w:pPr>
            <w:r w:rsidRPr="0067626C">
              <w:rPr>
                <w:rFonts w:ascii="Arial" w:hAnsi="Arial" w:cs="Arial"/>
                <w:b/>
                <w:bCs/>
                <w:sz w:val="16"/>
                <w:szCs w:val="16"/>
              </w:rPr>
              <w:t>Referencias bibliográficas</w:t>
            </w:r>
          </w:p>
          <w:p w14:paraId="6EAA1875" w14:textId="77777777" w:rsidR="00BC6035" w:rsidRDefault="00BC6035" w:rsidP="00BB20FE">
            <w:pPr>
              <w:autoSpaceDE w:val="0"/>
              <w:autoSpaceDN w:val="0"/>
              <w:adjustRightInd w:val="0"/>
              <w:spacing w:line="240" w:lineRule="auto"/>
              <w:ind w:left="0" w:hanging="2"/>
              <w:jc w:val="both"/>
              <w:rPr>
                <w:rFonts w:ascii="Arial" w:eastAsia="Arial" w:hAnsi="Arial" w:cs="Arial"/>
                <w:color w:val="000000" w:themeColor="text1"/>
                <w:sz w:val="16"/>
                <w:szCs w:val="16"/>
                <w:lang w:val="es-ES"/>
              </w:rPr>
            </w:pPr>
          </w:p>
          <w:p w14:paraId="0E792F67" w14:textId="77777777" w:rsidR="00BC6035" w:rsidRPr="00CE7470" w:rsidRDefault="00BC6035" w:rsidP="00BB20FE">
            <w:pPr>
              <w:pStyle w:val="Bibliografa"/>
              <w:ind w:leftChars="0" w:left="457" w:firstLineChars="0" w:hanging="459"/>
              <w:jc w:val="both"/>
              <w:rPr>
                <w:rFonts w:ascii="Arial" w:hAnsi="Arial" w:cs="Arial"/>
                <w:noProof/>
                <w:sz w:val="16"/>
                <w:szCs w:val="16"/>
                <w:lang w:val="es-ES"/>
              </w:rPr>
            </w:pPr>
            <w:r w:rsidRPr="00CE7470">
              <w:rPr>
                <w:rFonts w:ascii="Arial" w:hAnsi="Arial" w:cs="Arial"/>
                <w:noProof/>
                <w:sz w:val="16"/>
                <w:szCs w:val="16"/>
                <w:lang w:val="es-ES"/>
              </w:rPr>
              <w:t xml:space="preserve">Cuajera, D., Escóbar, C., &amp; Aguilar, A. (2019). </w:t>
            </w:r>
            <w:r w:rsidRPr="00CE7470">
              <w:rPr>
                <w:rFonts w:ascii="Arial" w:hAnsi="Arial" w:cs="Arial"/>
                <w:i/>
                <w:iCs/>
                <w:noProof/>
                <w:sz w:val="16"/>
                <w:szCs w:val="16"/>
                <w:lang w:val="es-ES"/>
              </w:rPr>
              <w:t>Cambios socioculturales en sistema de vida como resultado de la implementación de acciones bioculturales.</w:t>
            </w:r>
            <w:r w:rsidRPr="00CE7470">
              <w:rPr>
                <w:rFonts w:ascii="Arial" w:hAnsi="Arial" w:cs="Arial"/>
                <w:noProof/>
                <w:sz w:val="16"/>
                <w:szCs w:val="16"/>
                <w:lang w:val="es-ES"/>
              </w:rPr>
              <w:t xml:space="preserve"> Cochabamba: Inédito.</w:t>
            </w:r>
          </w:p>
          <w:p w14:paraId="5A1C2F4C" w14:textId="77777777" w:rsidR="00BC6035" w:rsidRPr="00CE7470" w:rsidRDefault="00BC6035" w:rsidP="00BB20FE">
            <w:pPr>
              <w:pStyle w:val="Bibliografa"/>
              <w:ind w:leftChars="0" w:left="457" w:firstLineChars="0" w:hanging="459"/>
              <w:jc w:val="both"/>
              <w:rPr>
                <w:rFonts w:ascii="Arial" w:hAnsi="Arial" w:cs="Arial"/>
                <w:noProof/>
                <w:sz w:val="16"/>
                <w:szCs w:val="16"/>
                <w:lang w:val="es-ES"/>
              </w:rPr>
            </w:pPr>
            <w:r w:rsidRPr="00CE7470">
              <w:rPr>
                <w:rFonts w:ascii="Arial" w:hAnsi="Arial" w:cs="Arial"/>
                <w:noProof/>
                <w:sz w:val="16"/>
                <w:szCs w:val="16"/>
                <w:lang w:val="es-ES"/>
              </w:rPr>
              <w:t xml:space="preserve">Cobo, E. (18 de Febrero de 2019). </w:t>
            </w:r>
            <w:r w:rsidRPr="00CE7470">
              <w:rPr>
                <w:rFonts w:ascii="Arial" w:hAnsi="Arial" w:cs="Arial"/>
                <w:i/>
                <w:iCs/>
                <w:noProof/>
                <w:sz w:val="16"/>
                <w:szCs w:val="16"/>
                <w:lang w:val="es-ES"/>
              </w:rPr>
              <w:t>¿Qué es la gobernanza y cómo entenderla para fortalecer la conservación del patrimonio natural?</w:t>
            </w:r>
            <w:r w:rsidRPr="00CE7470">
              <w:rPr>
                <w:rFonts w:ascii="Arial" w:hAnsi="Arial" w:cs="Arial"/>
                <w:noProof/>
                <w:sz w:val="16"/>
                <w:szCs w:val="16"/>
                <w:lang w:val="es-ES"/>
              </w:rPr>
              <w:t xml:space="preserve"> Obtenido de iucn.org: https://www.iucn.org/node/31404</w:t>
            </w:r>
          </w:p>
          <w:p w14:paraId="064F6F3F" w14:textId="77777777" w:rsidR="00BC6035" w:rsidRPr="00CE7470" w:rsidRDefault="00BC6035" w:rsidP="00BB20FE">
            <w:pPr>
              <w:pStyle w:val="Bibliografa"/>
              <w:ind w:leftChars="0" w:left="457" w:firstLineChars="0" w:hanging="459"/>
              <w:jc w:val="both"/>
              <w:rPr>
                <w:rFonts w:ascii="Arial" w:hAnsi="Arial" w:cs="Arial"/>
                <w:noProof/>
                <w:sz w:val="16"/>
                <w:szCs w:val="16"/>
                <w:lang w:val="es-ES"/>
              </w:rPr>
            </w:pPr>
            <w:r w:rsidRPr="00CE7470">
              <w:rPr>
                <w:rFonts w:ascii="Arial" w:hAnsi="Arial" w:cs="Arial"/>
                <w:noProof/>
                <w:sz w:val="16"/>
                <w:szCs w:val="16"/>
                <w:lang w:val="es-ES"/>
              </w:rPr>
              <w:t xml:space="preserve">Moreno, A., Cuajera, D., Escóbar, C., Vanwing, T., &amp; Tapia, N. (2020). </w:t>
            </w:r>
            <w:r w:rsidRPr="00CE7470">
              <w:rPr>
                <w:rFonts w:ascii="Arial" w:hAnsi="Arial" w:cs="Arial"/>
                <w:noProof/>
                <w:sz w:val="16"/>
                <w:szCs w:val="16"/>
                <w:lang w:val="en-US"/>
              </w:rPr>
              <w:t xml:space="preserve">Breaking monologues in collaborative research. Bridging knowledge systems through a listening-based dialogue of wisdom approach. </w:t>
            </w:r>
            <w:r w:rsidRPr="00CE7470">
              <w:rPr>
                <w:rFonts w:ascii="Arial" w:hAnsi="Arial" w:cs="Arial"/>
                <w:i/>
                <w:iCs/>
                <w:noProof/>
                <w:sz w:val="16"/>
                <w:szCs w:val="16"/>
                <w:lang w:val="es-ES"/>
              </w:rPr>
              <w:t>Sustainability</w:t>
            </w:r>
            <w:r w:rsidRPr="00CE7470">
              <w:rPr>
                <w:rFonts w:ascii="Arial" w:hAnsi="Arial" w:cs="Arial"/>
                <w:noProof/>
                <w:sz w:val="16"/>
                <w:szCs w:val="16"/>
                <w:lang w:val="es-ES"/>
              </w:rPr>
              <w:t>.</w:t>
            </w:r>
          </w:p>
          <w:p w14:paraId="306B884C" w14:textId="77777777" w:rsidR="00BC6035" w:rsidRPr="00CE7470" w:rsidRDefault="00BC6035" w:rsidP="00BB20FE">
            <w:pPr>
              <w:pStyle w:val="Bibliografa"/>
              <w:ind w:leftChars="0" w:left="457" w:firstLineChars="0" w:hanging="459"/>
              <w:jc w:val="both"/>
              <w:rPr>
                <w:rFonts w:ascii="Arial" w:hAnsi="Arial" w:cs="Arial"/>
                <w:noProof/>
                <w:sz w:val="16"/>
                <w:szCs w:val="16"/>
                <w:lang w:val="es-ES"/>
              </w:rPr>
            </w:pPr>
            <w:r w:rsidRPr="00CE7470">
              <w:rPr>
                <w:rFonts w:ascii="Arial" w:hAnsi="Arial" w:cs="Arial"/>
                <w:noProof/>
                <w:sz w:val="16"/>
                <w:szCs w:val="16"/>
                <w:lang w:val="es-ES"/>
              </w:rPr>
              <w:t xml:space="preserve">ONU. (2017). </w:t>
            </w:r>
            <w:r w:rsidRPr="00CE7470">
              <w:rPr>
                <w:rFonts w:ascii="Arial" w:hAnsi="Arial" w:cs="Arial"/>
                <w:i/>
                <w:iCs/>
                <w:noProof/>
                <w:sz w:val="16"/>
                <w:szCs w:val="16"/>
                <w:lang w:val="es-ES"/>
              </w:rPr>
              <w:t>Definición de gobernanza.</w:t>
            </w:r>
            <w:r w:rsidRPr="00CE7470">
              <w:rPr>
                <w:rFonts w:ascii="Arial" w:hAnsi="Arial" w:cs="Arial"/>
                <w:noProof/>
                <w:sz w:val="16"/>
                <w:szCs w:val="16"/>
                <w:lang w:val="es-ES"/>
              </w:rPr>
              <w:t xml:space="preserve"> </w:t>
            </w:r>
          </w:p>
          <w:p w14:paraId="28589F3B" w14:textId="77777777" w:rsidR="00BC6035" w:rsidRPr="00CE7470" w:rsidRDefault="00BC6035" w:rsidP="00BB20FE">
            <w:pPr>
              <w:pStyle w:val="Bibliografa"/>
              <w:ind w:leftChars="0" w:left="457" w:firstLineChars="0" w:hanging="459"/>
              <w:jc w:val="both"/>
              <w:rPr>
                <w:rFonts w:ascii="Arial" w:hAnsi="Arial" w:cs="Arial"/>
                <w:noProof/>
                <w:sz w:val="16"/>
                <w:szCs w:val="16"/>
                <w:lang w:val="es-ES"/>
              </w:rPr>
            </w:pPr>
            <w:r w:rsidRPr="00CE7470">
              <w:rPr>
                <w:rFonts w:ascii="Arial" w:hAnsi="Arial" w:cs="Arial"/>
                <w:noProof/>
                <w:sz w:val="16"/>
                <w:szCs w:val="16"/>
                <w:lang w:val="es-ES"/>
              </w:rPr>
              <w:t xml:space="preserve">ONU. (10 de Noviembre de 2020). </w:t>
            </w:r>
            <w:r w:rsidRPr="00CE7470">
              <w:rPr>
                <w:rFonts w:ascii="Arial" w:hAnsi="Arial" w:cs="Arial"/>
                <w:i/>
                <w:iCs/>
                <w:noProof/>
                <w:sz w:val="16"/>
                <w:szCs w:val="16"/>
                <w:lang w:val="es-ES"/>
              </w:rPr>
              <w:t>nu.org</w:t>
            </w:r>
            <w:r w:rsidRPr="00CE7470">
              <w:rPr>
                <w:rFonts w:ascii="Arial" w:hAnsi="Arial" w:cs="Arial"/>
                <w:noProof/>
                <w:sz w:val="16"/>
                <w:szCs w:val="16"/>
                <w:lang w:val="es-ES"/>
              </w:rPr>
              <w:t>. Obtenido de Objetivos de Desarrollo Sostenible: https://www.un.org/sustainabledevelopment/es/objetivos-de-desarrollo-sostenible/</w:t>
            </w:r>
            <w:r w:rsidRPr="00CE7470">
              <w:rPr>
                <w:rFonts w:ascii="Arial" w:hAnsi="Arial" w:cs="Arial"/>
                <w:sz w:val="16"/>
                <w:szCs w:val="16"/>
              </w:rPr>
              <w:fldChar w:fldCharType="begin"/>
            </w:r>
            <w:r w:rsidRPr="00CE7470">
              <w:rPr>
                <w:rFonts w:ascii="Arial" w:hAnsi="Arial" w:cs="Arial"/>
                <w:sz w:val="16"/>
                <w:szCs w:val="16"/>
              </w:rPr>
              <w:instrText>BIBLIOGRAPHY</w:instrText>
            </w:r>
            <w:r w:rsidRPr="00CE7470">
              <w:rPr>
                <w:rFonts w:ascii="Arial" w:hAnsi="Arial" w:cs="Arial"/>
                <w:sz w:val="16"/>
                <w:szCs w:val="16"/>
              </w:rPr>
              <w:fldChar w:fldCharType="separate"/>
            </w:r>
          </w:p>
          <w:p w14:paraId="6AE1692E" w14:textId="77777777" w:rsidR="00BC6035" w:rsidRPr="00CE7470" w:rsidRDefault="00BC6035" w:rsidP="00BB20FE">
            <w:pPr>
              <w:pStyle w:val="Bibliografa"/>
              <w:ind w:leftChars="0" w:left="457" w:firstLineChars="0" w:hanging="459"/>
              <w:jc w:val="both"/>
              <w:rPr>
                <w:rFonts w:ascii="Arial" w:hAnsi="Arial" w:cs="Arial"/>
                <w:noProof/>
                <w:sz w:val="16"/>
                <w:szCs w:val="16"/>
                <w:lang w:val="es-ES"/>
              </w:rPr>
            </w:pPr>
            <w:r w:rsidRPr="00CE7470">
              <w:rPr>
                <w:rFonts w:ascii="Arial" w:hAnsi="Arial" w:cs="Arial"/>
                <w:noProof/>
                <w:sz w:val="16"/>
                <w:szCs w:val="16"/>
                <w:lang w:val="es-ES"/>
              </w:rPr>
              <w:t xml:space="preserve">Pacheco, D. (2017). </w:t>
            </w:r>
            <w:r w:rsidRPr="00CE7470">
              <w:rPr>
                <w:rFonts w:ascii="Arial" w:hAnsi="Arial" w:cs="Arial"/>
                <w:i/>
                <w:iCs/>
                <w:noProof/>
                <w:sz w:val="16"/>
                <w:szCs w:val="16"/>
                <w:lang w:val="es-ES"/>
              </w:rPr>
              <w:t>Gestión de sistemas de vida. Política pública para Vivir Bien en equilirio y armonía con la Madre Tierra.</w:t>
            </w:r>
            <w:r w:rsidRPr="00CE7470">
              <w:rPr>
                <w:rFonts w:ascii="Arial" w:hAnsi="Arial" w:cs="Arial"/>
                <w:noProof/>
                <w:sz w:val="16"/>
                <w:szCs w:val="16"/>
                <w:lang w:val="es-ES"/>
              </w:rPr>
              <w:t xml:space="preserve"> La Paz: Fundación de la Cordillera.</w:t>
            </w:r>
          </w:p>
          <w:p w14:paraId="648D063D" w14:textId="77777777" w:rsidR="00BC6035" w:rsidRPr="00CE7470" w:rsidRDefault="00BC6035" w:rsidP="00BB20FE">
            <w:pPr>
              <w:ind w:leftChars="0" w:left="0" w:firstLineChars="0" w:firstLine="0"/>
              <w:jc w:val="both"/>
            </w:pPr>
            <w:r w:rsidRPr="00CE7470">
              <w:rPr>
                <w:rFonts w:ascii="Arial" w:hAnsi="Arial" w:cs="Arial"/>
                <w:b/>
                <w:bCs/>
                <w:noProof/>
                <w:sz w:val="16"/>
                <w:szCs w:val="16"/>
              </w:rPr>
              <w:fldChar w:fldCharType="end"/>
            </w:r>
          </w:p>
        </w:tc>
      </w:tr>
    </w:tbl>
    <w:p w14:paraId="450492B3" w14:textId="77777777" w:rsidR="00BC6035" w:rsidRPr="00012D72" w:rsidRDefault="00BC6035" w:rsidP="00BB20FE">
      <w:pPr>
        <w:spacing w:line="240" w:lineRule="auto"/>
        <w:ind w:left="0" w:hanging="2"/>
        <w:rPr>
          <w:color w:val="000000" w:themeColor="text1"/>
          <w:lang w:val="es-ES"/>
        </w:rPr>
      </w:pPr>
    </w:p>
    <w:tbl>
      <w:tblPr>
        <w:tblW w:w="86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1"/>
      </w:tblGrid>
      <w:tr w:rsidR="00BC6035" w:rsidRPr="00012D72" w14:paraId="5A85F40F" w14:textId="77777777" w:rsidTr="00BB20FE">
        <w:tc>
          <w:tcPr>
            <w:tcW w:w="8681"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5B7CB704"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REVISIÓN DE LA BIBLIOGRAFÍA SOBRE EL ESTADO ACTUAL DEL CONOCIMIENTO DE LA TEMÁTICA DEL PROYECTO</w:t>
            </w:r>
          </w:p>
        </w:tc>
      </w:tr>
      <w:tr w:rsidR="00BC6035" w:rsidRPr="00012D72" w14:paraId="360CDE58" w14:textId="77777777" w:rsidTr="00BB20FE">
        <w:tc>
          <w:tcPr>
            <w:tcW w:w="8681" w:type="dxa"/>
            <w:tcBorders>
              <w:top w:val="single" w:sz="4" w:space="0" w:color="000000"/>
              <w:left w:val="single" w:sz="4" w:space="0" w:color="000000"/>
              <w:bottom w:val="dotted" w:sz="4" w:space="0" w:color="000000"/>
              <w:right w:val="single" w:sz="4" w:space="0" w:color="000000"/>
            </w:tcBorders>
            <w:shd w:val="clear" w:color="auto" w:fill="FFFFFF"/>
            <w:vAlign w:val="center"/>
          </w:tcPr>
          <w:p w14:paraId="5FF0DAF5"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Sobre la base de la bibliografía revisada, efectúe un comentario crítico del estado de conocimiento y de los avances recientes realizados en la temática del proyecto, citando las diez publicaciones más relevantes relacionadas con la misma (Utilice hasta 3 hojas)</w:t>
            </w:r>
          </w:p>
        </w:tc>
      </w:tr>
      <w:tr w:rsidR="00BC6035" w:rsidRPr="00012D72" w14:paraId="2643F3A9" w14:textId="77777777" w:rsidTr="00BB20FE">
        <w:trPr>
          <w:trHeight w:val="190"/>
        </w:trPr>
        <w:tc>
          <w:tcPr>
            <w:tcW w:w="8681" w:type="dxa"/>
            <w:tcBorders>
              <w:top w:val="dotted" w:sz="4" w:space="0" w:color="000000"/>
              <w:left w:val="single" w:sz="4" w:space="0" w:color="000000"/>
              <w:bottom w:val="single" w:sz="4" w:space="0" w:color="000000"/>
              <w:right w:val="single" w:sz="4" w:space="0" w:color="000000"/>
            </w:tcBorders>
          </w:tcPr>
          <w:p w14:paraId="26BA9AAE" w14:textId="77777777" w:rsidR="00BC6035" w:rsidRPr="00012D72" w:rsidRDefault="00BC6035" w:rsidP="00BB20FE">
            <w:pPr>
              <w:spacing w:line="240" w:lineRule="auto"/>
              <w:ind w:left="0" w:hanging="2"/>
              <w:rPr>
                <w:rFonts w:ascii="Arial" w:eastAsia="Arial" w:hAnsi="Arial" w:cs="Arial"/>
                <w:b/>
                <w:bCs/>
                <w:color w:val="000000" w:themeColor="text1"/>
                <w:sz w:val="16"/>
                <w:szCs w:val="16"/>
                <w:lang w:val="es-ES"/>
              </w:rPr>
            </w:pPr>
          </w:p>
          <w:p w14:paraId="5FCCCE57" w14:textId="77777777" w:rsidR="00BC6035" w:rsidRPr="00012D72" w:rsidRDefault="00BC6035" w:rsidP="00BB20FE">
            <w:pPr>
              <w:suppressAutoHyphens w:val="0"/>
              <w:spacing w:line="240" w:lineRule="auto"/>
              <w:ind w:leftChars="0" w:left="0" w:firstLineChars="0" w:hanging="2"/>
              <w:jc w:val="both"/>
              <w:textDirection w:val="lrTb"/>
              <w:textAlignment w:val="auto"/>
              <w:outlineLvl w:val="9"/>
              <w:rPr>
                <w:rFonts w:ascii="Arial" w:hAnsi="Arial" w:cs="Arial"/>
                <w:sz w:val="16"/>
                <w:szCs w:val="16"/>
                <w:lang w:val="es-ES"/>
              </w:rPr>
            </w:pPr>
            <w:r>
              <w:rPr>
                <w:rFonts w:ascii="Arial" w:hAnsi="Arial" w:cs="Arial"/>
                <w:position w:val="0"/>
                <w:sz w:val="16"/>
                <w:szCs w:val="16"/>
                <w:lang w:val="es-ES" w:eastAsia="es-ES_tradnl"/>
              </w:rPr>
              <w:t xml:space="preserve">Considerando que </w:t>
            </w:r>
            <w:r w:rsidRPr="00012D72">
              <w:rPr>
                <w:rFonts w:ascii="Arial" w:hAnsi="Arial" w:cs="Arial"/>
                <w:position w:val="0"/>
                <w:sz w:val="16"/>
                <w:szCs w:val="16"/>
                <w:lang w:val="es-ES" w:eastAsia="es-ES_tradnl"/>
              </w:rPr>
              <w:t>el presente proyecto</w:t>
            </w:r>
            <w:r>
              <w:rPr>
                <w:rFonts w:ascii="Arial" w:hAnsi="Arial" w:cs="Arial"/>
                <w:position w:val="0"/>
                <w:sz w:val="16"/>
                <w:szCs w:val="16"/>
                <w:lang w:val="es-ES" w:eastAsia="es-ES_tradnl"/>
              </w:rPr>
              <w:t xml:space="preserve"> tiene un carácter inter y transdisciplinario y con un enfoque integral.</w:t>
            </w:r>
            <w:r w:rsidRPr="00012D72">
              <w:rPr>
                <w:rFonts w:ascii="Arial" w:hAnsi="Arial" w:cs="Arial"/>
                <w:position w:val="0"/>
                <w:sz w:val="16"/>
                <w:szCs w:val="16"/>
                <w:lang w:val="es-ES" w:eastAsia="es-ES_tradnl"/>
              </w:rPr>
              <w:t xml:space="preserve"> </w:t>
            </w:r>
            <w:r>
              <w:rPr>
                <w:rFonts w:ascii="Arial" w:hAnsi="Arial" w:cs="Arial"/>
                <w:position w:val="0"/>
                <w:sz w:val="16"/>
                <w:szCs w:val="16"/>
                <w:lang w:val="es-ES" w:eastAsia="es-ES_tradnl"/>
              </w:rPr>
              <w:t xml:space="preserve">El marco teórico y conceptual se </w:t>
            </w:r>
            <w:r w:rsidRPr="00012D72">
              <w:rPr>
                <w:rFonts w:ascii="Arial" w:hAnsi="Arial" w:cs="Arial"/>
                <w:position w:val="0"/>
                <w:sz w:val="16"/>
                <w:szCs w:val="16"/>
                <w:lang w:val="es-ES" w:eastAsia="es-ES_tradnl"/>
              </w:rPr>
              <w:t xml:space="preserve">ha estructurado </w:t>
            </w:r>
            <w:r>
              <w:rPr>
                <w:rFonts w:ascii="Arial" w:hAnsi="Arial" w:cs="Arial"/>
                <w:position w:val="0"/>
                <w:sz w:val="16"/>
                <w:szCs w:val="16"/>
                <w:lang w:val="es-ES" w:eastAsia="es-ES_tradnl"/>
              </w:rPr>
              <w:t>con</w:t>
            </w:r>
            <w:r w:rsidRPr="00012D72">
              <w:rPr>
                <w:rFonts w:ascii="Arial" w:hAnsi="Arial" w:cs="Arial"/>
                <w:position w:val="0"/>
                <w:sz w:val="16"/>
                <w:szCs w:val="16"/>
                <w:lang w:val="es-ES" w:eastAsia="es-ES_tradnl"/>
              </w:rPr>
              <w:t xml:space="preserve"> base </w:t>
            </w:r>
            <w:r>
              <w:rPr>
                <w:rFonts w:ascii="Arial" w:hAnsi="Arial" w:cs="Arial"/>
                <w:position w:val="0"/>
                <w:sz w:val="16"/>
                <w:szCs w:val="16"/>
                <w:lang w:val="es-ES" w:eastAsia="es-ES_tradnl"/>
              </w:rPr>
              <w:t xml:space="preserve">a </w:t>
            </w:r>
            <w:r w:rsidRPr="00012D72">
              <w:rPr>
                <w:rFonts w:ascii="Arial" w:hAnsi="Arial" w:cs="Arial"/>
                <w:position w:val="0"/>
                <w:sz w:val="16"/>
                <w:szCs w:val="16"/>
                <w:lang w:val="es-ES" w:eastAsia="es-ES_tradnl"/>
              </w:rPr>
              <w:t>ocho conceptos importantes</w:t>
            </w:r>
            <w:r>
              <w:rPr>
                <w:rFonts w:ascii="Arial" w:hAnsi="Arial" w:cs="Arial"/>
                <w:position w:val="0"/>
                <w:sz w:val="16"/>
                <w:szCs w:val="16"/>
                <w:lang w:val="es-ES" w:eastAsia="es-ES_tradnl"/>
              </w:rPr>
              <w:t xml:space="preserve"> que interactúan y se relacionan entre sí</w:t>
            </w:r>
            <w:r w:rsidRPr="00012D72">
              <w:rPr>
                <w:rFonts w:ascii="Arial" w:hAnsi="Arial" w:cs="Arial"/>
                <w:position w:val="0"/>
                <w:sz w:val="16"/>
                <w:szCs w:val="16"/>
                <w:lang w:val="es-ES" w:eastAsia="es-ES_tradnl"/>
              </w:rPr>
              <w:t xml:space="preserve">: Cambio climático, </w:t>
            </w:r>
            <w:r w:rsidRPr="00012D72">
              <w:rPr>
                <w:rFonts w:ascii="Arial" w:hAnsi="Arial" w:cs="Arial"/>
                <w:sz w:val="16"/>
                <w:szCs w:val="16"/>
                <w:lang w:val="es-ES"/>
              </w:rPr>
              <w:t>gestión territorial, sistemas de vida, resiliencia socioecológica, transdisciplinariedad, interculturalidad, gobernanza del territorio y enfoque de género.</w:t>
            </w:r>
          </w:p>
          <w:p w14:paraId="4F14C43C"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position w:val="0"/>
                <w:sz w:val="16"/>
                <w:szCs w:val="16"/>
                <w:lang w:val="es-ES" w:eastAsia="es-ES_tradnl"/>
              </w:rPr>
            </w:pPr>
            <w:r w:rsidRPr="00012D72">
              <w:rPr>
                <w:rFonts w:ascii="Arial" w:hAnsi="Arial" w:cs="Arial"/>
                <w:position w:val="0"/>
                <w:sz w:val="16"/>
                <w:szCs w:val="16"/>
                <w:lang w:val="es-ES" w:eastAsia="es-ES_tradnl"/>
              </w:rPr>
              <w:t xml:space="preserve"> </w:t>
            </w:r>
          </w:p>
          <w:p w14:paraId="6AB90976" w14:textId="77777777" w:rsidR="00BC6035" w:rsidRPr="00012D72" w:rsidRDefault="00BC6035" w:rsidP="00BB20FE">
            <w:pPr>
              <w:spacing w:line="240" w:lineRule="auto"/>
              <w:ind w:leftChars="0" w:left="0" w:firstLineChars="0" w:firstLine="0"/>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 xml:space="preserve">1. Cambio climático </w:t>
            </w:r>
          </w:p>
          <w:p w14:paraId="57ACE1A3" w14:textId="77777777" w:rsidR="00BC6035" w:rsidRPr="00012D72" w:rsidRDefault="00BC6035" w:rsidP="00BB20FE">
            <w:pPr>
              <w:spacing w:line="240" w:lineRule="auto"/>
              <w:ind w:leftChars="0" w:left="0" w:firstLineChars="0" w:firstLine="0"/>
              <w:jc w:val="both"/>
              <w:rPr>
                <w:rFonts w:ascii="Arial" w:hAnsi="Arial" w:cs="Arial"/>
                <w:sz w:val="16"/>
                <w:szCs w:val="16"/>
                <w:lang w:val="es-ES"/>
              </w:rPr>
            </w:pPr>
          </w:p>
          <w:p w14:paraId="1E590807" w14:textId="77777777" w:rsidR="00BC6035" w:rsidRDefault="00BC6035" w:rsidP="00BB20FE">
            <w:pPr>
              <w:shd w:val="clear" w:color="auto" w:fill="FFFFFF"/>
              <w:suppressAutoHyphens w:val="0"/>
              <w:spacing w:line="240" w:lineRule="auto"/>
              <w:ind w:leftChars="0" w:left="0" w:firstLineChars="0" w:firstLine="0"/>
              <w:jc w:val="both"/>
              <w:textDirection w:val="lrTb"/>
              <w:textAlignment w:val="auto"/>
              <w:outlineLvl w:val="9"/>
              <w:rPr>
                <w:rFonts w:ascii="Arial" w:hAnsi="Arial" w:cs="Arial"/>
                <w:sz w:val="16"/>
                <w:szCs w:val="16"/>
                <w:lang w:val="es-ES"/>
              </w:rPr>
            </w:pPr>
          </w:p>
          <w:p w14:paraId="5895B7E7" w14:textId="77777777" w:rsidR="00BC6035" w:rsidRPr="00BC62D8"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color w:val="000000"/>
                <w:position w:val="0"/>
                <w:sz w:val="16"/>
                <w:szCs w:val="16"/>
                <w:lang w:eastAsia="es-ES_tradnl"/>
              </w:rPr>
            </w:pPr>
            <w:r w:rsidRPr="00BC62D8">
              <w:rPr>
                <w:rFonts w:ascii="Arial" w:hAnsi="Arial" w:cs="Arial"/>
                <w:color w:val="000000"/>
                <w:position w:val="0"/>
                <w:sz w:val="16"/>
                <w:szCs w:val="16"/>
                <w:lang w:eastAsia="es-ES_tradnl"/>
              </w:rPr>
              <w:t xml:space="preserve">En la región Andina de Bolivia, más del 50 por ciento del área glaciar ha desaparecido en los últimos 40 años, debido al cambio climático. Ello puede disminuir significativamente la cantidad de agua de deshielo glacial disponible para arroyos y acuíferos que son críticos para los ecosistemas y las comunidades agrícolas de la región. Además, el cambio climático está afectando los patrones de lluvia, la cobertura de nubes y la velocidad del viento. A ello se suma, las comunidades rurales de la región Andina están amenazadas por la incertidumbre económica y </w:t>
            </w:r>
            <w:r w:rsidRPr="00BC62D8">
              <w:rPr>
                <w:rFonts w:ascii="Arial" w:hAnsi="Arial" w:cs="Arial"/>
                <w:position w:val="0"/>
                <w:sz w:val="16"/>
                <w:szCs w:val="16"/>
                <w:lang w:eastAsia="es-ES_tradnl"/>
              </w:rPr>
              <w:t>factores de riesgo inherentes a la marginación de los centros urbanos y su acceso limitado a servicios básicos: educación, atención médica, infraestructura y oportunidades laborales, así como su deseo humano de</w:t>
            </w:r>
            <w:r w:rsidRPr="00233B24">
              <w:rPr>
                <w:rFonts w:ascii="Arial" w:hAnsi="Arial" w:cs="Arial"/>
                <w:position w:val="0"/>
                <w:sz w:val="16"/>
                <w:szCs w:val="16"/>
                <w:lang w:eastAsia="es-ES_tradnl"/>
              </w:rPr>
              <w:t xml:space="preserve"> </w:t>
            </w:r>
            <w:r w:rsidRPr="00BC62D8">
              <w:rPr>
                <w:rFonts w:ascii="Arial" w:hAnsi="Arial" w:cs="Arial"/>
                <w:position w:val="0"/>
                <w:sz w:val="16"/>
                <w:szCs w:val="16"/>
                <w:lang w:eastAsia="es-ES_tradnl"/>
              </w:rPr>
              <w:t>perseguir un estilo de vida urbano</w:t>
            </w:r>
            <w:r w:rsidRPr="00BC62D8">
              <w:rPr>
                <w:rFonts w:ascii="Arial" w:hAnsi="Arial" w:cs="Arial"/>
                <w:color w:val="000000"/>
                <w:position w:val="0"/>
                <w:sz w:val="16"/>
                <w:szCs w:val="16"/>
                <w:lang w:eastAsia="es-ES_tradnl"/>
              </w:rPr>
              <w:t>. Como respuesta a estas situaciones, muchos agricultores han elegido la migración temporal y permanente a los centros urbanos cercanos como estrategia de adaptación</w:t>
            </w:r>
            <w:r w:rsidRPr="00233B24">
              <w:rPr>
                <w:rFonts w:ascii="Arial" w:hAnsi="Arial" w:cs="Arial"/>
                <w:color w:val="000000"/>
                <w:position w:val="0"/>
                <w:sz w:val="16"/>
                <w:szCs w:val="16"/>
                <w:lang w:eastAsia="es-ES_tradnl"/>
              </w:rPr>
              <w:t xml:space="preserve"> </w:t>
            </w:r>
            <w:r>
              <w:rPr>
                <w:rFonts w:ascii="Arial" w:hAnsi="Arial" w:cs="Arial"/>
                <w:color w:val="000000"/>
                <w:position w:val="0"/>
                <w:sz w:val="16"/>
                <w:szCs w:val="16"/>
                <w:lang w:eastAsia="es-ES_tradnl"/>
              </w:rPr>
              <w:t xml:space="preserve"> </w:t>
            </w:r>
            <w:r>
              <w:rPr>
                <w:rFonts w:ascii="Arial" w:hAnsi="Arial" w:cs="Arial"/>
                <w:color w:val="000000"/>
                <w:position w:val="0"/>
                <w:sz w:val="16"/>
                <w:szCs w:val="16"/>
                <w:lang w:eastAsia="es-ES_tradnl"/>
              </w:rPr>
              <w:fldChar w:fldCharType="begin"/>
            </w:r>
            <w:r>
              <w:rPr>
                <w:rFonts w:ascii="Arial" w:hAnsi="Arial" w:cs="Arial"/>
                <w:color w:val="000000"/>
                <w:position w:val="0"/>
                <w:sz w:val="16"/>
                <w:szCs w:val="16"/>
                <w:lang w:eastAsia="es-ES_tradnl"/>
              </w:rPr>
              <w:instrText xml:space="preserve"> ADDIN EN.CITE &lt;EndNote&gt;&lt;Cite&gt;&lt;Author&gt;Hoffmann&lt;/Author&gt;&lt;Year&gt;2020&lt;/Year&gt;&lt;RecNum&gt;2478&lt;/RecNum&gt;&lt;DisplayText&gt;(Hoffmann, 2020)&lt;/DisplayText&gt;&lt;record&gt;&lt;rec-number&gt;2478&lt;/rec-number&gt;&lt;foreign-keys&gt;&lt;key app="EN" db-id="50wxdpzd9vd5r7e9t5b595djrfpttrxw9avp" timestamp="1605896076"&gt;2478&lt;/key&gt;&lt;/foreign-keys&gt;&lt;ref-type name="Journal Article"&gt;17&lt;/ref-type&gt;&lt;contributors&gt;&lt;authors&gt;&lt;author&gt;Hoffmann, Dirk &lt;/author&gt;&lt;/authors&gt;&lt;/contributors&gt;&lt;titles&gt;&lt;title&gt;Andes bolivianos: Interacción entre derretimiento glaciar y migración&lt;/title&gt;&lt;/titles&gt;&lt;pages&gt;3&lt;/pages&gt;&lt;dates&gt;&lt;year&gt;2020&lt;/year&gt;&lt;/dates&gt;&lt;urls&gt;&lt;/urls&gt;&lt;/record&gt;&lt;/Cite&gt;&lt;/EndNote&gt;</w:instrText>
            </w:r>
            <w:r>
              <w:rPr>
                <w:rFonts w:ascii="Arial" w:hAnsi="Arial" w:cs="Arial"/>
                <w:color w:val="000000"/>
                <w:position w:val="0"/>
                <w:sz w:val="16"/>
                <w:szCs w:val="16"/>
                <w:lang w:eastAsia="es-ES_tradnl"/>
              </w:rPr>
              <w:fldChar w:fldCharType="separate"/>
            </w:r>
            <w:r>
              <w:rPr>
                <w:rFonts w:ascii="Arial" w:hAnsi="Arial" w:cs="Arial"/>
                <w:noProof/>
                <w:color w:val="000000"/>
                <w:position w:val="0"/>
                <w:sz w:val="16"/>
                <w:szCs w:val="16"/>
                <w:lang w:eastAsia="es-ES_tradnl"/>
              </w:rPr>
              <w:t>(Hoffmann, 2020)</w:t>
            </w:r>
            <w:r>
              <w:rPr>
                <w:rFonts w:ascii="Arial" w:hAnsi="Arial" w:cs="Arial"/>
                <w:color w:val="000000"/>
                <w:position w:val="0"/>
                <w:sz w:val="16"/>
                <w:szCs w:val="16"/>
                <w:lang w:eastAsia="es-ES_tradnl"/>
              </w:rPr>
              <w:fldChar w:fldCharType="end"/>
            </w:r>
            <w:r w:rsidRPr="00BC62D8">
              <w:rPr>
                <w:rFonts w:ascii="Arial" w:hAnsi="Arial" w:cs="Arial"/>
                <w:color w:val="000000"/>
                <w:position w:val="0"/>
                <w:sz w:val="16"/>
                <w:szCs w:val="16"/>
                <w:lang w:eastAsia="es-ES_tradnl"/>
              </w:rPr>
              <w:t>.</w:t>
            </w:r>
          </w:p>
          <w:p w14:paraId="02BCFE13" w14:textId="77777777" w:rsidR="00BC6035" w:rsidRPr="00BC62D8"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position w:val="0"/>
                <w:sz w:val="16"/>
                <w:szCs w:val="16"/>
                <w:lang w:eastAsia="es-ES_tradnl"/>
              </w:rPr>
            </w:pPr>
          </w:p>
          <w:p w14:paraId="216EEF03" w14:textId="77777777" w:rsidR="00BC6035" w:rsidRPr="00BC62D8"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position w:val="0"/>
                <w:sz w:val="16"/>
                <w:szCs w:val="16"/>
                <w:lang w:eastAsia="es-ES_tradnl"/>
              </w:rPr>
            </w:pPr>
            <w:r w:rsidRPr="00BC62D8">
              <w:rPr>
                <w:rFonts w:ascii="Arial" w:hAnsi="Arial" w:cs="Arial"/>
                <w:position w:val="0"/>
                <w:sz w:val="16"/>
                <w:szCs w:val="16"/>
                <w:lang w:eastAsia="es-ES_tradnl"/>
              </w:rPr>
              <w:t xml:space="preserve">Según </w:t>
            </w:r>
            <w:r>
              <w:rPr>
                <w:rFonts w:ascii="Arial" w:hAnsi="Arial" w:cs="Arial"/>
                <w:color w:val="000000"/>
                <w:position w:val="0"/>
                <w:sz w:val="16"/>
                <w:szCs w:val="16"/>
                <w:lang w:eastAsia="es-ES_tradnl"/>
              </w:rPr>
              <w:fldChar w:fldCharType="begin"/>
            </w:r>
            <w:r>
              <w:rPr>
                <w:rFonts w:ascii="Arial" w:hAnsi="Arial" w:cs="Arial"/>
                <w:color w:val="000000"/>
                <w:position w:val="0"/>
                <w:sz w:val="16"/>
                <w:szCs w:val="16"/>
                <w:lang w:eastAsia="es-ES_tradnl"/>
              </w:rPr>
              <w:instrText xml:space="preserve"> ADDIN EN.CITE &lt;EndNote&gt;&lt;Cite AuthorYear="1"&gt;&lt;Author&gt;Hoffmann&lt;/Author&gt;&lt;Year&gt;2020&lt;/Year&gt;&lt;RecNum&gt;2478&lt;/RecNum&gt;&lt;DisplayText&gt;Hoffmann (2020)&lt;/DisplayText&gt;&lt;record&gt;&lt;rec-number&gt;2478&lt;/rec-number&gt;&lt;foreign-keys&gt;&lt;key app="EN" db-id="50wxdpzd9vd5r7e9t5b595djrfpttrxw9avp" timestamp="1605896076"&gt;2478&lt;/key&gt;&lt;/foreign-keys&gt;&lt;ref-type name="Journal Article"&gt;17&lt;/ref-type&gt;&lt;contributors&gt;&lt;authors&gt;&lt;author&gt;Hoffmann, Dirk &lt;/author&gt;&lt;/authors&gt;&lt;/contributors&gt;&lt;titles&gt;&lt;title&gt;Andes bolivianos: Interacción entre derretimiento glaciar y migración&lt;/title&gt;&lt;/titles&gt;&lt;pages&gt;3&lt;/pages&gt;&lt;dates&gt;&lt;year&gt;2020&lt;/year&gt;&lt;/dates&gt;&lt;urls&gt;&lt;/urls&gt;&lt;/record&gt;&lt;/Cite&gt;&lt;/EndNote&gt;</w:instrText>
            </w:r>
            <w:r>
              <w:rPr>
                <w:rFonts w:ascii="Arial" w:hAnsi="Arial" w:cs="Arial"/>
                <w:color w:val="000000"/>
                <w:position w:val="0"/>
                <w:sz w:val="16"/>
                <w:szCs w:val="16"/>
                <w:lang w:eastAsia="es-ES_tradnl"/>
              </w:rPr>
              <w:fldChar w:fldCharType="separate"/>
            </w:r>
            <w:r>
              <w:rPr>
                <w:rFonts w:ascii="Arial" w:hAnsi="Arial" w:cs="Arial"/>
                <w:noProof/>
                <w:color w:val="000000"/>
                <w:position w:val="0"/>
                <w:sz w:val="16"/>
                <w:szCs w:val="16"/>
                <w:lang w:eastAsia="es-ES_tradnl"/>
              </w:rPr>
              <w:t>Hoffmann (2020)</w:t>
            </w:r>
            <w:r>
              <w:rPr>
                <w:rFonts w:ascii="Arial" w:hAnsi="Arial" w:cs="Arial"/>
                <w:color w:val="000000"/>
                <w:position w:val="0"/>
                <w:sz w:val="16"/>
                <w:szCs w:val="16"/>
                <w:lang w:eastAsia="es-ES_tradnl"/>
              </w:rPr>
              <w:fldChar w:fldCharType="end"/>
            </w:r>
            <w:r w:rsidRPr="00BC62D8">
              <w:rPr>
                <w:rFonts w:ascii="Arial" w:hAnsi="Arial" w:cs="Arial"/>
                <w:i/>
                <w:iCs/>
                <w:position w:val="0"/>
                <w:sz w:val="16"/>
                <w:szCs w:val="16"/>
                <w:lang w:eastAsia="es-ES_tradnl"/>
              </w:rPr>
              <w:t xml:space="preserve"> </w:t>
            </w:r>
            <w:r>
              <w:rPr>
                <w:rFonts w:ascii="Arial" w:hAnsi="Arial" w:cs="Arial"/>
                <w:position w:val="0"/>
                <w:sz w:val="16"/>
                <w:szCs w:val="16"/>
                <w:lang w:eastAsia="es-ES_tradnl"/>
              </w:rPr>
              <w:t>l</w:t>
            </w:r>
            <w:r w:rsidRPr="00BC62D8">
              <w:rPr>
                <w:rFonts w:ascii="Arial" w:hAnsi="Arial" w:cs="Arial"/>
                <w:position w:val="0"/>
                <w:sz w:val="16"/>
                <w:szCs w:val="16"/>
                <w:lang w:eastAsia="es-ES_tradnl"/>
              </w:rPr>
              <w:t xml:space="preserve">a agricultura campesina y los sistemas de pastoreo </w:t>
            </w:r>
            <w:r>
              <w:rPr>
                <w:rFonts w:ascii="Arial" w:hAnsi="Arial" w:cs="Arial"/>
                <w:position w:val="0"/>
                <w:sz w:val="16"/>
                <w:szCs w:val="16"/>
                <w:lang w:eastAsia="es-ES_tradnl"/>
              </w:rPr>
              <w:t xml:space="preserve">en la región Andina de Bolivia </w:t>
            </w:r>
            <w:r w:rsidRPr="00BC62D8">
              <w:rPr>
                <w:rFonts w:ascii="Arial" w:hAnsi="Arial" w:cs="Arial"/>
                <w:position w:val="0"/>
                <w:sz w:val="16"/>
                <w:szCs w:val="16"/>
                <w:lang w:eastAsia="es-ES_tradnl"/>
              </w:rPr>
              <w:t xml:space="preserve">son particularmente vulnerables y enfrentan amenazas crecientes porque dependen en gran medida de los recursos sensibles al clima, como agua, suelo y biodiversidad, así como de la escasez de tierras de cultivo. </w:t>
            </w:r>
            <w:r>
              <w:rPr>
                <w:rFonts w:ascii="Arial" w:hAnsi="Arial" w:cs="Arial"/>
                <w:position w:val="0"/>
                <w:sz w:val="16"/>
                <w:szCs w:val="16"/>
                <w:lang w:eastAsia="es-ES_tradnl"/>
              </w:rPr>
              <w:t>Pues, l</w:t>
            </w:r>
            <w:r w:rsidRPr="00BC62D8">
              <w:rPr>
                <w:rFonts w:ascii="Arial" w:hAnsi="Arial" w:cs="Arial"/>
                <w:position w:val="0"/>
                <w:sz w:val="16"/>
                <w:szCs w:val="16"/>
                <w:lang w:eastAsia="es-ES_tradnl"/>
              </w:rPr>
              <w:t>a escasez de agua no solo está relacionada con la reducción del derretimiento de los glaciares, sino también con el uso excesivo del agua, con los problemas técnicos de riego, con los conflictos sociales y con la falta de una adecuada gobernanza del agua.</w:t>
            </w:r>
          </w:p>
          <w:p w14:paraId="37D40E3F" w14:textId="77777777" w:rsidR="00BC6035" w:rsidRPr="00012D72" w:rsidRDefault="00BC6035" w:rsidP="00BB20FE">
            <w:pPr>
              <w:spacing w:line="240" w:lineRule="auto"/>
              <w:ind w:leftChars="0" w:left="2" w:hanging="2"/>
              <w:jc w:val="both"/>
              <w:rPr>
                <w:rFonts w:ascii="Arial" w:hAnsi="Arial" w:cs="Arial"/>
                <w:sz w:val="16"/>
                <w:szCs w:val="16"/>
                <w:lang w:val="es-ES"/>
              </w:rPr>
            </w:pPr>
          </w:p>
          <w:p w14:paraId="5D335DA7" w14:textId="77777777" w:rsidR="00BC6035" w:rsidRPr="00012D72" w:rsidRDefault="00BC6035" w:rsidP="00BB20FE">
            <w:pPr>
              <w:spacing w:line="240" w:lineRule="auto"/>
              <w:ind w:left="0" w:hanging="2"/>
              <w:jc w:val="both"/>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 xml:space="preserve">2. Gestión territorial </w:t>
            </w:r>
          </w:p>
          <w:p w14:paraId="169CB68C"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eastAsia="Arial" w:hAnsi="Arial" w:cs="Arial"/>
                <w:color w:val="000000" w:themeColor="text1"/>
                <w:sz w:val="16"/>
                <w:szCs w:val="16"/>
                <w:lang w:val="es-ES"/>
              </w:rPr>
            </w:pPr>
          </w:p>
          <w:p w14:paraId="1513DB66"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sz w:val="16"/>
                <w:szCs w:val="16"/>
                <w:lang w:val="es-ES"/>
              </w:rPr>
            </w:pPr>
          </w:p>
          <w:p w14:paraId="35D496EC" w14:textId="77777777" w:rsidR="00BC6035" w:rsidRPr="00012D72" w:rsidRDefault="00BC6035" w:rsidP="00BB20FE">
            <w:pPr>
              <w:spacing w:line="240" w:lineRule="auto"/>
              <w:ind w:left="0" w:hanging="2"/>
              <w:jc w:val="both"/>
              <w:rPr>
                <w:rFonts w:ascii="Arial" w:hAnsi="Arial" w:cs="Arial"/>
                <w:color w:val="000000"/>
                <w:sz w:val="16"/>
                <w:szCs w:val="16"/>
                <w:lang w:val="es-ES"/>
              </w:rPr>
            </w:pPr>
            <w:r w:rsidRPr="00012D72">
              <w:rPr>
                <w:rFonts w:ascii="Arial" w:hAnsi="Arial" w:cs="Arial"/>
                <w:sz w:val="16"/>
                <w:szCs w:val="16"/>
                <w:lang w:val="es-ES"/>
              </w:rPr>
              <w:t xml:space="preserve">El enfoque de gestión territorial en el que se circunscribe el proyecto es aquel que expresa la visión de los pueblos indígenas. Este </w:t>
            </w:r>
            <w:r w:rsidRPr="007A6329">
              <w:rPr>
                <w:rFonts w:ascii="Arial" w:hAnsi="Arial" w:cs="Arial"/>
                <w:color w:val="000000"/>
                <w:sz w:val="16"/>
                <w:szCs w:val="16"/>
                <w:highlight w:val="yellow"/>
                <w:lang w:val="es-ES"/>
              </w:rPr>
              <w:t xml:space="preserve">enfatiza el control, manejo y uso de los recursos naturales basados en el consenso y cooperación por </w:t>
            </w:r>
            <w:r w:rsidRPr="007A6329">
              <w:rPr>
                <w:rFonts w:ascii="Arial" w:hAnsi="Arial" w:cs="Arial"/>
                <w:color w:val="000000"/>
                <w:sz w:val="16"/>
                <w:szCs w:val="16"/>
                <w:highlight w:val="yellow"/>
                <w:lang w:val="es-ES"/>
              </w:rPr>
              <w:lastRenderedPageBreak/>
              <w:t xml:space="preserve">parte de los pueblos indígenas y comunidades campesinas, precisamente porque están vinculados directamente a los componentes tangibles e intangibles de la Madre Tierra, que son  </w:t>
            </w:r>
            <w:r w:rsidRPr="007A6329">
              <w:rPr>
                <w:rFonts w:ascii="Arial" w:hAnsi="Arial" w:cs="Arial"/>
                <w:sz w:val="16"/>
                <w:szCs w:val="16"/>
                <w:highlight w:val="yellow"/>
                <w:lang w:val="es-ES"/>
              </w:rPr>
              <w:t>los seres, elementos y procesos que conforman los sistemas de vida localizados en las diferentes zonas de vida, que bajo condiciones de desarrollo sustentable pueden ser usados o aprovechados por los seres humanos</w:t>
            </w:r>
            <w:r w:rsidRPr="00012D72">
              <w:rPr>
                <w:rFonts w:ascii="Arial" w:hAnsi="Arial" w:cs="Arial"/>
                <w:sz w:val="16"/>
                <w:szCs w:val="16"/>
                <w:lang w:val="es-ES"/>
              </w:rPr>
              <w:t xml:space="preserve"> (Estado Plurinacional de Bolivia, 2012). Los territorios indígenas </w:t>
            </w:r>
            <w:r>
              <w:rPr>
                <w:rFonts w:ascii="Arial" w:hAnsi="Arial" w:cs="Arial"/>
                <w:sz w:val="16"/>
                <w:szCs w:val="16"/>
                <w:lang w:val="es-ES"/>
              </w:rPr>
              <w:t xml:space="preserve">son uno de los </w:t>
            </w:r>
            <w:r w:rsidRPr="00012D72">
              <w:rPr>
                <w:rFonts w:ascii="Arial" w:hAnsi="Arial" w:cs="Arial"/>
                <w:color w:val="000000"/>
                <w:sz w:val="16"/>
                <w:szCs w:val="16"/>
                <w:lang w:val="es-ES"/>
              </w:rPr>
              <w:t>más vulnerable</w:t>
            </w:r>
            <w:r>
              <w:rPr>
                <w:rFonts w:ascii="Arial" w:hAnsi="Arial" w:cs="Arial"/>
                <w:color w:val="000000"/>
                <w:sz w:val="16"/>
                <w:szCs w:val="16"/>
                <w:lang w:val="es-ES"/>
              </w:rPr>
              <w:t>s</w:t>
            </w:r>
            <w:r w:rsidRPr="00012D72">
              <w:rPr>
                <w:rFonts w:ascii="Arial" w:hAnsi="Arial" w:cs="Arial"/>
                <w:color w:val="000000"/>
                <w:sz w:val="16"/>
                <w:szCs w:val="16"/>
                <w:lang w:val="es-ES"/>
              </w:rPr>
              <w:t xml:space="preserve"> a los impactos del cambio climático </w:t>
            </w:r>
            <w:r w:rsidRPr="00012D72">
              <w:rPr>
                <w:rFonts w:ascii="Arial" w:hAnsi="Arial" w:cs="Arial"/>
                <w:color w:val="000000"/>
                <w:sz w:val="16"/>
                <w:szCs w:val="16"/>
                <w:lang w:val="es-ES"/>
              </w:rPr>
              <w:fldChar w:fldCharType="begin"/>
            </w:r>
            <w:r w:rsidRPr="00012D72">
              <w:rPr>
                <w:rFonts w:ascii="Arial" w:hAnsi="Arial" w:cs="Arial"/>
                <w:color w:val="000000"/>
                <w:sz w:val="16"/>
                <w:szCs w:val="16"/>
                <w:lang w:val="es-ES"/>
              </w:rPr>
              <w:instrText xml:space="preserve"> ADDIN EN.CITE &lt;EndNote&gt;&lt;Cite&gt;&lt;Author&gt;Nicholls Estrada&lt;/Author&gt;&lt;Year&gt;2013&lt;/Year&gt;&lt;RecNum&gt;2464&lt;/RecNum&gt;&lt;DisplayText&gt;(Nicholls Estrada, Ríos Osorio, &amp;amp; Altieri, 2013)&lt;/DisplayText&gt;&lt;record&gt;&lt;rec-number&gt;2464&lt;/rec-number&gt;&lt;foreign-keys&gt;&lt;key app="EN" db-id="50wxdpzd9vd5r7e9t5b595djrfpttrxw9avp" timestamp="1604682849"&gt;2464&lt;/key&gt;&lt;/foreign-keys&gt;&lt;ref-type name="Report"&gt;27&lt;/ref-type&gt;&lt;contributors&gt;&lt;authors&gt;&lt;author&gt;Nicholls Estrada, Clara Inés&lt;/author&gt;&lt;author&gt;Ríos Osorio, Leonardo Alberto&lt;/author&gt;&lt;author&gt;Altieri, Miguel Angel&lt;/author&gt;&lt;/authors&gt;&lt;/contributors&gt;&lt;titles&gt;&lt;title&gt;Agroecología y resiliencia socioecológica: adaptándose al cambio climático&lt;/title&gt;&lt;/titles&gt;&lt;dates&gt;&lt;year&gt;2013&lt;/year&gt;&lt;/dates&gt;&lt;publisher&gt;Programa Iberoamericano de Ciencia y Tecnología para el Desarrollo (CYTED …&lt;/publisher&gt;&lt;isbn&gt;9588790328&lt;/isbn&gt;&lt;urls&gt;&lt;/urls&gt;&lt;/record&gt;&lt;/Cite&gt;&lt;/EndNote&gt;</w:instrText>
            </w:r>
            <w:r w:rsidRPr="00012D72">
              <w:rPr>
                <w:rFonts w:ascii="Arial" w:hAnsi="Arial" w:cs="Arial"/>
                <w:color w:val="000000"/>
                <w:sz w:val="16"/>
                <w:szCs w:val="16"/>
                <w:lang w:val="es-ES"/>
              </w:rPr>
              <w:fldChar w:fldCharType="separate"/>
            </w:r>
            <w:r w:rsidRPr="00012D72">
              <w:rPr>
                <w:rFonts w:ascii="Arial" w:hAnsi="Arial" w:cs="Arial"/>
                <w:color w:val="000000"/>
                <w:sz w:val="16"/>
                <w:szCs w:val="16"/>
                <w:lang w:val="es-ES"/>
              </w:rPr>
              <w:t>(Nicholls Estrada, Ríos Osorio, &amp; Altieri, 2013)</w:t>
            </w:r>
            <w:r w:rsidRPr="00012D72">
              <w:rPr>
                <w:rFonts w:ascii="Arial" w:hAnsi="Arial" w:cs="Arial"/>
                <w:color w:val="000000"/>
                <w:sz w:val="16"/>
                <w:szCs w:val="16"/>
                <w:lang w:val="es-ES"/>
              </w:rPr>
              <w:fldChar w:fldCharType="end"/>
            </w:r>
            <w:r w:rsidRPr="00012D72">
              <w:rPr>
                <w:rFonts w:ascii="Arial" w:hAnsi="Arial" w:cs="Arial"/>
                <w:color w:val="000000"/>
                <w:sz w:val="16"/>
                <w:szCs w:val="16"/>
                <w:lang w:val="es-ES"/>
              </w:rPr>
              <w:t>, adultos mayores y mujeres. Por ello, el enfoque de gestión territorial indígena, tiene el doble desafío: i) fortalecer las estrategias de vida de las comunidades mediante opciones vinculadas al manejo sostenible de los recursos naturales y ii) mantener de las funciones ambientales de los sistemas de vida en situaciones de crisis climática y social.</w:t>
            </w:r>
          </w:p>
          <w:p w14:paraId="37AE9E6C" w14:textId="77777777" w:rsidR="00BC6035" w:rsidRPr="00012D72" w:rsidRDefault="00BC6035" w:rsidP="00BB20FE">
            <w:pPr>
              <w:spacing w:line="240" w:lineRule="auto"/>
              <w:ind w:left="0" w:hanging="2"/>
              <w:jc w:val="both"/>
              <w:rPr>
                <w:rFonts w:ascii="Arial" w:hAnsi="Arial" w:cs="Arial"/>
                <w:color w:val="000000"/>
                <w:sz w:val="16"/>
                <w:szCs w:val="16"/>
                <w:lang w:val="es-ES"/>
              </w:rPr>
            </w:pPr>
          </w:p>
          <w:p w14:paraId="41006209" w14:textId="77777777" w:rsidR="00BC6035" w:rsidRPr="00012D72" w:rsidRDefault="00BC6035" w:rsidP="00BB20FE">
            <w:pPr>
              <w:spacing w:line="240" w:lineRule="auto"/>
              <w:ind w:left="0" w:hanging="2"/>
              <w:rPr>
                <w:rFonts w:ascii="Arial" w:eastAsia="Arial" w:hAnsi="Arial" w:cs="Arial"/>
                <w:b/>
                <w:bCs/>
                <w:color w:val="000000" w:themeColor="text1"/>
                <w:sz w:val="16"/>
                <w:szCs w:val="16"/>
                <w:lang w:val="es-ES"/>
              </w:rPr>
            </w:pPr>
            <w:r>
              <w:rPr>
                <w:rFonts w:ascii="Arial" w:eastAsia="Arial" w:hAnsi="Arial" w:cs="Arial"/>
                <w:b/>
                <w:bCs/>
                <w:color w:val="000000" w:themeColor="text1"/>
                <w:sz w:val="16"/>
                <w:szCs w:val="16"/>
                <w:lang w:val="es-ES"/>
              </w:rPr>
              <w:t>3</w:t>
            </w:r>
            <w:r w:rsidRPr="00012D72">
              <w:rPr>
                <w:rFonts w:ascii="Arial" w:eastAsia="Arial" w:hAnsi="Arial" w:cs="Arial"/>
                <w:b/>
                <w:bCs/>
                <w:color w:val="000000" w:themeColor="text1"/>
                <w:sz w:val="16"/>
                <w:szCs w:val="16"/>
                <w:lang w:val="es-ES"/>
              </w:rPr>
              <w:t>. Sistemas de vida</w:t>
            </w:r>
          </w:p>
          <w:p w14:paraId="46BDD414" w14:textId="77777777" w:rsidR="00BC6035" w:rsidRPr="00012D72" w:rsidRDefault="00BC6035" w:rsidP="00BB20FE">
            <w:pPr>
              <w:spacing w:line="240" w:lineRule="auto"/>
              <w:ind w:left="-2" w:firstLineChars="0" w:firstLine="0"/>
              <w:jc w:val="both"/>
              <w:rPr>
                <w:rFonts w:ascii="Arial" w:hAnsi="Arial" w:cs="Arial"/>
                <w:sz w:val="16"/>
                <w:szCs w:val="16"/>
                <w:lang w:val="es-ES"/>
              </w:rPr>
            </w:pPr>
          </w:p>
          <w:p w14:paraId="7B7DD0D0" w14:textId="2D31163F" w:rsidR="00BC6035" w:rsidRPr="00012D72" w:rsidRDefault="00BC6035" w:rsidP="00BB20FE">
            <w:pPr>
              <w:spacing w:line="240" w:lineRule="auto"/>
              <w:ind w:left="-2" w:firstLineChars="0" w:firstLine="0"/>
              <w:jc w:val="both"/>
              <w:rPr>
                <w:rFonts w:ascii="Arial" w:hAnsi="Arial" w:cs="Arial"/>
                <w:sz w:val="16"/>
                <w:szCs w:val="16"/>
                <w:lang w:val="es-ES"/>
              </w:rPr>
            </w:pPr>
            <w:r>
              <w:rPr>
                <w:rFonts w:ascii="Arial" w:hAnsi="Arial" w:cs="Arial"/>
                <w:sz w:val="16"/>
                <w:szCs w:val="16"/>
                <w:lang w:val="es-ES"/>
              </w:rPr>
              <w:t>En Bolivia, s</w:t>
            </w:r>
            <w:r w:rsidRPr="00012D72">
              <w:rPr>
                <w:rFonts w:ascii="Arial" w:hAnsi="Arial" w:cs="Arial"/>
                <w:sz w:val="16"/>
                <w:szCs w:val="16"/>
                <w:lang w:val="es-ES"/>
              </w:rPr>
              <w:t xml:space="preserve">egún la Ley Marco de la Madre Tierra (2012) el sistema de vida se define como comunidades organizadas y dinámicas de seres vivos, otros seres y su entorno, donde interactúan las comunidades humanas y la naturaleza como una unidad funcional, bajo la influencia de factores climáticos, fisiográficos, geológicos, prácticas productivas, la diversidad cultural, incluyendo las cosmovisiones de las naciones y pueblos indígena originario campesinos, las comunidades interculturales y </w:t>
            </w:r>
            <w:proofErr w:type="spellStart"/>
            <w:r w:rsidRPr="00012D72">
              <w:rPr>
                <w:rFonts w:ascii="Arial" w:hAnsi="Arial" w:cs="Arial"/>
                <w:sz w:val="16"/>
                <w:szCs w:val="16"/>
                <w:lang w:val="es-ES"/>
              </w:rPr>
              <w:t>afrobolivianas</w:t>
            </w:r>
            <w:proofErr w:type="spellEnd"/>
            <w:r w:rsidRPr="00012D72">
              <w:rPr>
                <w:rFonts w:ascii="Arial" w:hAnsi="Arial" w:cs="Arial"/>
                <w:sz w:val="16"/>
                <w:szCs w:val="16"/>
                <w:lang w:val="es-ES"/>
              </w:rPr>
              <w:t xml:space="preserve">. Operativamente, un sistema de vida se establece a partir de la interacción entre las zonas de vida y las unidades socioculturales que habitan en el territorio e identifican los sistemas de manejo más óptimos que se han desarrollado o pueden desarrollarse como resultado de dicha interrelación </w:t>
            </w:r>
            <w:r w:rsidRPr="00012D72">
              <w:rPr>
                <w:rFonts w:ascii="Arial" w:hAnsi="Arial" w:cs="Arial"/>
                <w:sz w:val="16"/>
                <w:szCs w:val="16"/>
                <w:lang w:val="es-ES"/>
              </w:rPr>
              <w:fldChar w:fldCharType="begin"/>
            </w:r>
            <w:r w:rsidR="00596047">
              <w:rPr>
                <w:rFonts w:ascii="Arial" w:hAnsi="Arial" w:cs="Arial"/>
                <w:sz w:val="16"/>
                <w:szCs w:val="16"/>
                <w:lang w:val="es-ES"/>
              </w:rPr>
              <w:instrText xml:space="preserve"> ADDIN EN.CITE &lt;EndNote&gt;&lt;Cite&gt;&lt;Author&gt;Estado Plurinacional de Bolivia&lt;/Author&gt;&lt;Year&gt;2012&lt;/Year&gt;&lt;RecNum&gt;44&lt;/RecNum&gt;&lt;DisplayText&gt;(Estado Plurinacional de Bolivia, 2012)&lt;/DisplayText&gt;&lt;record&gt;&lt;rec-number&gt;44&lt;/rec-number&gt;&lt;foreign-keys&gt;&lt;key app="EN" db-id="5ztrxppsfzs907eaetrx95pxdzparsxzpd9f" timestamp="1573797154"&gt;44&lt;/key&gt;&lt;/foreign-keys&gt;&lt;ref-type name="Government Document"&gt;46&lt;/ref-type&gt;&lt;contributors&gt;&lt;authors&gt;&lt;author&gt;Estado Plurinacional de Bolivia,&lt;/author&gt;&lt;/authors&gt;&lt;secondary-authors&gt;&lt;author&gt;Estado Plurinacional de Bolivia,&lt;/author&gt;&lt;/secondary-authors&gt;&lt;/contributors&gt;&lt;titles&gt;&lt;title&gt;Ley Marco de la Madre Tierra y Desarrollo Integral para Vivir Bien (Ley N° 300)&lt;/title&gt;&lt;/titles&gt;&lt;dates&gt;&lt;year&gt;2012&lt;/year&gt;&lt;/dates&gt;&lt;pub-location&gt;La Paz, Bolivia&lt;/pub-location&gt;&lt;publisher&gt;Gaceta Oficial del Estado Plurinacional de Bolivia&lt;/publisher&gt;&lt;urls&gt;&lt;/urls&gt;&lt;/record&gt;&lt;/Cite&gt;&lt;/EndNote&gt;</w:instrText>
            </w:r>
            <w:r w:rsidRPr="00012D72">
              <w:rPr>
                <w:rFonts w:ascii="Arial" w:hAnsi="Arial" w:cs="Arial"/>
                <w:sz w:val="16"/>
                <w:szCs w:val="16"/>
                <w:lang w:val="es-ES"/>
              </w:rPr>
              <w:fldChar w:fldCharType="separate"/>
            </w:r>
            <w:r w:rsidR="00596047">
              <w:rPr>
                <w:rFonts w:ascii="Arial" w:hAnsi="Arial" w:cs="Arial"/>
                <w:noProof/>
                <w:sz w:val="16"/>
                <w:szCs w:val="16"/>
                <w:lang w:val="es-ES"/>
              </w:rPr>
              <w:t>(Estado Plurinacional de Bolivia, 2012)</w:t>
            </w:r>
            <w:r w:rsidRPr="00012D72">
              <w:rPr>
                <w:rFonts w:ascii="Arial" w:hAnsi="Arial" w:cs="Arial"/>
                <w:sz w:val="16"/>
                <w:szCs w:val="16"/>
                <w:lang w:val="es-ES"/>
              </w:rPr>
              <w:fldChar w:fldCharType="end"/>
            </w:r>
            <w:r w:rsidRPr="00012D72">
              <w:rPr>
                <w:rFonts w:ascii="Arial" w:hAnsi="Arial" w:cs="Arial"/>
                <w:sz w:val="16"/>
                <w:szCs w:val="16"/>
                <w:lang w:val="es-ES"/>
              </w:rPr>
              <w:t>.</w:t>
            </w:r>
          </w:p>
          <w:p w14:paraId="24C0BBB1" w14:textId="77777777" w:rsidR="00BC6035" w:rsidRPr="00012D72" w:rsidRDefault="00BC6035" w:rsidP="00BB20FE">
            <w:pPr>
              <w:spacing w:line="240" w:lineRule="auto"/>
              <w:ind w:left="0" w:hanging="2"/>
              <w:jc w:val="both"/>
              <w:rPr>
                <w:rFonts w:ascii="Arial" w:hAnsi="Arial" w:cs="Arial"/>
                <w:sz w:val="16"/>
                <w:szCs w:val="16"/>
                <w:lang w:val="es-ES"/>
              </w:rPr>
            </w:pPr>
          </w:p>
          <w:p w14:paraId="10ED4028" w14:textId="77777777" w:rsidR="00BC6035" w:rsidRPr="00012D72" w:rsidRDefault="00BC6035" w:rsidP="00BB20FE">
            <w:pPr>
              <w:spacing w:line="240" w:lineRule="auto"/>
              <w:ind w:left="0" w:hanging="2"/>
              <w:jc w:val="both"/>
              <w:rPr>
                <w:rFonts w:ascii="Arial" w:hAnsi="Arial" w:cs="Arial"/>
                <w:sz w:val="16"/>
                <w:szCs w:val="16"/>
                <w:lang w:val="es-ES"/>
              </w:rPr>
            </w:pPr>
            <w:r w:rsidRPr="00012D72">
              <w:rPr>
                <w:rFonts w:ascii="Arial" w:hAnsi="Arial" w:cs="Arial"/>
                <w:sz w:val="16"/>
                <w:szCs w:val="16"/>
                <w:lang w:val="es-ES"/>
              </w:rPr>
              <w:t xml:space="preserve">Zona de vida se define como las unidades biogeográficas-climáticas que están constituidas por el conjunto de las comunidades organizadas de los componentes de la Madre Tierra en condiciones afines de altitud, </w:t>
            </w:r>
            <w:proofErr w:type="spellStart"/>
            <w:r w:rsidRPr="00012D72">
              <w:rPr>
                <w:rFonts w:ascii="Arial" w:hAnsi="Arial" w:cs="Arial"/>
                <w:sz w:val="16"/>
                <w:szCs w:val="16"/>
                <w:lang w:val="es-ES"/>
              </w:rPr>
              <w:t>ombrotipo</w:t>
            </w:r>
            <w:proofErr w:type="spellEnd"/>
            <w:r w:rsidRPr="00012D72">
              <w:rPr>
                <w:rFonts w:ascii="Arial" w:hAnsi="Arial" w:cs="Arial"/>
                <w:sz w:val="16"/>
                <w:szCs w:val="16"/>
                <w:lang w:val="es-ES"/>
              </w:rPr>
              <w:t xml:space="preserve">, bioclima y suelo </w:t>
            </w:r>
            <w:r w:rsidRPr="00012D72">
              <w:rPr>
                <w:rFonts w:ascii="Arial" w:hAnsi="Arial" w:cs="Arial"/>
                <w:sz w:val="16"/>
                <w:szCs w:val="16"/>
                <w:lang w:val="es-ES"/>
              </w:rPr>
              <w:fldChar w:fldCharType="begin"/>
            </w:r>
            <w:r w:rsidRPr="00012D72">
              <w:rPr>
                <w:rFonts w:ascii="Arial" w:hAnsi="Arial" w:cs="Arial"/>
                <w:sz w:val="16"/>
                <w:szCs w:val="16"/>
                <w:lang w:val="es-ES"/>
              </w:rPr>
              <w:instrText xml:space="preserve"> ADDIN EN.CITE &lt;EndNote&gt;&lt;Cite&gt;&lt;Author&gt;Estado Plurinacional de Bolivia&lt;/Author&gt;&lt;Year&gt;2012&lt;/Year&gt;&lt;RecNum&gt;44&lt;/RecNum&gt;&lt;DisplayText&gt;(Estado Plurinacional de Bolivia, 2012)&lt;/DisplayText&gt;&lt;record&gt;&lt;rec-number&gt;44&lt;/rec-number&gt;&lt;foreign-keys&gt;&lt;key app="EN" db-id="5ztrxppsfzs907eaetrx95pxdzparsxzpd9f" timestamp="1573797154"&gt;44&lt;/key&gt;&lt;/foreign-keys&gt;&lt;ref-type name="Government Document"&gt;46&lt;/ref-type&gt;&lt;contributors&gt;&lt;authors&gt;&lt;author&gt;Estado Plurinacional de Bolivia,&lt;/author&gt;&lt;/authors&gt;&lt;secondary-authors&gt;&lt;author&gt;Estado Plurinacional de Bolivia,&lt;/author&gt;&lt;/secondary-authors&gt;&lt;/contributors&gt;&lt;titles&gt;&lt;title&gt;Ley Marco de la Madre Tierra y Desarrollo Integral para Vivir Bien (Ley N° 300)&lt;/title&gt;&lt;/titles&gt;&lt;dates&gt;&lt;year&gt;2012&lt;/year&gt;&lt;/dates&gt;&lt;pub-location&gt;La Paz, Bolivia&lt;/pub-location&gt;&lt;publisher&gt;Gaceta Oficial del Estado Plurinacional de Bolivia&lt;/publisher&gt;&lt;urls&gt;&lt;/urls&gt;&lt;/record&gt;&lt;/Cite&gt;&lt;/EndNote&gt;</w:instrText>
            </w:r>
            <w:r w:rsidRPr="00012D72">
              <w:rPr>
                <w:rFonts w:ascii="Arial" w:hAnsi="Arial" w:cs="Arial"/>
                <w:sz w:val="16"/>
                <w:szCs w:val="16"/>
                <w:lang w:val="es-ES"/>
              </w:rPr>
              <w:fldChar w:fldCharType="separate"/>
            </w:r>
            <w:r w:rsidRPr="00012D72">
              <w:rPr>
                <w:rFonts w:ascii="Arial" w:hAnsi="Arial" w:cs="Arial"/>
                <w:sz w:val="16"/>
                <w:szCs w:val="16"/>
                <w:lang w:val="es-ES"/>
              </w:rPr>
              <w:t>(Estado Plurinacional de Bolivia, 2012)</w:t>
            </w:r>
            <w:r w:rsidRPr="00012D72">
              <w:rPr>
                <w:rFonts w:ascii="Arial" w:hAnsi="Arial" w:cs="Arial"/>
                <w:sz w:val="16"/>
                <w:szCs w:val="16"/>
                <w:lang w:val="es-ES"/>
              </w:rPr>
              <w:fldChar w:fldCharType="end"/>
            </w:r>
            <w:r w:rsidRPr="00012D72">
              <w:rPr>
                <w:rFonts w:ascii="Arial" w:hAnsi="Arial" w:cs="Arial"/>
                <w:sz w:val="16"/>
                <w:szCs w:val="16"/>
                <w:lang w:val="es-ES"/>
              </w:rPr>
              <w:t>. Según</w:t>
            </w:r>
            <w:r>
              <w:rPr>
                <w:rFonts w:ascii="Arial" w:hAnsi="Arial" w:cs="Arial"/>
                <w:sz w:val="16"/>
                <w:szCs w:val="16"/>
                <w:lang w:val="es-ES"/>
              </w:rPr>
              <w:t xml:space="preserve"> </w:t>
            </w:r>
            <w:r>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&lt;EndNote&gt;&lt;Cite&gt;&lt;Author&gt;Ferreira&lt;/Author&gt;&lt;Year&gt;2014&lt;/Year&gt;&lt;RecNum&gt;2474&lt;/RecNum&gt;&lt;DisplayText&gt;(Ferreira, 2014)&lt;/DisplayText&gt;&lt;record&gt;&lt;rec-number&gt;2474&lt;/rec-number&gt;&lt;foreign-keys&gt;&lt;key app="EN" db-id="50wxdpzd9vd5r7e9t5b595djrfpttrxw9avp" timestamp="1605274632"&gt;2474&lt;/key&gt;&lt;/foreign-keys&gt;&lt;ref-type name="Audiovisual Material"&gt;3&lt;/ref-type&gt;&lt;contributors&gt;&lt;authors&gt;&lt;author&gt;Ferreira, Wanderley&lt;/author&gt;&lt;/authors&gt;&lt;/contributors&gt;&lt;titles&gt;&lt;title&gt;Atlas de de zonas de vida de los muncipios de los deparatamentos de Chuquisaca, Cochabamaba, Potosí y Tarija. Documento Inedito&lt;/title&gt;&lt;/titles&gt;&lt;dates&gt;&lt;year&gt;2014&lt;/year&gt;&lt;/dates&gt;&lt;pub-location&gt;Cochabamba, Bolivia&lt;/pub-location&gt;&lt;publisher&gt;Rumbol-Biocultura&lt;/publisher&gt;&lt;work-type&gt;CD &lt;/work-type&gt;&lt;urls&gt;&lt;/urls&gt;&lt;/record&gt;&lt;/Cite&gt;&lt;/EndNote&gt;</w:instrText>
            </w:r>
            <w:r>
              <w:rPr>
                <w:rFonts w:ascii="Arial" w:hAnsi="Arial" w:cs="Arial"/>
                <w:sz w:val="16"/>
                <w:szCs w:val="16"/>
                <w:lang w:val="es-ES"/>
              </w:rPr>
              <w:fldChar w:fldCharType="separate"/>
            </w:r>
            <w:r>
              <w:rPr>
                <w:rFonts w:ascii="Arial" w:hAnsi="Arial" w:cs="Arial"/>
                <w:noProof/>
                <w:sz w:val="16"/>
                <w:szCs w:val="16"/>
                <w:lang w:val="es-ES"/>
              </w:rPr>
              <w:t>(Ferreira, 2014)</w:t>
            </w:r>
            <w:r>
              <w:rPr>
                <w:rFonts w:ascii="Arial" w:hAnsi="Arial" w:cs="Arial"/>
                <w:sz w:val="16"/>
                <w:szCs w:val="16"/>
                <w:lang w:val="es-ES"/>
              </w:rPr>
              <w:fldChar w:fldCharType="end"/>
            </w:r>
            <w:r w:rsidRPr="00075485">
              <w:rPr>
                <w:rFonts w:ascii="Arial" w:hAnsi="Arial" w:cs="Arial"/>
                <w:sz w:val="16"/>
                <w:szCs w:val="16"/>
                <w:lang w:val="es-ES"/>
              </w:rPr>
              <w:t>, las</w:t>
            </w:r>
            <w:r w:rsidRPr="00012D72">
              <w:rPr>
                <w:rFonts w:ascii="Arial" w:hAnsi="Arial" w:cs="Arial"/>
                <w:sz w:val="16"/>
                <w:szCs w:val="16"/>
                <w:lang w:val="es-ES"/>
              </w:rPr>
              <w:t xml:space="preserve"> zonas de vida expresan en el concepto de sistemas ecológicos, que son grupos de comunidades vegetales y animales que tienden a </w:t>
            </w:r>
            <w:proofErr w:type="spellStart"/>
            <w:r w:rsidRPr="00012D72">
              <w:rPr>
                <w:rFonts w:ascii="Arial" w:hAnsi="Arial" w:cs="Arial"/>
                <w:sz w:val="16"/>
                <w:szCs w:val="16"/>
                <w:lang w:val="es-ES"/>
              </w:rPr>
              <w:t>co-ocurrir</w:t>
            </w:r>
            <w:proofErr w:type="spellEnd"/>
            <w:r w:rsidRPr="00012D72">
              <w:rPr>
                <w:rFonts w:ascii="Arial" w:hAnsi="Arial" w:cs="Arial"/>
                <w:sz w:val="16"/>
                <w:szCs w:val="16"/>
                <w:lang w:val="es-ES"/>
              </w:rPr>
              <w:t xml:space="preserve">, compartiendo procesos ecológicos, sustratos o gradientes ambientales. </w:t>
            </w:r>
            <w:r>
              <w:rPr>
                <w:rFonts w:ascii="Arial" w:hAnsi="Arial" w:cs="Arial"/>
                <w:sz w:val="16"/>
                <w:szCs w:val="16"/>
                <w:lang w:val="es-ES"/>
              </w:rPr>
              <w:t>Por otro lado</w:t>
            </w:r>
            <w:r w:rsidRPr="00012D72">
              <w:rPr>
                <w:rFonts w:ascii="Arial" w:hAnsi="Arial" w:cs="Arial"/>
                <w:sz w:val="16"/>
                <w:szCs w:val="16"/>
                <w:lang w:val="es-ES"/>
              </w:rPr>
              <w:t xml:space="preserve">, la unidad sociocultural se </w:t>
            </w:r>
            <w:r>
              <w:rPr>
                <w:rFonts w:ascii="Arial" w:hAnsi="Arial" w:cs="Arial"/>
                <w:sz w:val="16"/>
                <w:szCs w:val="16"/>
                <w:lang w:val="es-ES"/>
              </w:rPr>
              <w:t>entiende</w:t>
            </w:r>
            <w:r w:rsidRPr="00012D72">
              <w:rPr>
                <w:rFonts w:ascii="Arial" w:hAnsi="Arial" w:cs="Arial"/>
                <w:sz w:val="16"/>
                <w:szCs w:val="16"/>
                <w:lang w:val="es-ES"/>
              </w:rPr>
              <w:t xml:space="preserve"> como “un grupo social que comparten visones, saberes, valores, prácticas sociales, prácticas espirituales, tecnologías y territorio continuo o comunidad o un conjunto de comunidades, que son la base de la cosmovisión andina-amazónica, lo que configura una identidad territorial propia, con objetivos comunes, arraigado en su historia de vida comunitaria, cohesionados bajo una estructura organizativa local, que puede ser tradicional o sindical o la coexistencia de los dos” </w:t>
            </w:r>
            <w:r w:rsidRPr="00012D72">
              <w:rPr>
                <w:rFonts w:ascii="Arial" w:hAnsi="Arial" w:cs="Arial"/>
                <w:sz w:val="16"/>
                <w:szCs w:val="16"/>
                <w:lang w:val="es-ES"/>
              </w:rPr>
              <w:fldChar w:fldCharType="begin"/>
            </w:r>
            <w:r>
              <w:rPr>
                <w:rFonts w:ascii="Arial" w:hAnsi="Arial" w:cs="Arial"/>
                <w:sz w:val="16"/>
                <w:szCs w:val="16"/>
                <w:lang w:val="es-ES"/>
              </w:rPr>
              <w:instrText xml:space="preserve"> ADDIN EN.CITE &lt;EndNote&gt;&lt;Cite&gt;&lt;Author&gt;Torrico&lt;/Author&gt;&lt;Year&gt;2020&lt;/Year&gt;&lt;RecNum&gt;2465&lt;/RecNum&gt;&lt;DisplayText&gt;(Torrico, 2020)&lt;/DisplayText&gt;&lt;record&gt;&lt;rec-number&gt;2465&lt;/rec-number&gt;&lt;foreign-keys&gt;&lt;key app="EN" db-id="50wxdpzd9vd5r7e9t5b595djrfpttrxw9avp" timestamp="1604683291"&gt;2465&lt;/key&gt;&lt;/foreign-keys&gt;&lt;ref-type name="Thesis"&gt;32&lt;/ref-type&gt;&lt;contributors&gt;&lt;authors&gt;&lt;author&gt;Torrico, Bernardo&lt;/author&gt;&lt;/authors&gt;&lt;/contributors&gt;&lt;titles&gt;&lt;title&gt;Incidencia de las Unidades Socioculturales en la Planificación Territorial del Desarrollo Integral, Municipio de Vacas&lt;/title&gt;&lt;secondary-title&gt;Facultad de Ciencias Agrícolas y Pecuarias&lt;/secondary-title&gt;&lt;/titles&gt;&lt;pages&gt;135&lt;/pages&gt;&lt;dates&gt;&lt;year&gt;2020&lt;/year&gt;&lt;/dates&gt;&lt;pub-location&gt;Cochabamba, Bolivia&lt;/pub-location&gt;&lt;publisher&gt;Universidad Mayor de San Simón&lt;/publisher&gt;&lt;work-type&gt;Pregrado&lt;/work-type&gt;&lt;urls&gt;&lt;/urls&gt;&lt;/record&gt;&lt;/Cite&gt;&lt;/EndNote&gt;</w:instrText>
            </w:r>
            <w:r w:rsidRPr="00012D72">
              <w:rPr>
                <w:rFonts w:ascii="Arial" w:hAnsi="Arial" w:cs="Arial"/>
                <w:sz w:val="16"/>
                <w:szCs w:val="16"/>
                <w:lang w:val="es-ES"/>
              </w:rPr>
              <w:fldChar w:fldCharType="separate"/>
            </w:r>
            <w:r>
              <w:rPr>
                <w:rFonts w:ascii="Arial" w:hAnsi="Arial" w:cs="Arial"/>
                <w:noProof/>
                <w:sz w:val="16"/>
                <w:szCs w:val="16"/>
                <w:lang w:val="es-ES"/>
              </w:rPr>
              <w:t>(Torrico, 2020)</w:t>
            </w:r>
            <w:r w:rsidRPr="00012D72">
              <w:rPr>
                <w:rFonts w:ascii="Arial" w:hAnsi="Arial" w:cs="Arial"/>
                <w:sz w:val="16"/>
                <w:szCs w:val="16"/>
                <w:lang w:val="es-ES"/>
              </w:rPr>
              <w:fldChar w:fldCharType="end"/>
            </w:r>
            <w:r w:rsidRPr="00012D72">
              <w:rPr>
                <w:rFonts w:ascii="Arial" w:hAnsi="Arial" w:cs="Arial"/>
                <w:sz w:val="16"/>
                <w:szCs w:val="16"/>
                <w:lang w:val="es-ES"/>
              </w:rPr>
              <w:t>.</w:t>
            </w:r>
          </w:p>
          <w:p w14:paraId="78C3039D" w14:textId="77777777" w:rsidR="00BC6035" w:rsidRPr="00012D72" w:rsidRDefault="00BC6035" w:rsidP="00BB20FE">
            <w:pPr>
              <w:spacing w:line="240" w:lineRule="auto"/>
              <w:ind w:left="0" w:hanging="2"/>
              <w:jc w:val="both"/>
              <w:rPr>
                <w:lang w:val="es-ES"/>
              </w:rPr>
            </w:pPr>
          </w:p>
          <w:p w14:paraId="6C6E8A01" w14:textId="77777777" w:rsidR="00BC6035" w:rsidRPr="00012D72" w:rsidRDefault="00BC6035" w:rsidP="00BB20FE">
            <w:pPr>
              <w:spacing w:line="240" w:lineRule="auto"/>
              <w:ind w:left="-2" w:firstLineChars="0" w:firstLine="0"/>
              <w:jc w:val="both"/>
              <w:rPr>
                <w:rFonts w:ascii="Arial" w:hAnsi="Arial" w:cs="Arial"/>
                <w:b/>
                <w:bCs/>
                <w:sz w:val="16"/>
                <w:szCs w:val="16"/>
                <w:lang w:val="es-ES"/>
              </w:rPr>
            </w:pPr>
            <w:r>
              <w:rPr>
                <w:rFonts w:ascii="Arial" w:hAnsi="Arial" w:cs="Arial"/>
                <w:b/>
                <w:bCs/>
                <w:sz w:val="16"/>
                <w:szCs w:val="16"/>
                <w:lang w:val="es-ES"/>
              </w:rPr>
              <w:t>4</w:t>
            </w:r>
            <w:r w:rsidRPr="00012D72">
              <w:rPr>
                <w:rFonts w:ascii="Arial" w:hAnsi="Arial" w:cs="Arial"/>
                <w:b/>
                <w:bCs/>
                <w:sz w:val="16"/>
                <w:szCs w:val="16"/>
                <w:lang w:val="es-ES"/>
              </w:rPr>
              <w:t>. Resiliencia socioecológica</w:t>
            </w:r>
          </w:p>
          <w:p w14:paraId="67B13ED3" w14:textId="77777777" w:rsidR="00BC6035" w:rsidRPr="00012D72" w:rsidRDefault="00BC6035" w:rsidP="00BB20FE">
            <w:pPr>
              <w:spacing w:line="240" w:lineRule="auto"/>
              <w:ind w:left="0" w:hanging="2"/>
              <w:jc w:val="both"/>
              <w:rPr>
                <w:rFonts w:ascii="Arial" w:eastAsia="Arial" w:hAnsi="Arial" w:cs="Arial"/>
                <w:sz w:val="16"/>
                <w:szCs w:val="16"/>
                <w:lang w:val="es-ES"/>
              </w:rPr>
            </w:pPr>
          </w:p>
          <w:p w14:paraId="15C4053D" w14:textId="7195C453" w:rsidR="00BC6035" w:rsidRDefault="00BC6035" w:rsidP="00BB20FE">
            <w:pPr>
              <w:spacing w:line="240" w:lineRule="auto"/>
              <w:ind w:left="0" w:hanging="2"/>
              <w:jc w:val="both"/>
              <w:rPr>
                <w:rFonts w:ascii="Arial" w:eastAsia="Arial" w:hAnsi="Arial" w:cs="Arial"/>
                <w:sz w:val="16"/>
                <w:szCs w:val="16"/>
                <w:lang w:val="es-ES"/>
              </w:rPr>
            </w:pPr>
            <w:r w:rsidRPr="00012D72">
              <w:rPr>
                <w:rFonts w:ascii="Arial" w:eastAsia="Arial" w:hAnsi="Arial" w:cs="Arial"/>
                <w:sz w:val="16"/>
                <w:szCs w:val="16"/>
                <w:lang w:val="es-ES"/>
              </w:rPr>
              <w:t xml:space="preserve">La resiliencia socio ecológica </w:t>
            </w:r>
            <w:r w:rsidRPr="007A6329">
              <w:rPr>
                <w:rFonts w:ascii="Arial" w:eastAsia="Arial" w:hAnsi="Arial" w:cs="Arial"/>
                <w:sz w:val="16"/>
                <w:szCs w:val="16"/>
                <w:highlight w:val="yellow"/>
                <w:lang w:val="es-ES"/>
              </w:rPr>
              <w:t>es la capacidad que presenta una comunidad o un sistema para absorber y recuperarse de los impactos negativos o situaciones inusuales e inesperadas de origen natural o humano, adaptase al cambio y transformarse potencialmente sin comprometer, posiblemente mejorar, sus funciones, estructura e identidad</w:t>
            </w:r>
            <w:r w:rsidRPr="00012D72">
              <w:rPr>
                <w:rFonts w:ascii="Arial" w:eastAsia="Arial" w:hAnsi="Arial" w:cs="Arial"/>
                <w:sz w:val="16"/>
                <w:szCs w:val="16"/>
                <w:lang w:val="es-ES"/>
              </w:rPr>
              <w:t xml:space="preserve"> </w:t>
            </w:r>
            <w:r w:rsidRPr="00012D72">
              <w:rPr>
                <w:rFonts w:ascii="Arial" w:eastAsia="Arial" w:hAnsi="Arial" w:cs="Arial"/>
                <w:sz w:val="16"/>
                <w:szCs w:val="16"/>
                <w:lang w:val="es-ES"/>
              </w:rPr>
              <w:fldChar w:fldCharType="begin"/>
            </w:r>
            <w:r w:rsidRPr="00012D72">
              <w:rPr>
                <w:rFonts w:ascii="Arial" w:eastAsia="Arial" w:hAnsi="Arial" w:cs="Arial"/>
                <w:sz w:val="16"/>
                <w:szCs w:val="16"/>
                <w:lang w:val="es-ES"/>
              </w:rPr>
              <w:instrText xml:space="preserve"> ADDIN EN.CITE &lt;EndNote&gt;&lt;Cite&gt;&lt;Author&gt;Waters&lt;/Author&gt;&lt;Year&gt;2006&lt;/Year&gt;&lt;RecNum&gt;2454&lt;/RecNum&gt;&lt;DisplayText&gt;(Waters et al., 2006)&lt;/DisplayText&gt;&lt;record&gt;&lt;rec-number&gt;2454&lt;/rec-number&gt;&lt;foreign-keys&gt;&lt;key app="EN" db-id="50wxdpzd9vd5r7e9t5b595djrfpttrxw9avp" timestamp="1603580338"&gt;2454&lt;/key&gt;&lt;/foreign-keys&gt;&lt;ref-type name="Journal Article"&gt;17&lt;/ref-type&gt;&lt;contributors&gt;&lt;authors&gt;&lt;author&gt;Waters, Brian M&lt;/author&gt;&lt;author&gt;Chu, Heng-Hsuan&lt;/author&gt;&lt;author&gt;DiDonato, Raymond J&lt;/author&gt;&lt;author&gt;Roberts, Louis A&lt;/author&gt;&lt;author&gt;Eisley, Robynn B&lt;/author&gt;&lt;author&gt;Lahner, Brett&lt;/author&gt;&lt;author&gt;Salt, David E&lt;/author&gt;&lt;author&gt;Walker, Elsbeth L&lt;/author&gt;&lt;/authors&gt;&lt;/contributors&gt;&lt;titles&gt;&lt;title&gt;Mutations in Arabidopsis yellow stripe-like1 and yellow stripe-like3 reveal their roles in metal ion homeostasis and loading of metal ions in seeds&lt;/title&gt;&lt;secondary-title&gt;Plant Physiology&lt;/secondary-title&gt;&lt;/titles&gt;&lt;periodical&gt;&lt;full-title&gt;Plant Physiology&lt;/full-title&gt;&lt;/periodical&gt;&lt;pages&gt;1446-1458&lt;/pages&gt;&lt;volume&gt;141&lt;/volume&gt;&lt;number&gt;4&lt;/number&gt;&lt;dates&gt;&lt;year&gt;2006&lt;/year&gt;&lt;/dates&gt;&lt;isbn&gt;0032-0889&lt;/isbn&gt;&lt;urls&gt;&lt;/urls&gt;&lt;/record&gt;&lt;/Cite&gt;&lt;/EndNote&gt;</w:instrText>
            </w:r>
            <w:r w:rsidRPr="00012D72">
              <w:rPr>
                <w:rFonts w:ascii="Arial" w:eastAsia="Arial" w:hAnsi="Arial" w:cs="Arial"/>
                <w:sz w:val="16"/>
                <w:szCs w:val="16"/>
                <w:lang w:val="es-ES"/>
              </w:rPr>
              <w:fldChar w:fldCharType="separate"/>
            </w:r>
            <w:r w:rsidRPr="00012D72">
              <w:rPr>
                <w:rFonts w:ascii="Arial" w:eastAsia="Arial" w:hAnsi="Arial" w:cs="Arial"/>
                <w:sz w:val="16"/>
                <w:szCs w:val="16"/>
                <w:lang w:val="es-ES"/>
              </w:rPr>
              <w:t>(Waters et al., 2006)</w:t>
            </w:r>
            <w:r w:rsidRPr="00012D72">
              <w:rPr>
                <w:rFonts w:ascii="Arial" w:eastAsia="Arial" w:hAnsi="Arial" w:cs="Arial"/>
                <w:sz w:val="16"/>
                <w:szCs w:val="16"/>
                <w:lang w:val="es-ES"/>
              </w:rPr>
              <w:fldChar w:fldCharType="end"/>
            </w:r>
            <w:r w:rsidRPr="00012D72">
              <w:rPr>
                <w:rFonts w:ascii="Arial" w:eastAsia="Arial" w:hAnsi="Arial" w:cs="Arial"/>
                <w:sz w:val="16"/>
                <w:szCs w:val="16"/>
                <w:lang w:val="es-ES"/>
              </w:rPr>
              <w:t>.</w:t>
            </w:r>
            <w:r>
              <w:rPr>
                <w:rFonts w:ascii="Arial" w:eastAsia="Arial" w:hAnsi="Arial" w:cs="Arial"/>
                <w:sz w:val="16"/>
                <w:szCs w:val="16"/>
                <w:lang w:val="es-ES"/>
              </w:rPr>
              <w:t xml:space="preserve"> Investigaciones recientes revelan que si bien los agricultores más pobres son especialmente vulnerables al cambio climático, al mismo tiempo estas poblaciones utilizan estrategias y técnicas tradicionales para resistir y lidiar con las variaciones climáticas tales como: el uso de variedades locales resistentes, sistemas de cosecha de agua, sistemas diversificados de producción, técnicas de conservación de suelos, entre otras. </w:t>
            </w:r>
            <w:r w:rsidRPr="007A6329">
              <w:rPr>
                <w:rFonts w:ascii="Arial" w:eastAsia="Arial" w:hAnsi="Arial" w:cs="Arial"/>
                <w:sz w:val="16"/>
                <w:szCs w:val="16"/>
                <w:highlight w:val="yellow"/>
                <w:lang w:val="es-ES"/>
              </w:rPr>
              <w:t xml:space="preserve">El análisis muestra la importancia no solo de la biodiversidad para resistir a los desastres climáticos y para mantener la sostenibilidad a largo plazo, sino que además la biodiversidad </w:t>
            </w:r>
            <w:proofErr w:type="spellStart"/>
            <w:r w:rsidRPr="007A6329">
              <w:rPr>
                <w:rFonts w:ascii="Arial" w:eastAsia="Arial" w:hAnsi="Arial" w:cs="Arial"/>
                <w:sz w:val="16"/>
                <w:szCs w:val="16"/>
                <w:highlight w:val="yellow"/>
                <w:lang w:val="es-ES"/>
              </w:rPr>
              <w:t>esta</w:t>
            </w:r>
            <w:proofErr w:type="spellEnd"/>
            <w:r w:rsidRPr="007A6329">
              <w:rPr>
                <w:rFonts w:ascii="Arial" w:eastAsia="Arial" w:hAnsi="Arial" w:cs="Arial"/>
                <w:sz w:val="16"/>
                <w:szCs w:val="16"/>
                <w:highlight w:val="yellow"/>
                <w:lang w:val="es-ES"/>
              </w:rPr>
              <w:t xml:space="preserve"> relacionada con la resiliencia de los agroecosistemas, que a su vez está íntimamente ligada a la resiliencia social, entendida como la habilidad de las comunidades rurales de general una infraestructura social capaz de adaptarse a cambios extremos.</w:t>
            </w:r>
            <w:r>
              <w:rPr>
                <w:rFonts w:ascii="Arial" w:eastAsia="Arial" w:hAnsi="Arial" w:cs="Arial"/>
                <w:sz w:val="16"/>
                <w:szCs w:val="16"/>
                <w:lang w:val="es-ES"/>
              </w:rPr>
              <w:t xml:space="preserve"> Estos estudios muestran que </w:t>
            </w:r>
            <w:r w:rsidRPr="007A6329">
              <w:rPr>
                <w:rFonts w:ascii="Arial" w:eastAsia="Arial" w:hAnsi="Arial" w:cs="Arial"/>
                <w:sz w:val="16"/>
                <w:szCs w:val="16"/>
                <w:highlight w:val="yellow"/>
                <w:lang w:val="es-ES"/>
              </w:rPr>
              <w:t xml:space="preserve">hay una clara relación entre la resiliencia social y </w:t>
            </w:r>
            <w:r w:rsidR="00596047" w:rsidRPr="007A6329">
              <w:rPr>
                <w:rFonts w:ascii="Arial" w:eastAsia="Arial" w:hAnsi="Arial" w:cs="Arial"/>
                <w:sz w:val="16"/>
                <w:szCs w:val="16"/>
                <w:highlight w:val="yellow"/>
                <w:lang w:val="es-ES"/>
              </w:rPr>
              <w:t>ecológica</w:t>
            </w:r>
            <w:r w:rsidRPr="007A6329">
              <w:rPr>
                <w:rFonts w:ascii="Arial" w:eastAsia="Arial" w:hAnsi="Arial" w:cs="Arial"/>
                <w:sz w:val="16"/>
                <w:szCs w:val="16"/>
                <w:highlight w:val="yellow"/>
                <w:lang w:val="es-ES"/>
              </w:rPr>
              <w:t xml:space="preserve"> particularmente en comunidades</w:t>
            </w:r>
            <w:r>
              <w:rPr>
                <w:rFonts w:ascii="Arial" w:eastAsia="Arial" w:hAnsi="Arial" w:cs="Arial"/>
                <w:sz w:val="16"/>
                <w:szCs w:val="16"/>
                <w:lang w:val="es-ES"/>
              </w:rPr>
              <w:t xml:space="preserve"> que dependen directamente de los recursos naturales para su sobrevivencia </w:t>
            </w:r>
            <w:r w:rsidRPr="00012D72">
              <w:rPr>
                <w:rFonts w:ascii="Arial" w:hAnsi="Arial" w:cs="Arial"/>
                <w:color w:val="000000"/>
                <w:sz w:val="16"/>
                <w:szCs w:val="16"/>
                <w:lang w:val="es-ES"/>
              </w:rPr>
              <w:fldChar w:fldCharType="begin"/>
            </w:r>
            <w:r>
              <w:rPr>
                <w:rFonts w:ascii="Arial" w:hAnsi="Arial" w:cs="Arial"/>
                <w:color w:val="000000"/>
                <w:sz w:val="16"/>
                <w:szCs w:val="16"/>
                <w:lang w:val="es-ES"/>
              </w:rPr>
              <w:instrText xml:space="preserve"> ADDIN EN.CITE &lt;EndNote&gt;&lt;Cite&gt;&lt;Author&gt;Nicholls Estrada&lt;/Author&gt;&lt;Year&gt;2013&lt;/Year&gt;&lt;RecNum&gt;2464&lt;/RecNum&gt;&lt;DisplayText&gt;(Nicholls Estrada et al., 2013)&lt;/DisplayText&gt;&lt;record&gt;&lt;rec-number&gt;2464&lt;/rec-number&gt;&lt;foreign-keys&gt;&lt;key app="EN" db-id="50wxdpzd9vd5r7e9t5b595djrfpttrxw9avp" timestamp="1604682849"&gt;2464&lt;/key&gt;&lt;/foreign-keys&gt;&lt;ref-type name="Report"&gt;27&lt;/ref-type&gt;&lt;contributors&gt;&lt;authors&gt;&lt;author&gt;Nicholls Estrada, Clara Inés&lt;/author&gt;&lt;author&gt;Ríos Osorio, Leonardo Alberto&lt;/author&gt;&lt;author&gt;Altieri, Miguel Angel&lt;/author&gt;&lt;/authors&gt;&lt;/contributors&gt;&lt;titles&gt;&lt;title&gt;Agroecología y resiliencia socioecológica: adaptándose al cambio climático&lt;/title&gt;&lt;/titles&gt;&lt;dates&gt;&lt;year&gt;2013&lt;/year&gt;&lt;/dates&gt;&lt;publisher&gt;Programa Iberoamericano de Ciencia y Tecnología para el Desarrollo (CYTED …&lt;/publisher&gt;&lt;isbn&gt;9588790328&lt;/isbn&gt;&lt;urls&gt;&lt;/urls&gt;&lt;/record&gt;&lt;/Cite&gt;&lt;/EndNote&gt;</w:instrText>
            </w:r>
            <w:r w:rsidRPr="00012D72">
              <w:rPr>
                <w:rFonts w:ascii="Arial" w:hAnsi="Arial" w:cs="Arial"/>
                <w:color w:val="000000"/>
                <w:sz w:val="16"/>
                <w:szCs w:val="16"/>
                <w:lang w:val="es-ES"/>
              </w:rPr>
              <w:fldChar w:fldCharType="separate"/>
            </w:r>
            <w:r>
              <w:rPr>
                <w:rFonts w:ascii="Arial" w:hAnsi="Arial" w:cs="Arial"/>
                <w:noProof/>
                <w:color w:val="000000"/>
                <w:sz w:val="16"/>
                <w:szCs w:val="16"/>
                <w:lang w:val="es-ES"/>
              </w:rPr>
              <w:t>(Nicholls Estrada et al., 2013)</w:t>
            </w:r>
            <w:r w:rsidRPr="00012D72">
              <w:rPr>
                <w:rFonts w:ascii="Arial" w:hAnsi="Arial" w:cs="Arial"/>
                <w:color w:val="000000"/>
                <w:sz w:val="16"/>
                <w:szCs w:val="16"/>
                <w:lang w:val="es-ES"/>
              </w:rPr>
              <w:fldChar w:fldCharType="end"/>
            </w:r>
            <w:r w:rsidRPr="00012D72">
              <w:rPr>
                <w:rFonts w:ascii="Arial" w:eastAsia="Arial" w:hAnsi="Arial" w:cs="Arial"/>
                <w:sz w:val="16"/>
                <w:szCs w:val="16"/>
                <w:lang w:val="es-ES"/>
              </w:rPr>
              <w:t xml:space="preserve"> </w:t>
            </w:r>
          </w:p>
          <w:p w14:paraId="1C09ADCF" w14:textId="77777777" w:rsidR="00BC6035" w:rsidRDefault="00BC6035" w:rsidP="00BB20FE">
            <w:pPr>
              <w:spacing w:line="240" w:lineRule="auto"/>
              <w:ind w:left="0" w:hanging="2"/>
              <w:jc w:val="both"/>
              <w:rPr>
                <w:rFonts w:ascii="Arial" w:eastAsia="Arial" w:hAnsi="Arial" w:cs="Arial"/>
                <w:sz w:val="16"/>
                <w:szCs w:val="16"/>
                <w:lang w:val="es-ES"/>
              </w:rPr>
            </w:pPr>
          </w:p>
          <w:p w14:paraId="74077CC6"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sz w:val="16"/>
                <w:szCs w:val="16"/>
                <w:lang w:val="es-ES"/>
              </w:rPr>
            </w:pPr>
            <w:r>
              <w:rPr>
                <w:rFonts w:ascii="Arial" w:hAnsi="Arial" w:cs="Arial"/>
                <w:b/>
                <w:bCs/>
                <w:sz w:val="16"/>
                <w:szCs w:val="16"/>
                <w:lang w:val="es-ES"/>
              </w:rPr>
              <w:t>5</w:t>
            </w:r>
            <w:r w:rsidRPr="00012D72">
              <w:rPr>
                <w:rFonts w:ascii="Arial" w:hAnsi="Arial" w:cs="Arial"/>
                <w:b/>
                <w:bCs/>
                <w:sz w:val="16"/>
                <w:szCs w:val="16"/>
                <w:lang w:val="es-ES"/>
              </w:rPr>
              <w:t xml:space="preserve">. Transdisciplinariedad </w:t>
            </w:r>
          </w:p>
          <w:p w14:paraId="5E4A9D3B"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sz w:val="16"/>
                <w:szCs w:val="16"/>
                <w:lang w:val="es-ES"/>
              </w:rPr>
            </w:pPr>
          </w:p>
          <w:p w14:paraId="6F7ED073"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sz w:val="16"/>
                <w:szCs w:val="16"/>
                <w:lang w:val="es-ES"/>
              </w:rPr>
            </w:pPr>
            <w:r w:rsidRPr="00012D72">
              <w:rPr>
                <w:rFonts w:ascii="Arial" w:hAnsi="Arial" w:cs="Arial"/>
                <w:sz w:val="16"/>
                <w:szCs w:val="16"/>
                <w:lang w:val="es-ES"/>
              </w:rPr>
              <w:t>La transdisciplinariedad es el resultado de una coordinación entre los niveles jerárquicos interdisciplinares. El primer nivel se halla compuest</w:t>
            </w:r>
            <w:r>
              <w:rPr>
                <w:rFonts w:ascii="Arial" w:hAnsi="Arial" w:cs="Arial"/>
                <w:sz w:val="16"/>
                <w:szCs w:val="16"/>
                <w:lang w:val="es-ES"/>
              </w:rPr>
              <w:t>o</w:t>
            </w:r>
            <w:r w:rsidRPr="00012D72">
              <w:rPr>
                <w:rFonts w:ascii="Arial" w:hAnsi="Arial" w:cs="Arial"/>
                <w:sz w:val="16"/>
                <w:szCs w:val="16"/>
                <w:lang w:val="es-ES"/>
              </w:rPr>
              <w:t xml:space="preserve"> principalmente de disciplinas tecnológicas. Este nivel pregunta y responde a la cuestión: “¿qué somos capaces de hacer?” (Con lo que aprendimos del nivel empírico). El nivel normativo o segundo nivel pregunta y responde a la cuestión: “¿es esto lo que queremos hacer?”. En las sociedades democráticas, las preguntas normalmente se someten a votación. Un buen ejemplo es la aplicación de las valoraciones ambientales de impacto que se originaron como consecuencia del movimiento medioambiental. El nivel de valores o nivel tres pregunta y responde: “¿Qué deberíamos hacer?” o, mejor aún, “¿Cómo deberíamos hacer lo que deseamos hacer?”. Este nivel va más allá del presente y de lo inmediato. Apunta a generaciones que aún vendrán, hacia el planeta como un todo y a una economía “como si la gente fuera lo más importante” </w:t>
            </w:r>
            <w:r w:rsidRPr="00012D72">
              <w:rPr>
                <w:rFonts w:ascii="Arial" w:hAnsi="Arial" w:cs="Arial"/>
                <w:sz w:val="16"/>
                <w:szCs w:val="16"/>
                <w:lang w:val="es-ES"/>
              </w:rPr>
              <w:fldChar w:fldCharType="begin"/>
            </w:r>
            <w:r w:rsidRPr="00012D72">
              <w:rPr>
                <w:rFonts w:ascii="Arial" w:hAnsi="Arial" w:cs="Arial"/>
                <w:sz w:val="16"/>
                <w:szCs w:val="16"/>
                <w:lang w:val="es-ES"/>
              </w:rPr>
              <w:instrText xml:space="preserve"> ADDIN EN.CITE &lt;EndNote&gt;&lt;Cite&gt;&lt;Author&gt;Delgado&lt;/Author&gt;&lt;Year&gt;2016&lt;/Year&gt;&lt;RecNum&gt;2459&lt;/RecNum&gt;&lt;DisplayText&gt;(Delgado &amp;amp; Rist, 2016)&lt;/DisplayText&gt;&lt;record&gt;&lt;rec-number&gt;2459&lt;/rec-number&gt;&lt;foreign-keys&gt;&lt;key app="EN" db-id="50wxdpzd9vd5r7e9t5b595djrfpttrxw9avp" timestamp="1604635590"&gt;2459&lt;/key&gt;&lt;/foreign-keys&gt;&lt;ref-type name="Book"&gt;6&lt;/ref-type&gt;&lt;contributors&gt;&lt;authors&gt;&lt;author&gt;Delgado, Freddy&lt;/author&gt;&lt;author&gt;Rist, Stephan&lt;/author&gt;&lt;/authors&gt;&lt;/contributors&gt;&lt;titles&gt;&lt;title&gt;Ciencias, diálogo de saberes y transdisciplinariedad. Aportes teórico metodológicos para la sustentabilidad alimentaria y del desarrollo&lt;/title&gt;&lt;/titles&gt;&lt;dates&gt;&lt;year&gt;2016&lt;/year&gt;&lt;/dates&gt;&lt;publisher&gt;AGRUCO-UMSS-CDE&lt;/publisher&gt;&lt;isbn&gt;9995417286&lt;/isbn&gt;&lt;urls&gt;&lt;/urls&gt;&lt;/record&gt;&lt;/Cite&gt;&lt;/EndNote&gt;</w:instrText>
            </w:r>
            <w:r w:rsidRPr="00012D72">
              <w:rPr>
                <w:rFonts w:ascii="Arial" w:hAnsi="Arial" w:cs="Arial"/>
                <w:sz w:val="16"/>
                <w:szCs w:val="16"/>
                <w:lang w:val="es-ES"/>
              </w:rPr>
              <w:fldChar w:fldCharType="separate"/>
            </w:r>
            <w:r w:rsidRPr="00012D72">
              <w:rPr>
                <w:rFonts w:ascii="Arial" w:hAnsi="Arial" w:cs="Arial"/>
                <w:sz w:val="16"/>
                <w:szCs w:val="16"/>
                <w:lang w:val="es-ES"/>
              </w:rPr>
              <w:t>(Delgado &amp; Rist, 2016)</w:t>
            </w:r>
            <w:r w:rsidRPr="00012D72">
              <w:rPr>
                <w:rFonts w:ascii="Arial" w:hAnsi="Arial" w:cs="Arial"/>
                <w:sz w:val="16"/>
                <w:szCs w:val="16"/>
                <w:lang w:val="es-ES"/>
              </w:rPr>
              <w:fldChar w:fldCharType="end"/>
            </w:r>
            <w:r w:rsidRPr="00012D72">
              <w:rPr>
                <w:rFonts w:ascii="Arial" w:hAnsi="Arial" w:cs="Arial"/>
                <w:sz w:val="16"/>
                <w:szCs w:val="16"/>
                <w:lang w:val="es-ES"/>
              </w:rPr>
              <w:t xml:space="preserve">. </w:t>
            </w:r>
          </w:p>
          <w:p w14:paraId="6F0FBAD2"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sz w:val="16"/>
                <w:szCs w:val="16"/>
                <w:lang w:val="es-ES"/>
              </w:rPr>
            </w:pPr>
          </w:p>
          <w:p w14:paraId="497EEB9F"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sz w:val="16"/>
                <w:szCs w:val="16"/>
                <w:lang w:val="es-ES"/>
              </w:rPr>
            </w:pPr>
            <w:r w:rsidRPr="00012D72">
              <w:rPr>
                <w:rFonts w:ascii="Arial" w:hAnsi="Arial" w:cs="Arial"/>
                <w:b/>
                <w:bCs/>
                <w:sz w:val="16"/>
                <w:szCs w:val="16"/>
                <w:lang w:val="es-ES"/>
              </w:rPr>
              <w:t>7. Interculturalidad</w:t>
            </w:r>
          </w:p>
          <w:p w14:paraId="25220ACE"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sz w:val="16"/>
                <w:szCs w:val="16"/>
                <w:lang w:val="es-ES"/>
              </w:rPr>
            </w:pPr>
          </w:p>
          <w:p w14:paraId="260544B9"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sz w:val="16"/>
                <w:szCs w:val="16"/>
                <w:lang w:val="es-ES"/>
              </w:rPr>
            </w:pPr>
            <w:r w:rsidRPr="00012D72">
              <w:rPr>
                <w:rFonts w:ascii="Arial" w:hAnsi="Arial" w:cs="Arial"/>
                <w:sz w:val="16"/>
                <w:szCs w:val="16"/>
                <w:lang w:val="es-ES"/>
              </w:rPr>
              <w:t xml:space="preserve">Según el Amauta Illapa “La interculturalidad es una realidad innegable, es una </w:t>
            </w:r>
            <w:proofErr w:type="spellStart"/>
            <w:r w:rsidRPr="00012D72">
              <w:rPr>
                <w:rFonts w:ascii="Arial" w:hAnsi="Arial" w:cs="Arial"/>
                <w:sz w:val="16"/>
                <w:szCs w:val="16"/>
                <w:lang w:val="es-ES"/>
              </w:rPr>
              <w:t>factualidad</w:t>
            </w:r>
            <w:proofErr w:type="spellEnd"/>
            <w:r w:rsidRPr="00012D72">
              <w:rPr>
                <w:rFonts w:ascii="Arial" w:hAnsi="Arial" w:cs="Arial"/>
                <w:sz w:val="16"/>
                <w:szCs w:val="16"/>
                <w:lang w:val="es-ES"/>
              </w:rPr>
              <w:t xml:space="preserve">. El escenario intercultural contiene culturas de la No Unidad y de La Unidad”. Si el escenario intercultural contiene las culturas de la no unidad y la unidad, entonces prevalecerá en términos hegemónicos la cultura dominante. Aunque en la definición tanto la no unidad como la unidad están enlazadas por una inclusión. A propósito, Illapa refuerza lo planteado cuando afirma que la interculturalidad como hecho social, implica que el individuo se relacione con el otro o con los otros por la vía de la complementariedad “que equivale individualmente a la intersubjetividad y culturalmente a la interculturalidad”. Por consiguiente, la proposición responde a fundamentos epistemológicos y ontológicos empiristas, con todas sus </w:t>
            </w:r>
            <w:r w:rsidRPr="00012D72">
              <w:rPr>
                <w:rFonts w:ascii="Arial" w:hAnsi="Arial" w:cs="Arial"/>
                <w:sz w:val="16"/>
                <w:szCs w:val="16"/>
                <w:lang w:val="es-ES"/>
              </w:rPr>
              <w:lastRenderedPageBreak/>
              <w:t xml:space="preserve">implicaciones ético-políticas: “La interculturalidad afecta a cualquier vivencia individual y colectiva que no asuma la opción de ejecutar su propia </w:t>
            </w:r>
            <w:proofErr w:type="spellStart"/>
            <w:r w:rsidRPr="00012D72">
              <w:rPr>
                <w:rFonts w:ascii="Arial" w:hAnsi="Arial" w:cs="Arial"/>
                <w:sz w:val="16"/>
                <w:szCs w:val="16"/>
                <w:lang w:val="es-ES"/>
              </w:rPr>
              <w:t>intraculturalidad</w:t>
            </w:r>
            <w:proofErr w:type="spellEnd"/>
            <w:r w:rsidRPr="00012D72">
              <w:rPr>
                <w:rFonts w:ascii="Arial" w:hAnsi="Arial" w:cs="Arial"/>
                <w:sz w:val="16"/>
                <w:szCs w:val="16"/>
                <w:lang w:val="es-ES"/>
              </w:rPr>
              <w:t xml:space="preserve"> e identidad individual-cultural” </w:t>
            </w:r>
            <w:r w:rsidRPr="00012D72">
              <w:rPr>
                <w:rFonts w:ascii="Arial" w:hAnsi="Arial" w:cs="Arial"/>
                <w:sz w:val="16"/>
                <w:szCs w:val="16"/>
                <w:lang w:val="es-ES"/>
              </w:rPr>
              <w:fldChar w:fldCharType="begin"/>
            </w:r>
            <w:r w:rsidRPr="00012D72">
              <w:rPr>
                <w:rFonts w:ascii="Arial" w:hAnsi="Arial" w:cs="Arial"/>
                <w:sz w:val="16"/>
                <w:szCs w:val="16"/>
                <w:lang w:val="es-ES"/>
              </w:rPr>
              <w:instrText xml:space="preserve"> ADDIN EN.CITE &lt;EndNote&gt;&lt;Cite&gt;&lt;Author&gt;MARISCAL CASTRO&lt;/Author&gt;&lt;Year&gt;2006&lt;/Year&gt;&lt;RecNum&gt;2460&lt;/RecNum&gt;&lt;DisplayText&gt;(MARISCAL CASTRO &amp;amp; DELGADO BURGOA, 2006)&lt;/DisplayText&gt;&lt;record&gt;&lt;rec-number&gt;2460&lt;/rec-number&gt;&lt;foreign-keys&gt;&lt;key app="EN" db-id="50wxdpzd9vd5r7e9t5b595djrfpttrxw9avp" timestamp="1604636892"&gt;2460&lt;/key&gt;&lt;/foreign-keys&gt;&lt;ref-type name="Book"&gt;6&lt;/ref-type&gt;&lt;contributors&gt;&lt;authors&gt;&lt;author&gt;MARISCAL CASTRO, Juan Carlos&lt;/author&gt;&lt;author&gt;DELGADO BURGOA, Freddy&lt;/author&gt;&lt;/authors&gt;&lt;/contributors&gt;&lt;titles&gt;&lt;title&gt;Educación intra e intercultural: alternativas a la Reforma Educativa Neocolonizadora&lt;/title&gt;&lt;/titles&gt;&lt;dates&gt;&lt;year&gt;2006&lt;/year&gt;&lt;/dates&gt;&lt;publisher&gt;COMPAS. AGRUCO. PLURAL.&lt;/publisher&gt;&lt;isbn&gt;9990586942&lt;/isbn&gt;&lt;urls&gt;&lt;/urls&gt;&lt;/record&gt;&lt;/Cite&gt;&lt;/EndNote&gt;</w:instrText>
            </w:r>
            <w:r w:rsidRPr="00012D72">
              <w:rPr>
                <w:rFonts w:ascii="Arial" w:hAnsi="Arial" w:cs="Arial"/>
                <w:sz w:val="16"/>
                <w:szCs w:val="16"/>
                <w:lang w:val="es-ES"/>
              </w:rPr>
              <w:fldChar w:fldCharType="separate"/>
            </w:r>
            <w:r w:rsidRPr="00012D72">
              <w:rPr>
                <w:rFonts w:ascii="Arial" w:hAnsi="Arial" w:cs="Arial"/>
                <w:sz w:val="16"/>
                <w:szCs w:val="16"/>
                <w:lang w:val="es-ES"/>
              </w:rPr>
              <w:t>(MARISCAL CASTRO &amp; DELGADO BURGOA, 2006)</w:t>
            </w:r>
            <w:r w:rsidRPr="00012D72">
              <w:rPr>
                <w:rFonts w:ascii="Arial" w:hAnsi="Arial" w:cs="Arial"/>
                <w:sz w:val="16"/>
                <w:szCs w:val="16"/>
                <w:lang w:val="es-ES"/>
              </w:rPr>
              <w:fldChar w:fldCharType="end"/>
            </w:r>
          </w:p>
          <w:p w14:paraId="332A366A"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sz w:val="16"/>
                <w:szCs w:val="16"/>
                <w:lang w:val="es-ES"/>
              </w:rPr>
            </w:pPr>
          </w:p>
          <w:p w14:paraId="757645BD"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sz w:val="16"/>
                <w:szCs w:val="16"/>
                <w:lang w:val="es-ES"/>
              </w:rPr>
            </w:pPr>
            <w:r w:rsidRPr="00012D72">
              <w:rPr>
                <w:rFonts w:ascii="Arial" w:hAnsi="Arial" w:cs="Arial"/>
                <w:b/>
                <w:bCs/>
                <w:sz w:val="16"/>
                <w:szCs w:val="16"/>
                <w:lang w:val="es-ES"/>
              </w:rPr>
              <w:t>8. Gobernanza del territorio</w:t>
            </w:r>
          </w:p>
          <w:p w14:paraId="555E5D91"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sz w:val="16"/>
                <w:szCs w:val="16"/>
                <w:lang w:val="es-ES"/>
              </w:rPr>
            </w:pPr>
          </w:p>
          <w:p w14:paraId="203871E6"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sz w:val="16"/>
                <w:szCs w:val="16"/>
                <w:lang w:val="es-ES"/>
              </w:rPr>
            </w:pPr>
            <w:r w:rsidRPr="00012D72">
              <w:rPr>
                <w:rFonts w:ascii="Arial" w:hAnsi="Arial" w:cs="Arial"/>
                <w:sz w:val="16"/>
                <w:szCs w:val="16"/>
                <w:lang w:val="es-ES"/>
              </w:rPr>
              <w:t xml:space="preserve">Para </w:t>
            </w:r>
            <w:r w:rsidRPr="00012D72">
              <w:rPr>
                <w:rFonts w:ascii="Arial" w:hAnsi="Arial" w:cs="Arial"/>
                <w:sz w:val="16"/>
                <w:szCs w:val="16"/>
                <w:lang w:val="es-ES"/>
              </w:rPr>
              <w:fldChar w:fldCharType="begin"/>
            </w:r>
            <w:r w:rsidRPr="00012D72">
              <w:rPr>
                <w:rFonts w:ascii="Arial" w:hAnsi="Arial" w:cs="Arial"/>
                <w:sz w:val="16"/>
                <w:szCs w:val="16"/>
                <w:lang w:val="es-ES"/>
              </w:rPr>
              <w:instrText xml:space="preserve"> ADDIN EN.CITE &lt;EndNote&gt;&lt;Cite AuthorYear="1"&gt;&lt;Author&gt;Mathez-Stiefel&lt;/Author&gt;&lt;Year&gt;2017&lt;/Year&gt;&lt;RecNum&gt;2461&lt;/RecNum&gt;&lt;DisplayText&gt;Mathez-Stiefel, Peralvo, and Baez (2017)&lt;/DisplayText&gt;&lt;record&gt;&lt;rec-number&gt;2461&lt;/rec-number&gt;&lt;foreign-keys&gt;&lt;key app="EN" db-id="50wxdpzd9vd5r7e9t5b595djrfpttrxw9avp" timestamp="1604638132"&gt;2461&lt;/key&gt;&lt;/foreign-keys&gt;&lt;ref-type name="Journal Article"&gt;17&lt;/ref-type&gt;&lt;contributors&gt;&lt;authors&gt;&lt;author&gt;Mathez-Stiefel, Sarah Lan&lt;/author&gt;&lt;author&gt;Peralvo, Manuel&lt;/author&gt;&lt;author&gt;Baez, Selene&lt;/author&gt;&lt;/authors&gt;&lt;/contributors&gt;&lt;titles&gt;&lt;title&gt;Hacia la conservación y la gobernanza sostenible de los paisajes de bosques andinos: Una agenda de investigación&lt;/title&gt;&lt;secondary-title&gt;Programa Bosques Andinos de la Agencia Suiza para el Desarrollo y la Cooperación-COSUDE, CONDESAN, Helvetas Swiss Intercooperation, CDE-University of Bern. Quito, Ecuador&lt;/secondary-title&gt;&lt;/titles&gt;&lt;periodical&gt;&lt;full-title&gt;Programa Bosques Andinos de la Agencia Suiza para el Desarrollo y la Cooperación-COSUDE, CONDESAN, Helvetas Swiss Intercooperation, CDE-University of Bern. Quito, Ecuador&lt;/full-title&gt;&lt;/periodical&gt;&lt;dates&gt;&lt;year&gt;2017&lt;/year&gt;&lt;/dates&gt;&lt;urls&gt;&lt;/urls&gt;&lt;/record&gt;&lt;/Cite&gt;&lt;/EndNote&gt;</w:instrText>
            </w:r>
            <w:r w:rsidRPr="00012D72">
              <w:rPr>
                <w:rFonts w:ascii="Arial" w:hAnsi="Arial" w:cs="Arial"/>
                <w:sz w:val="16"/>
                <w:szCs w:val="16"/>
                <w:lang w:val="es-ES"/>
              </w:rPr>
              <w:fldChar w:fldCharType="separate"/>
            </w:r>
            <w:r w:rsidRPr="00012D72">
              <w:rPr>
                <w:rFonts w:ascii="Arial" w:hAnsi="Arial" w:cs="Arial"/>
                <w:sz w:val="16"/>
                <w:szCs w:val="16"/>
                <w:lang w:val="es-ES"/>
              </w:rPr>
              <w:t>Mathez-Stiefel, Peralvo, and Baez (2017)</w:t>
            </w:r>
            <w:r w:rsidRPr="00012D72">
              <w:rPr>
                <w:rFonts w:ascii="Arial" w:hAnsi="Arial" w:cs="Arial"/>
                <w:sz w:val="16"/>
                <w:szCs w:val="16"/>
                <w:lang w:val="es-ES"/>
              </w:rPr>
              <w:fldChar w:fldCharType="end"/>
            </w:r>
            <w:r w:rsidRPr="00012D72">
              <w:rPr>
                <w:rFonts w:ascii="Arial" w:hAnsi="Arial" w:cs="Arial"/>
                <w:sz w:val="16"/>
                <w:szCs w:val="16"/>
                <w:lang w:val="es-ES"/>
              </w:rPr>
              <w:t xml:space="preserve"> </w:t>
            </w:r>
            <w:r w:rsidRPr="007A6329">
              <w:rPr>
                <w:rFonts w:ascii="Arial" w:hAnsi="Arial" w:cs="Arial"/>
                <w:sz w:val="16"/>
                <w:szCs w:val="16"/>
                <w:highlight w:val="yellow"/>
                <w:lang w:val="es-ES"/>
              </w:rPr>
              <w:t>la gobernanza son reglas, instituciones y sistemas de gobierno o de toma de decisión</w:t>
            </w:r>
            <w:r w:rsidRPr="00012D72">
              <w:rPr>
                <w:rFonts w:ascii="Arial" w:hAnsi="Arial" w:cs="Arial"/>
                <w:sz w:val="16"/>
                <w:szCs w:val="16"/>
                <w:lang w:val="es-ES"/>
              </w:rPr>
              <w:t xml:space="preserve"> que operan a diferentes escalas, desde lo local a lo nacional, regional o global, se pude decir, que </w:t>
            </w:r>
            <w:r w:rsidRPr="007A6329">
              <w:rPr>
                <w:rFonts w:ascii="Arial" w:hAnsi="Arial" w:cs="Arial"/>
                <w:sz w:val="16"/>
                <w:szCs w:val="16"/>
                <w:highlight w:val="yellow"/>
                <w:lang w:val="es-ES"/>
              </w:rPr>
              <w:t>son sistemas de gobernanza que estructuran las formas de interacción entre los actores (p. ej. comunidades campesinas, empresas, comerciantes, etc.) y definen las condiciones para los sistemas de modos de vida locales</w:t>
            </w:r>
            <w:r w:rsidRPr="00012D72">
              <w:rPr>
                <w:rFonts w:ascii="Arial" w:hAnsi="Arial" w:cs="Arial"/>
                <w:sz w:val="16"/>
                <w:szCs w:val="16"/>
                <w:lang w:val="es-ES"/>
              </w:rPr>
              <w:t xml:space="preserve">. Estos sistemas de gobernanza incluyen por ejemplo los regímenes de tenencia de la tierra y las reglas formales e informales para la toma de decisión sobre el uso de recursos. Por otra parte, la gobernanza tiene impactos en los modos de vida y servicios ecosistémicos que se pueden traducir en: estrategias de fortalecimiento de los modos de vida mediante el manejo de paisajes o bosques;  mecanismos sociales para la identificación de factores que aseguran un manejo sostenible de paisajes o bosques que beneficie a los modos de vida;  búsqueda de sinergias y compromisos entre distintos objetivos de manejo y sus impactos sobre los servicios ecosistémicos  y visualización de los efectos de regímenes alternativos de manejo en la resiliencia de las poblaciones. </w:t>
            </w:r>
          </w:p>
          <w:p w14:paraId="30763F73"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sz w:val="16"/>
                <w:szCs w:val="16"/>
                <w:lang w:val="es-ES"/>
              </w:rPr>
            </w:pPr>
          </w:p>
          <w:p w14:paraId="436CEFC6"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b/>
                <w:bCs/>
                <w:sz w:val="16"/>
                <w:szCs w:val="16"/>
                <w:lang w:val="es-ES"/>
              </w:rPr>
            </w:pPr>
            <w:r w:rsidRPr="00012D72">
              <w:rPr>
                <w:rFonts w:ascii="Arial" w:hAnsi="Arial" w:cs="Arial"/>
                <w:b/>
                <w:bCs/>
                <w:sz w:val="16"/>
                <w:szCs w:val="16"/>
                <w:lang w:val="es-ES"/>
              </w:rPr>
              <w:t>9. Enfoque de género</w:t>
            </w:r>
          </w:p>
          <w:p w14:paraId="45376655" w14:textId="77777777" w:rsidR="00BC6035" w:rsidRPr="00012D72"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sz w:val="16"/>
                <w:szCs w:val="16"/>
                <w:lang w:val="es-ES"/>
              </w:rPr>
            </w:pPr>
          </w:p>
          <w:p w14:paraId="795D97D4" w14:textId="77777777" w:rsidR="00BC6035" w:rsidRPr="005B4FF8"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color w:val="000000"/>
                <w:sz w:val="16"/>
                <w:szCs w:val="16"/>
                <w:lang w:val="es-ES"/>
              </w:rPr>
            </w:pPr>
            <w:r w:rsidRPr="005B4FF8">
              <w:rPr>
                <w:rFonts w:ascii="Arial" w:hAnsi="Arial" w:cs="Arial"/>
                <w:sz w:val="16"/>
                <w:szCs w:val="16"/>
                <w:lang w:val="es-ES"/>
              </w:rPr>
              <w:t xml:space="preserve">El género está determinado por las tareas, las funciones y los roles asignados a las mujeres y a los hombres en la sociedad tanto en la vida pública como en la vida privada </w:t>
            </w:r>
            <w:r w:rsidRPr="005B4FF8">
              <w:rPr>
                <w:rFonts w:ascii="Arial" w:hAnsi="Arial" w:cs="Arial"/>
                <w:sz w:val="16"/>
                <w:szCs w:val="16"/>
                <w:lang w:val="es-ES"/>
              </w:rPr>
              <w:fldChar w:fldCharType="begin"/>
            </w:r>
            <w:r w:rsidRPr="005B4FF8">
              <w:rPr>
                <w:rFonts w:ascii="Arial" w:hAnsi="Arial" w:cs="Arial"/>
                <w:sz w:val="16"/>
                <w:szCs w:val="16"/>
                <w:lang w:val="es-ES"/>
              </w:rPr>
              <w:instrText xml:space="preserve"> ADDIN EN.CITE &lt;EndNote&gt;&lt;Cite&gt;&lt;Author&gt;Medina&lt;/Author&gt;&lt;Year&gt;2017&lt;/Year&gt;&lt;RecNum&gt;2370&lt;/RecNum&gt;&lt;DisplayText&gt;(Medina, 2017)&lt;/DisplayText&gt;&lt;record&gt;&lt;rec-number&gt;2370&lt;/rec-number&gt;&lt;foreign-keys&gt;&lt;key app="EN" db-id="50wxdpzd9vd5r7e9t5b595djrfpttrxw9avp" timestamp="1600027515"&gt;2370&lt;/key&gt;&lt;/foreign-keys&gt;&lt;ref-type name="Generic"&gt;13&lt;/ref-type&gt;&lt;contributors&gt;&lt;authors&gt;&lt;author&gt;Medina, Javier&lt;/author&gt;&lt;/authors&gt;&lt;/contributors&gt;&lt;titles&gt;&lt;title&gt;Pasos hacia una Biosofía del Vivir Bien I&lt;/title&gt;&lt;/titles&gt;&lt;pages&gt;269&lt;/pages&gt;&lt;dates&gt;&lt;year&gt;2017&lt;/year&gt;&lt;/dates&gt;&lt;pub-location&gt;Documento de Trabajo no publicado&lt;/pub-location&gt;&lt;publisher&gt;Proyecto Biocultura y Cambio Climático&lt;/publisher&gt;&lt;urls&gt;&lt;/urls&gt;&lt;/record&gt;&lt;/Cite&gt;&lt;/EndNote&gt;</w:instrText>
            </w:r>
            <w:r w:rsidRPr="005B4FF8">
              <w:rPr>
                <w:rFonts w:ascii="Arial" w:hAnsi="Arial" w:cs="Arial"/>
                <w:sz w:val="16"/>
                <w:szCs w:val="16"/>
                <w:lang w:val="es-ES"/>
              </w:rPr>
              <w:fldChar w:fldCharType="separate"/>
            </w:r>
            <w:r w:rsidRPr="005B4FF8">
              <w:rPr>
                <w:rFonts w:ascii="Arial" w:hAnsi="Arial" w:cs="Arial"/>
                <w:sz w:val="16"/>
                <w:szCs w:val="16"/>
                <w:lang w:val="es-ES"/>
              </w:rPr>
              <w:t>(Medina, 2017)</w:t>
            </w:r>
            <w:r w:rsidRPr="005B4FF8">
              <w:rPr>
                <w:rFonts w:ascii="Arial" w:hAnsi="Arial" w:cs="Arial"/>
                <w:sz w:val="16"/>
                <w:szCs w:val="16"/>
                <w:lang w:val="es-ES"/>
              </w:rPr>
              <w:fldChar w:fldCharType="end"/>
            </w:r>
            <w:r w:rsidRPr="005B4FF8">
              <w:rPr>
                <w:rFonts w:ascii="Arial" w:hAnsi="Arial" w:cs="Arial"/>
                <w:color w:val="000000"/>
                <w:sz w:val="16"/>
                <w:szCs w:val="16"/>
                <w:lang w:val="es-ES"/>
              </w:rPr>
              <w:t>. Pues, el concepto de genero tiene que ver con la consideración de factores relacionados que establecen diferencias valóricas con respecto a mujeres y hombres</w:t>
            </w:r>
            <w:r>
              <w:rPr>
                <w:rFonts w:ascii="Arial" w:hAnsi="Arial" w:cs="Arial"/>
                <w:color w:val="000000"/>
                <w:sz w:val="16"/>
                <w:szCs w:val="16"/>
                <w:lang w:val="es-ES"/>
              </w:rPr>
              <w:t xml:space="preserve"> que se traducen en desigualdades sociales</w:t>
            </w:r>
            <w:r w:rsidRPr="005B4FF8">
              <w:rPr>
                <w:rFonts w:ascii="Arial" w:hAnsi="Arial" w:cs="Arial"/>
                <w:color w:val="000000"/>
                <w:sz w:val="16"/>
                <w:szCs w:val="16"/>
                <w:lang w:val="es-ES"/>
              </w:rPr>
              <w:t>. Estos valores relacionados no se refieren a al hecho biológico de nacer de uno u otro sexo, sino aluden, más bien, a diferencias socioculturales, es decir, al conjunto de rasgos que una sociedad determinada asigna -en forma diferenciada -a mujeres y hombres en el proceso de socialización: responsabilidades, pautas de comportamiento, gustos, temores, actividades y expectativas. Los papeles y las identidades asignados socialmente a cada sexo son complementarios e interdependientes con respecto a los atributos al otro sexo: son espacios socialmente diferenciados</w:t>
            </w:r>
            <w:r>
              <w:rPr>
                <w:rFonts w:ascii="Arial" w:hAnsi="Arial" w:cs="Arial"/>
                <w:color w:val="000000"/>
                <w:sz w:val="16"/>
                <w:szCs w:val="16"/>
                <w:lang w:val="es-ES"/>
              </w:rPr>
              <w:t xml:space="preserve"> y jerarquizados que propician la existencia de relaciones de poder y desigualdad, siendo las mujeres las desfavorecidas</w:t>
            </w:r>
            <w:r w:rsidRPr="005B4FF8">
              <w:rPr>
                <w:rFonts w:ascii="Arial" w:hAnsi="Arial" w:cs="Arial"/>
                <w:color w:val="000000"/>
                <w:sz w:val="16"/>
                <w:szCs w:val="16"/>
                <w:lang w:val="es-ES"/>
              </w:rPr>
              <w:t xml:space="preserve">. </w:t>
            </w:r>
          </w:p>
          <w:p w14:paraId="16968EC3" w14:textId="77777777" w:rsidR="00BC6035" w:rsidRPr="005B4FF8"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color w:val="000000"/>
                <w:sz w:val="16"/>
                <w:szCs w:val="16"/>
                <w:lang w:val="es-ES"/>
              </w:rPr>
            </w:pPr>
          </w:p>
          <w:p w14:paraId="28EF944D" w14:textId="77777777" w:rsidR="00BC6035" w:rsidRPr="005B4FF8"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color w:val="000000"/>
                <w:sz w:val="16"/>
                <w:szCs w:val="16"/>
                <w:lang w:val="es-ES"/>
              </w:rPr>
            </w:pPr>
            <w:r w:rsidRPr="005B4FF8">
              <w:rPr>
                <w:rFonts w:ascii="Arial" w:hAnsi="Arial" w:cs="Arial"/>
                <w:color w:val="000000"/>
                <w:sz w:val="16"/>
                <w:szCs w:val="16"/>
                <w:lang w:val="es-ES"/>
              </w:rPr>
              <w:t>Cuando se habla de sistema de g</w:t>
            </w:r>
            <w:r>
              <w:rPr>
                <w:rFonts w:ascii="Arial" w:hAnsi="Arial" w:cs="Arial"/>
                <w:color w:val="000000"/>
                <w:sz w:val="16"/>
                <w:szCs w:val="16"/>
                <w:lang w:val="es-ES"/>
              </w:rPr>
              <w:t>é</w:t>
            </w:r>
            <w:r w:rsidRPr="005B4FF8">
              <w:rPr>
                <w:rFonts w:ascii="Arial" w:hAnsi="Arial" w:cs="Arial"/>
                <w:color w:val="000000"/>
                <w:sz w:val="16"/>
                <w:szCs w:val="16"/>
                <w:lang w:val="es-ES"/>
              </w:rPr>
              <w:t>nero se está haciendo referencia a</w:t>
            </w:r>
            <w:r>
              <w:rPr>
                <w:rFonts w:ascii="Arial" w:hAnsi="Arial" w:cs="Arial"/>
                <w:color w:val="000000"/>
                <w:sz w:val="16"/>
                <w:szCs w:val="16"/>
                <w:lang w:val="es-ES"/>
              </w:rPr>
              <w:t>l conjunto de</w:t>
            </w:r>
            <w:r w:rsidRPr="005B4FF8">
              <w:rPr>
                <w:rFonts w:ascii="Arial" w:hAnsi="Arial" w:cs="Arial"/>
                <w:color w:val="000000"/>
                <w:sz w:val="16"/>
                <w:szCs w:val="16"/>
                <w:lang w:val="es-ES"/>
              </w:rPr>
              <w:t xml:space="preserve"> prácticas, representaciones, normas, y valores que las sociedades elaboran a partir de la diferencia sexual anatómica-fisiológica entre hombres y mujeres. Como construcción social que es, el sistema de g</w:t>
            </w:r>
            <w:r>
              <w:rPr>
                <w:rFonts w:ascii="Arial" w:hAnsi="Arial" w:cs="Arial"/>
                <w:color w:val="000000"/>
                <w:sz w:val="16"/>
                <w:szCs w:val="16"/>
                <w:lang w:val="es-ES"/>
              </w:rPr>
              <w:t>é</w:t>
            </w:r>
            <w:r w:rsidRPr="005B4FF8">
              <w:rPr>
                <w:rFonts w:ascii="Arial" w:hAnsi="Arial" w:cs="Arial"/>
                <w:color w:val="000000"/>
                <w:sz w:val="16"/>
                <w:szCs w:val="16"/>
                <w:lang w:val="es-ES"/>
              </w:rPr>
              <w:t>nero se puede modificar -y de hecho se modifica- con el tiempo, y varía de acuerdo a la cultura</w:t>
            </w:r>
            <w:r>
              <w:rPr>
                <w:rFonts w:ascii="Arial" w:hAnsi="Arial" w:cs="Arial"/>
                <w:color w:val="000000"/>
                <w:sz w:val="16"/>
                <w:szCs w:val="16"/>
                <w:lang w:val="es-ES"/>
              </w:rPr>
              <w:t xml:space="preserve"> y</w:t>
            </w:r>
            <w:r w:rsidRPr="005B4FF8">
              <w:rPr>
                <w:rFonts w:ascii="Arial" w:hAnsi="Arial" w:cs="Arial"/>
                <w:color w:val="000000"/>
                <w:sz w:val="16"/>
                <w:szCs w:val="16"/>
                <w:lang w:val="es-ES"/>
              </w:rPr>
              <w:t xml:space="preserve"> la organización social de que se trate.  Por tanto, cuando se plantea introducir la perspectiva de g</w:t>
            </w:r>
            <w:r>
              <w:rPr>
                <w:rFonts w:ascii="Arial" w:hAnsi="Arial" w:cs="Arial"/>
                <w:color w:val="000000"/>
                <w:sz w:val="16"/>
                <w:szCs w:val="16"/>
                <w:lang w:val="es-ES"/>
              </w:rPr>
              <w:t>é</w:t>
            </w:r>
            <w:r w:rsidRPr="005B4FF8">
              <w:rPr>
                <w:rFonts w:ascii="Arial" w:hAnsi="Arial" w:cs="Arial"/>
                <w:color w:val="000000"/>
                <w:sz w:val="16"/>
                <w:szCs w:val="16"/>
                <w:lang w:val="es-ES"/>
              </w:rPr>
              <w:t>nero en un determinado análisis o proyecto, se está reconociendo</w:t>
            </w:r>
            <w:r>
              <w:rPr>
                <w:rFonts w:ascii="Arial" w:hAnsi="Arial" w:cs="Arial"/>
                <w:color w:val="000000"/>
                <w:sz w:val="16"/>
                <w:szCs w:val="16"/>
                <w:lang w:val="es-ES"/>
              </w:rPr>
              <w:t xml:space="preserve"> la necesidad de incorporar herramientas teórico-metodológicas que posibiliten entender la asignación de </w:t>
            </w:r>
            <w:r w:rsidRPr="005B4FF8">
              <w:rPr>
                <w:rFonts w:ascii="Arial" w:hAnsi="Arial" w:cs="Arial"/>
                <w:color w:val="000000"/>
                <w:sz w:val="16"/>
                <w:szCs w:val="16"/>
                <w:lang w:val="es-ES"/>
              </w:rPr>
              <w:t>atribuciones socioculturales diferenciadas e históricamente jerarquizadas para mujeres y hombre</w:t>
            </w:r>
            <w:r>
              <w:rPr>
                <w:rFonts w:ascii="Arial" w:hAnsi="Arial" w:cs="Arial"/>
                <w:color w:val="000000"/>
                <w:sz w:val="16"/>
                <w:szCs w:val="16"/>
                <w:lang w:val="es-ES"/>
              </w:rPr>
              <w:t xml:space="preserve"> junto a</w:t>
            </w:r>
            <w:r w:rsidRPr="005B4FF8">
              <w:rPr>
                <w:rFonts w:ascii="Arial" w:hAnsi="Arial" w:cs="Arial"/>
                <w:color w:val="000000"/>
                <w:sz w:val="16"/>
                <w:szCs w:val="16"/>
                <w:lang w:val="es-ES"/>
              </w:rPr>
              <w:t xml:space="preserve"> </w:t>
            </w:r>
            <w:r>
              <w:rPr>
                <w:rFonts w:ascii="Arial" w:hAnsi="Arial" w:cs="Arial"/>
                <w:color w:val="000000"/>
                <w:sz w:val="16"/>
                <w:szCs w:val="16"/>
                <w:lang w:val="es-ES"/>
              </w:rPr>
              <w:t>los impactos  diferenciados que dicho proceso implica y</w:t>
            </w:r>
            <w:r w:rsidRPr="005B4FF8">
              <w:rPr>
                <w:rFonts w:ascii="Arial" w:hAnsi="Arial" w:cs="Arial"/>
                <w:color w:val="000000"/>
                <w:sz w:val="16"/>
                <w:szCs w:val="16"/>
                <w:lang w:val="es-ES"/>
              </w:rPr>
              <w:t xml:space="preserve"> a partir de ello, proponer y realizar acciones tendientes a disminuir o eliminar la discriminación </w:t>
            </w:r>
            <w:r>
              <w:rPr>
                <w:rFonts w:ascii="Arial" w:hAnsi="Arial" w:cs="Arial"/>
                <w:color w:val="000000"/>
                <w:sz w:val="16"/>
                <w:szCs w:val="16"/>
                <w:lang w:val="es-ES"/>
              </w:rPr>
              <w:t xml:space="preserve"> y desigualdad </w:t>
            </w:r>
            <w:r w:rsidRPr="005B4FF8">
              <w:rPr>
                <w:rFonts w:ascii="Arial" w:hAnsi="Arial" w:cs="Arial"/>
                <w:color w:val="000000"/>
                <w:sz w:val="16"/>
                <w:szCs w:val="16"/>
                <w:lang w:val="es-ES"/>
              </w:rPr>
              <w:t xml:space="preserve">histórica contra las mujeres </w:t>
            </w:r>
            <w:r w:rsidRPr="005B4FF8">
              <w:rPr>
                <w:rFonts w:ascii="Arial" w:hAnsi="Arial" w:cs="Arial"/>
                <w:color w:val="000000"/>
                <w:sz w:val="16"/>
                <w:szCs w:val="16"/>
                <w:lang w:val="es-ES"/>
              </w:rPr>
              <w:fldChar w:fldCharType="begin"/>
            </w:r>
            <w:r w:rsidRPr="005B4FF8">
              <w:rPr>
                <w:rFonts w:ascii="Arial" w:hAnsi="Arial" w:cs="Arial"/>
                <w:color w:val="000000"/>
                <w:sz w:val="16"/>
                <w:szCs w:val="16"/>
                <w:lang w:val="es-ES"/>
              </w:rPr>
              <w:instrText xml:space="preserve"> ADDIN EN.CITE &lt;EndNote&gt;&lt;Cite&gt;&lt;Author&gt;Q.&lt;/Author&gt;&lt;Year&gt;2004&lt;/Year&gt;&lt;RecNum&gt;2462&lt;/RecNum&gt;&lt;DisplayText&gt;(Q. &amp;amp; Gomáriz, 2004)&lt;/DisplayText&gt;&lt;record&gt;&lt;rec-number&gt;2462&lt;/rec-number&gt;&lt;foreign-keys&gt;&lt;key app="EN" db-id="50wxdpzd9vd5r7e9t5b595djrfpttrxw9avp" timestamp="1604641057"&gt;2462&lt;/key&gt;&lt;/foreign-keys&gt;&lt;ref-type name="Book"&gt;6&lt;/ref-type&gt;&lt;contributors&gt;&lt;authors&gt;&lt;author&gt;Ana Isabel García Q.&lt;/author&gt;&lt;author&gt;Gomáriz, Enrique&lt;/author&gt;&lt;/authors&gt;&lt;/contributors&gt;&lt;titles&gt;&lt;title&gt;La perspectiva de género y mujeres rurales en las estrategias y políticas de desarrollo territorial sostenible&lt;/title&gt;&lt;/titles&gt;&lt;dates&gt;&lt;year&gt;2004&lt;/year&gt;&lt;/dates&gt;&lt;publisher&gt;Instituto Interamericano de Cooperación para la Agricultura&lt;/publisher&gt;&lt;isbn&gt;9290395974&lt;/isbn&gt;&lt;urls&gt;&lt;/urls&gt;&lt;/record&gt;&lt;/Cite&gt;&lt;/EndNote&gt;</w:instrText>
            </w:r>
            <w:r w:rsidRPr="005B4FF8">
              <w:rPr>
                <w:rFonts w:ascii="Arial" w:hAnsi="Arial" w:cs="Arial"/>
                <w:color w:val="000000"/>
                <w:sz w:val="16"/>
                <w:szCs w:val="16"/>
                <w:lang w:val="es-ES"/>
              </w:rPr>
              <w:fldChar w:fldCharType="separate"/>
            </w:r>
            <w:r w:rsidRPr="005B4FF8">
              <w:rPr>
                <w:rFonts w:ascii="Arial" w:hAnsi="Arial" w:cs="Arial"/>
                <w:color w:val="000000"/>
                <w:sz w:val="16"/>
                <w:szCs w:val="16"/>
                <w:lang w:val="es-ES"/>
              </w:rPr>
              <w:t>(Q. &amp; Gomáriz, 2004)</w:t>
            </w:r>
            <w:r w:rsidRPr="005B4FF8">
              <w:rPr>
                <w:rFonts w:ascii="Arial" w:hAnsi="Arial" w:cs="Arial"/>
                <w:color w:val="000000"/>
                <w:sz w:val="16"/>
                <w:szCs w:val="16"/>
                <w:lang w:val="es-ES"/>
              </w:rPr>
              <w:fldChar w:fldCharType="end"/>
            </w:r>
            <w:r w:rsidRPr="005B4FF8">
              <w:rPr>
                <w:rFonts w:ascii="Arial" w:hAnsi="Arial" w:cs="Arial"/>
                <w:color w:val="000000"/>
                <w:sz w:val="16"/>
                <w:szCs w:val="16"/>
                <w:lang w:val="es-ES"/>
              </w:rPr>
              <w:t xml:space="preserve"> </w:t>
            </w:r>
          </w:p>
          <w:p w14:paraId="0A191010"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position w:val="0"/>
                <w:sz w:val="16"/>
                <w:szCs w:val="16"/>
                <w:lang w:val="es-ES" w:eastAsia="es-ES_tradnl"/>
              </w:rPr>
            </w:pPr>
          </w:p>
          <w:p w14:paraId="7E89F13A"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16"/>
                <w:szCs w:val="16"/>
                <w:lang w:val="es-ES" w:eastAsia="es-ES_tradnl"/>
              </w:rPr>
            </w:pPr>
            <w:r w:rsidRPr="00012D72">
              <w:rPr>
                <w:rFonts w:ascii="Arial" w:hAnsi="Arial" w:cs="Arial"/>
                <w:b/>
                <w:bCs/>
                <w:position w:val="0"/>
                <w:sz w:val="16"/>
                <w:szCs w:val="16"/>
                <w:lang w:val="es-ES" w:eastAsia="es-ES_tradnl"/>
              </w:rPr>
              <w:t xml:space="preserve">Referencias bibliográficas </w:t>
            </w:r>
          </w:p>
          <w:p w14:paraId="0CF83FD9" w14:textId="77777777" w:rsidR="00BC6035" w:rsidRPr="00012D72" w:rsidRDefault="00BC6035" w:rsidP="00BB20FE">
            <w:pPr>
              <w:suppressAutoHyphens w:val="0"/>
              <w:autoSpaceDE w:val="0"/>
              <w:autoSpaceDN w:val="0"/>
              <w:adjustRightInd w:val="0"/>
              <w:spacing w:line="240" w:lineRule="auto"/>
              <w:ind w:leftChars="0" w:left="0" w:firstLineChars="0" w:firstLine="0"/>
              <w:jc w:val="both"/>
              <w:textDirection w:val="lrTb"/>
              <w:textAlignment w:val="auto"/>
              <w:outlineLvl w:val="9"/>
              <w:rPr>
                <w:rFonts w:ascii="Arial" w:hAnsi="Arial" w:cs="Arial"/>
                <w:b/>
                <w:bCs/>
                <w:position w:val="0"/>
                <w:sz w:val="16"/>
                <w:szCs w:val="16"/>
                <w:lang w:val="es-ES" w:eastAsia="es-ES_tradnl"/>
              </w:rPr>
            </w:pPr>
          </w:p>
          <w:p w14:paraId="2AB63263" w14:textId="77777777" w:rsidR="00BC6035" w:rsidRPr="00012D72" w:rsidRDefault="00BC6035" w:rsidP="00BB20FE">
            <w:pPr>
              <w:pStyle w:val="EndNoteBibliography"/>
              <w:spacing w:line="240" w:lineRule="auto"/>
              <w:ind w:left="718" w:firstLineChars="0" w:hanging="720"/>
              <w:rPr>
                <w:rFonts w:ascii="Arial" w:hAnsi="Arial" w:cs="Arial"/>
                <w:noProof w:val="0"/>
                <w:sz w:val="16"/>
                <w:szCs w:val="16"/>
                <w:lang w:val="es-ES"/>
              </w:rPr>
            </w:pPr>
            <w:r w:rsidRPr="00012D72">
              <w:rPr>
                <w:rFonts w:ascii="Arial" w:hAnsi="Arial" w:cs="Arial"/>
                <w:noProof w:val="0"/>
                <w:sz w:val="16"/>
                <w:szCs w:val="16"/>
                <w:lang w:val="es-ES"/>
              </w:rPr>
              <w:t xml:space="preserve">Delgado, Freddy, &amp; </w:t>
            </w:r>
            <w:proofErr w:type="spellStart"/>
            <w:r w:rsidRPr="00012D72">
              <w:rPr>
                <w:rFonts w:ascii="Arial" w:hAnsi="Arial" w:cs="Arial"/>
                <w:noProof w:val="0"/>
                <w:sz w:val="16"/>
                <w:szCs w:val="16"/>
                <w:lang w:val="es-ES"/>
              </w:rPr>
              <w:t>Rist</w:t>
            </w:r>
            <w:proofErr w:type="spellEnd"/>
            <w:r w:rsidRPr="00012D72">
              <w:rPr>
                <w:rFonts w:ascii="Arial" w:hAnsi="Arial" w:cs="Arial"/>
                <w:noProof w:val="0"/>
                <w:sz w:val="16"/>
                <w:szCs w:val="16"/>
                <w:lang w:val="es-ES"/>
              </w:rPr>
              <w:t xml:space="preserve">, Stephan. (2016). </w:t>
            </w:r>
            <w:r w:rsidRPr="00012D72">
              <w:rPr>
                <w:rFonts w:ascii="Arial" w:hAnsi="Arial" w:cs="Arial"/>
                <w:i/>
                <w:noProof w:val="0"/>
                <w:sz w:val="16"/>
                <w:szCs w:val="16"/>
                <w:lang w:val="es-ES"/>
              </w:rPr>
              <w:t>Ciencias, diálogo de saberes y transdisciplinariedad. Aportes teórico metodológicos para la sustentabilidad alimentaria y del desarrollo</w:t>
            </w:r>
            <w:r w:rsidRPr="00012D72">
              <w:rPr>
                <w:rFonts w:ascii="Arial" w:hAnsi="Arial" w:cs="Arial"/>
                <w:noProof w:val="0"/>
                <w:sz w:val="16"/>
                <w:szCs w:val="16"/>
                <w:lang w:val="es-ES"/>
              </w:rPr>
              <w:t>: AGRUCO-UMSS-CDE.</w:t>
            </w:r>
          </w:p>
          <w:p w14:paraId="2AB7CF8A" w14:textId="6C784D0C" w:rsidR="00BC6035" w:rsidRDefault="00BC6035" w:rsidP="00BB20FE">
            <w:pPr>
              <w:pStyle w:val="EndNoteBibliography"/>
              <w:spacing w:line="240" w:lineRule="auto"/>
              <w:ind w:left="718" w:firstLineChars="0" w:hanging="720"/>
              <w:rPr>
                <w:rFonts w:ascii="Arial" w:hAnsi="Arial" w:cs="Arial"/>
                <w:noProof w:val="0"/>
                <w:sz w:val="16"/>
                <w:szCs w:val="16"/>
                <w:lang w:val="es-ES"/>
              </w:rPr>
            </w:pPr>
            <w:r w:rsidRPr="00012D72">
              <w:rPr>
                <w:rFonts w:ascii="Arial" w:hAnsi="Arial" w:cs="Arial"/>
                <w:noProof w:val="0"/>
                <w:sz w:val="16"/>
                <w:szCs w:val="16"/>
                <w:lang w:val="es-ES"/>
              </w:rPr>
              <w:t xml:space="preserve">Estado Plurinacional de Bolivia. (2012). </w:t>
            </w:r>
            <w:r w:rsidRPr="00012D72">
              <w:rPr>
                <w:rFonts w:ascii="Arial" w:hAnsi="Arial" w:cs="Arial"/>
                <w:i/>
                <w:noProof w:val="0"/>
                <w:sz w:val="16"/>
                <w:szCs w:val="16"/>
                <w:lang w:val="es-ES"/>
              </w:rPr>
              <w:t>Ley Marco de la Madre Tierra y Desarrollo Integral para Vivir Bien (Ley N° 300)</w:t>
            </w:r>
            <w:r w:rsidRPr="00012D72">
              <w:rPr>
                <w:rFonts w:ascii="Arial" w:hAnsi="Arial" w:cs="Arial"/>
                <w:noProof w:val="0"/>
                <w:sz w:val="16"/>
                <w:szCs w:val="16"/>
                <w:lang w:val="es-ES"/>
              </w:rPr>
              <w:t>. La Paz, Bolivia: Gaceta Oficial del Estado Plurinacional de Bolivia.</w:t>
            </w:r>
          </w:p>
          <w:p w14:paraId="74636E1D" w14:textId="77777777" w:rsidR="00C742AC" w:rsidRPr="00C742AC" w:rsidRDefault="00C742AC" w:rsidP="00C742AC">
            <w:pPr>
              <w:pStyle w:val="EndNoteBibliography"/>
              <w:ind w:left="0" w:hanging="2"/>
              <w:rPr>
                <w:rFonts w:ascii="Arial" w:hAnsi="Arial" w:cs="Arial"/>
                <w:sz w:val="16"/>
                <w:szCs w:val="16"/>
              </w:rPr>
            </w:pPr>
            <w:r w:rsidRPr="00C742AC">
              <w:rPr>
                <w:rFonts w:ascii="Arial" w:hAnsi="Arial" w:cs="Arial"/>
                <w:sz w:val="16"/>
                <w:szCs w:val="16"/>
                <w:lang w:val="es-MX"/>
              </w:rPr>
              <w:fldChar w:fldCharType="begin"/>
            </w:r>
            <w:r w:rsidRPr="00C742AC">
              <w:rPr>
                <w:rFonts w:ascii="Arial" w:hAnsi="Arial" w:cs="Arial"/>
                <w:sz w:val="16"/>
                <w:szCs w:val="16"/>
                <w:lang w:val="es-MX"/>
              </w:rPr>
              <w:instrText xml:space="preserve"> ADDIN EN.REFLIST </w:instrText>
            </w:r>
            <w:r w:rsidRPr="00C742AC">
              <w:rPr>
                <w:rFonts w:ascii="Arial" w:hAnsi="Arial" w:cs="Arial"/>
                <w:sz w:val="16"/>
                <w:szCs w:val="16"/>
                <w:lang w:val="es-MX"/>
              </w:rPr>
              <w:fldChar w:fldCharType="separate"/>
            </w:r>
            <w:r w:rsidRPr="00C742AC">
              <w:rPr>
                <w:rFonts w:ascii="Arial" w:hAnsi="Arial" w:cs="Arial"/>
                <w:sz w:val="16"/>
                <w:szCs w:val="16"/>
              </w:rPr>
              <w:t xml:space="preserve">Hoffmann, Dirk (2020). Andes bolivianos: Interacción entre derretimiento glaciar y migración. 3. </w:t>
            </w:r>
          </w:p>
          <w:p w14:paraId="68A1B739" w14:textId="6A1D635B" w:rsidR="00BC6035" w:rsidRPr="00012D72" w:rsidRDefault="00C742AC" w:rsidP="00BB20FE">
            <w:pPr>
              <w:pStyle w:val="EndNoteBibliography"/>
              <w:spacing w:line="240" w:lineRule="auto"/>
              <w:ind w:left="718" w:firstLineChars="0" w:hanging="720"/>
              <w:rPr>
                <w:rFonts w:ascii="Arial" w:hAnsi="Arial" w:cs="Arial"/>
                <w:noProof w:val="0"/>
                <w:sz w:val="16"/>
                <w:szCs w:val="16"/>
                <w:lang w:val="es-ES"/>
              </w:rPr>
            </w:pPr>
            <w:r w:rsidRPr="00C742AC">
              <w:rPr>
                <w:rFonts w:ascii="Arial" w:hAnsi="Arial" w:cs="Arial"/>
                <w:sz w:val="16"/>
                <w:szCs w:val="16"/>
                <w:lang w:val="es-MX"/>
              </w:rPr>
              <w:fldChar w:fldCharType="end"/>
            </w:r>
            <w:r w:rsidR="00BC6035" w:rsidRPr="00012D72">
              <w:rPr>
                <w:rFonts w:ascii="Arial" w:hAnsi="Arial" w:cs="Arial"/>
                <w:noProof w:val="0"/>
                <w:sz w:val="16"/>
                <w:szCs w:val="16"/>
                <w:lang w:val="es-ES"/>
              </w:rPr>
              <w:t xml:space="preserve">MARISCAL CASTRO, Juan Carlos, &amp; DELGADO BURGOA, Freddy. (2006). </w:t>
            </w:r>
            <w:r w:rsidR="00BC6035" w:rsidRPr="00012D72">
              <w:rPr>
                <w:rFonts w:ascii="Arial" w:hAnsi="Arial" w:cs="Arial"/>
                <w:i/>
                <w:noProof w:val="0"/>
                <w:sz w:val="16"/>
                <w:szCs w:val="16"/>
                <w:lang w:val="es-ES"/>
              </w:rPr>
              <w:t xml:space="preserve">Educación intra e intercultural: alternativas a la Reforma Educativa </w:t>
            </w:r>
            <w:proofErr w:type="spellStart"/>
            <w:r w:rsidR="00BC6035" w:rsidRPr="00012D72">
              <w:rPr>
                <w:rFonts w:ascii="Arial" w:hAnsi="Arial" w:cs="Arial"/>
                <w:i/>
                <w:noProof w:val="0"/>
                <w:sz w:val="16"/>
                <w:szCs w:val="16"/>
                <w:lang w:val="es-ES"/>
              </w:rPr>
              <w:t>Neocolonizadora</w:t>
            </w:r>
            <w:proofErr w:type="spellEnd"/>
            <w:r w:rsidR="00BC6035" w:rsidRPr="00012D72">
              <w:rPr>
                <w:rFonts w:ascii="Arial" w:hAnsi="Arial" w:cs="Arial"/>
                <w:noProof w:val="0"/>
                <w:sz w:val="16"/>
                <w:szCs w:val="16"/>
                <w:lang w:val="es-ES"/>
              </w:rPr>
              <w:t>: COMPAS. AGRUCO. PLURAL.</w:t>
            </w:r>
          </w:p>
          <w:p w14:paraId="5DBBC053" w14:textId="77777777" w:rsidR="00BC6035" w:rsidRPr="00012D72" w:rsidRDefault="00BC6035" w:rsidP="00BB20FE">
            <w:pPr>
              <w:pStyle w:val="EndNoteBibliography"/>
              <w:spacing w:line="240" w:lineRule="auto"/>
              <w:ind w:left="718" w:firstLineChars="0" w:hanging="720"/>
              <w:rPr>
                <w:rFonts w:ascii="Arial" w:hAnsi="Arial" w:cs="Arial"/>
                <w:noProof w:val="0"/>
                <w:sz w:val="16"/>
                <w:szCs w:val="16"/>
                <w:lang w:val="es-ES"/>
              </w:rPr>
            </w:pPr>
            <w:proofErr w:type="spellStart"/>
            <w:r w:rsidRPr="00012D72">
              <w:rPr>
                <w:rFonts w:ascii="Arial" w:hAnsi="Arial" w:cs="Arial"/>
                <w:noProof w:val="0"/>
                <w:sz w:val="16"/>
                <w:szCs w:val="16"/>
                <w:lang w:val="es-ES"/>
              </w:rPr>
              <w:t>Mathez-Stiefel</w:t>
            </w:r>
            <w:proofErr w:type="spellEnd"/>
            <w:r w:rsidRPr="00012D72">
              <w:rPr>
                <w:rFonts w:ascii="Arial" w:hAnsi="Arial" w:cs="Arial"/>
                <w:noProof w:val="0"/>
                <w:sz w:val="16"/>
                <w:szCs w:val="16"/>
                <w:lang w:val="es-ES"/>
              </w:rPr>
              <w:t xml:space="preserve">, Sarah </w:t>
            </w:r>
            <w:proofErr w:type="spellStart"/>
            <w:r w:rsidRPr="00012D72">
              <w:rPr>
                <w:rFonts w:ascii="Arial" w:hAnsi="Arial" w:cs="Arial"/>
                <w:noProof w:val="0"/>
                <w:sz w:val="16"/>
                <w:szCs w:val="16"/>
                <w:lang w:val="es-ES"/>
              </w:rPr>
              <w:t>Lan</w:t>
            </w:r>
            <w:proofErr w:type="spellEnd"/>
            <w:r w:rsidRPr="00012D72">
              <w:rPr>
                <w:rFonts w:ascii="Arial" w:hAnsi="Arial" w:cs="Arial"/>
                <w:noProof w:val="0"/>
                <w:sz w:val="16"/>
                <w:szCs w:val="16"/>
                <w:lang w:val="es-ES"/>
              </w:rPr>
              <w:t xml:space="preserve">, </w:t>
            </w:r>
            <w:proofErr w:type="spellStart"/>
            <w:r w:rsidRPr="00012D72">
              <w:rPr>
                <w:rFonts w:ascii="Arial" w:hAnsi="Arial" w:cs="Arial"/>
                <w:noProof w:val="0"/>
                <w:sz w:val="16"/>
                <w:szCs w:val="16"/>
                <w:lang w:val="es-ES"/>
              </w:rPr>
              <w:t>Peralvo</w:t>
            </w:r>
            <w:proofErr w:type="spellEnd"/>
            <w:r w:rsidRPr="00012D72">
              <w:rPr>
                <w:rFonts w:ascii="Arial" w:hAnsi="Arial" w:cs="Arial"/>
                <w:noProof w:val="0"/>
                <w:sz w:val="16"/>
                <w:szCs w:val="16"/>
                <w:lang w:val="es-ES"/>
              </w:rPr>
              <w:t xml:space="preserve">, Manuel, &amp; </w:t>
            </w:r>
            <w:proofErr w:type="spellStart"/>
            <w:r w:rsidRPr="00012D72">
              <w:rPr>
                <w:rFonts w:ascii="Arial" w:hAnsi="Arial" w:cs="Arial"/>
                <w:noProof w:val="0"/>
                <w:sz w:val="16"/>
                <w:szCs w:val="16"/>
                <w:lang w:val="es-ES"/>
              </w:rPr>
              <w:t>Baez</w:t>
            </w:r>
            <w:proofErr w:type="spellEnd"/>
            <w:r w:rsidRPr="00012D72">
              <w:rPr>
                <w:rFonts w:ascii="Arial" w:hAnsi="Arial" w:cs="Arial"/>
                <w:noProof w:val="0"/>
                <w:sz w:val="16"/>
                <w:szCs w:val="16"/>
                <w:lang w:val="es-ES"/>
              </w:rPr>
              <w:t xml:space="preserve">, Selene. (2017). Hacia la conservación y la gobernanza sostenible de los paisajes de bosques andinos: Una agenda de investigación. </w:t>
            </w:r>
            <w:r w:rsidRPr="00012D72">
              <w:rPr>
                <w:rFonts w:ascii="Arial" w:hAnsi="Arial" w:cs="Arial"/>
                <w:i/>
                <w:noProof w:val="0"/>
                <w:sz w:val="16"/>
                <w:szCs w:val="16"/>
                <w:lang w:val="es-ES"/>
              </w:rPr>
              <w:t xml:space="preserve">Programa Bosques Andinos de la Agencia Suiza para el Desarrollo y la Cooperación-COSUDE, CONDESAN, </w:t>
            </w:r>
            <w:proofErr w:type="spellStart"/>
            <w:r w:rsidRPr="00012D72">
              <w:rPr>
                <w:rFonts w:ascii="Arial" w:hAnsi="Arial" w:cs="Arial"/>
                <w:i/>
                <w:noProof w:val="0"/>
                <w:sz w:val="16"/>
                <w:szCs w:val="16"/>
                <w:lang w:val="es-ES"/>
              </w:rPr>
              <w:t>Helvetas</w:t>
            </w:r>
            <w:proofErr w:type="spellEnd"/>
            <w:r w:rsidRPr="00012D72">
              <w:rPr>
                <w:rFonts w:ascii="Arial" w:hAnsi="Arial" w:cs="Arial"/>
                <w:i/>
                <w:noProof w:val="0"/>
                <w:sz w:val="16"/>
                <w:szCs w:val="16"/>
                <w:lang w:val="es-ES"/>
              </w:rPr>
              <w:t xml:space="preserve"> Swiss </w:t>
            </w:r>
            <w:proofErr w:type="spellStart"/>
            <w:r w:rsidRPr="00012D72">
              <w:rPr>
                <w:rFonts w:ascii="Arial" w:hAnsi="Arial" w:cs="Arial"/>
                <w:i/>
                <w:noProof w:val="0"/>
                <w:sz w:val="16"/>
                <w:szCs w:val="16"/>
                <w:lang w:val="es-ES"/>
              </w:rPr>
              <w:t>Intercooperation</w:t>
            </w:r>
            <w:proofErr w:type="spellEnd"/>
            <w:r w:rsidRPr="00012D72">
              <w:rPr>
                <w:rFonts w:ascii="Arial" w:hAnsi="Arial" w:cs="Arial"/>
                <w:i/>
                <w:noProof w:val="0"/>
                <w:sz w:val="16"/>
                <w:szCs w:val="16"/>
                <w:lang w:val="es-ES"/>
              </w:rPr>
              <w:t>, CDE-</w:t>
            </w:r>
            <w:proofErr w:type="spellStart"/>
            <w:r w:rsidRPr="00012D72">
              <w:rPr>
                <w:rFonts w:ascii="Arial" w:hAnsi="Arial" w:cs="Arial"/>
                <w:i/>
                <w:noProof w:val="0"/>
                <w:sz w:val="16"/>
                <w:szCs w:val="16"/>
                <w:lang w:val="es-ES"/>
              </w:rPr>
              <w:t>University</w:t>
            </w:r>
            <w:proofErr w:type="spellEnd"/>
            <w:r w:rsidRPr="00012D72">
              <w:rPr>
                <w:rFonts w:ascii="Arial" w:hAnsi="Arial" w:cs="Arial"/>
                <w:i/>
                <w:noProof w:val="0"/>
                <w:sz w:val="16"/>
                <w:szCs w:val="16"/>
                <w:lang w:val="es-ES"/>
              </w:rPr>
              <w:t xml:space="preserve"> of Bern. Quito, Ecuador</w:t>
            </w:r>
            <w:r w:rsidRPr="00012D72">
              <w:rPr>
                <w:rFonts w:ascii="Arial" w:hAnsi="Arial" w:cs="Arial"/>
                <w:noProof w:val="0"/>
                <w:sz w:val="16"/>
                <w:szCs w:val="16"/>
                <w:lang w:val="es-ES"/>
              </w:rPr>
              <w:t xml:space="preserve">. </w:t>
            </w:r>
          </w:p>
          <w:p w14:paraId="2AA9D834" w14:textId="7CD85B35" w:rsidR="00BC6035" w:rsidRPr="00012D72" w:rsidRDefault="00BC6035" w:rsidP="00BB20FE">
            <w:pPr>
              <w:pStyle w:val="EndNoteBibliography"/>
              <w:spacing w:line="240" w:lineRule="auto"/>
              <w:ind w:left="718" w:firstLineChars="0" w:hanging="720"/>
              <w:rPr>
                <w:rFonts w:ascii="Arial" w:hAnsi="Arial" w:cs="Arial"/>
                <w:noProof w:val="0"/>
                <w:sz w:val="16"/>
                <w:szCs w:val="16"/>
                <w:lang w:val="es-ES"/>
              </w:rPr>
            </w:pPr>
            <w:r w:rsidRPr="00012D72">
              <w:rPr>
                <w:rFonts w:ascii="Arial" w:hAnsi="Arial" w:cs="Arial"/>
                <w:noProof w:val="0"/>
                <w:sz w:val="16"/>
                <w:szCs w:val="16"/>
                <w:lang w:val="es-ES"/>
              </w:rPr>
              <w:t xml:space="preserve">Medina, Javier. (2017). Pasos hacia una </w:t>
            </w:r>
            <w:proofErr w:type="spellStart"/>
            <w:r w:rsidRPr="00012D72">
              <w:rPr>
                <w:rFonts w:ascii="Arial" w:hAnsi="Arial" w:cs="Arial"/>
                <w:noProof w:val="0"/>
                <w:sz w:val="16"/>
                <w:szCs w:val="16"/>
                <w:lang w:val="es-ES"/>
              </w:rPr>
              <w:t>Biosofía</w:t>
            </w:r>
            <w:proofErr w:type="spellEnd"/>
            <w:r w:rsidRPr="00012D72">
              <w:rPr>
                <w:rFonts w:ascii="Arial" w:hAnsi="Arial" w:cs="Arial"/>
                <w:noProof w:val="0"/>
                <w:sz w:val="16"/>
                <w:szCs w:val="16"/>
                <w:lang w:val="es-ES"/>
              </w:rPr>
              <w:t xml:space="preserve"> del Vivir Bien I (pp. 269). Documento de Trabajo no publicado: Proyecto </w:t>
            </w:r>
            <w:proofErr w:type="spellStart"/>
            <w:r w:rsidRPr="00012D72">
              <w:rPr>
                <w:rFonts w:ascii="Arial" w:hAnsi="Arial" w:cs="Arial"/>
                <w:noProof w:val="0"/>
                <w:sz w:val="16"/>
                <w:szCs w:val="16"/>
                <w:lang w:val="es-ES"/>
              </w:rPr>
              <w:t>Biocultura</w:t>
            </w:r>
            <w:proofErr w:type="spellEnd"/>
            <w:r w:rsidRPr="00012D72">
              <w:rPr>
                <w:rFonts w:ascii="Arial" w:hAnsi="Arial" w:cs="Arial"/>
                <w:noProof w:val="0"/>
                <w:sz w:val="16"/>
                <w:szCs w:val="16"/>
                <w:lang w:val="es-ES"/>
              </w:rPr>
              <w:t xml:space="preserve"> y Cambio Climático</w:t>
            </w:r>
            <w:r w:rsidR="006C78B3">
              <w:rPr>
                <w:rFonts w:ascii="Arial" w:hAnsi="Arial" w:cs="Arial"/>
                <w:noProof w:val="0"/>
                <w:sz w:val="16"/>
                <w:szCs w:val="16"/>
                <w:lang w:val="es-ES"/>
              </w:rPr>
              <w:t xml:space="preserve"> </w:t>
            </w:r>
          </w:p>
          <w:p w14:paraId="50D812D7" w14:textId="3315B57B" w:rsidR="00BC6035" w:rsidRDefault="00BC6035" w:rsidP="00BB20FE">
            <w:pPr>
              <w:pStyle w:val="EndNoteBibliography"/>
              <w:spacing w:line="240" w:lineRule="auto"/>
              <w:ind w:left="718" w:firstLineChars="0" w:hanging="720"/>
              <w:rPr>
                <w:rFonts w:ascii="Arial" w:hAnsi="Arial" w:cs="Arial"/>
                <w:noProof w:val="0"/>
                <w:sz w:val="16"/>
                <w:szCs w:val="16"/>
                <w:lang w:val="es-ES"/>
              </w:rPr>
            </w:pPr>
            <w:r w:rsidRPr="00012D72">
              <w:rPr>
                <w:rFonts w:ascii="Arial" w:hAnsi="Arial" w:cs="Arial"/>
                <w:noProof w:val="0"/>
                <w:sz w:val="16"/>
                <w:szCs w:val="16"/>
                <w:lang w:val="es-ES"/>
              </w:rPr>
              <w:t xml:space="preserve">Nicholls Estrada, Clara Inés, Ríos Osorio, Leonardo Alberto, &amp; Altieri, Miguel </w:t>
            </w:r>
            <w:proofErr w:type="spellStart"/>
            <w:r w:rsidRPr="00012D72">
              <w:rPr>
                <w:rFonts w:ascii="Arial" w:hAnsi="Arial" w:cs="Arial"/>
                <w:noProof w:val="0"/>
                <w:sz w:val="16"/>
                <w:szCs w:val="16"/>
                <w:lang w:val="es-ES"/>
              </w:rPr>
              <w:t>Angel</w:t>
            </w:r>
            <w:proofErr w:type="spellEnd"/>
            <w:r w:rsidRPr="00012D72">
              <w:rPr>
                <w:rFonts w:ascii="Arial" w:hAnsi="Arial" w:cs="Arial"/>
                <w:noProof w:val="0"/>
                <w:sz w:val="16"/>
                <w:szCs w:val="16"/>
                <w:lang w:val="es-ES"/>
              </w:rPr>
              <w:t xml:space="preserve">. (2013). </w:t>
            </w:r>
            <w:r w:rsidRPr="00012D72">
              <w:rPr>
                <w:rFonts w:ascii="Arial" w:hAnsi="Arial" w:cs="Arial"/>
                <w:i/>
                <w:noProof w:val="0"/>
                <w:sz w:val="16"/>
                <w:szCs w:val="16"/>
                <w:lang w:val="es-ES"/>
              </w:rPr>
              <w:t>Agroecología y resiliencia socioecológica: adaptándose al cambio climático</w:t>
            </w:r>
            <w:r w:rsidRPr="00012D72">
              <w:rPr>
                <w:rFonts w:ascii="Arial" w:hAnsi="Arial" w:cs="Arial"/>
                <w:noProof w:val="0"/>
                <w:sz w:val="16"/>
                <w:szCs w:val="16"/>
                <w:lang w:val="es-ES"/>
              </w:rPr>
              <w:t xml:space="preserve"> (9588790328). </w:t>
            </w:r>
            <w:proofErr w:type="spellStart"/>
            <w:r w:rsidRPr="00012D72">
              <w:rPr>
                <w:rFonts w:ascii="Arial" w:hAnsi="Arial" w:cs="Arial"/>
                <w:noProof w:val="0"/>
                <w:sz w:val="16"/>
                <w:szCs w:val="16"/>
                <w:lang w:val="es-ES"/>
              </w:rPr>
              <w:t>Retrieved</w:t>
            </w:r>
            <w:proofErr w:type="spellEnd"/>
            <w:r w:rsidRPr="00012D72">
              <w:rPr>
                <w:rFonts w:ascii="Arial" w:hAnsi="Arial" w:cs="Arial"/>
                <w:noProof w:val="0"/>
                <w:sz w:val="16"/>
                <w:szCs w:val="16"/>
                <w:lang w:val="es-ES"/>
              </w:rPr>
              <w:t xml:space="preserve"> </w:t>
            </w:r>
            <w:proofErr w:type="spellStart"/>
            <w:r w:rsidRPr="00012D72">
              <w:rPr>
                <w:rFonts w:ascii="Arial" w:hAnsi="Arial" w:cs="Arial"/>
                <w:noProof w:val="0"/>
                <w:sz w:val="16"/>
                <w:szCs w:val="16"/>
                <w:lang w:val="es-ES"/>
              </w:rPr>
              <w:t>from</w:t>
            </w:r>
            <w:proofErr w:type="spellEnd"/>
            <w:r w:rsidRPr="00012D72">
              <w:rPr>
                <w:rFonts w:ascii="Arial" w:hAnsi="Arial" w:cs="Arial"/>
                <w:noProof w:val="0"/>
                <w:sz w:val="16"/>
                <w:szCs w:val="16"/>
                <w:lang w:val="es-ES"/>
              </w:rPr>
              <w:t xml:space="preserve"> </w:t>
            </w:r>
          </w:p>
          <w:p w14:paraId="484D262E" w14:textId="77777777" w:rsidR="00BB20FE" w:rsidRDefault="00BB20FE" w:rsidP="00BB20FE">
            <w:pPr>
              <w:pStyle w:val="EndNoteBibliography"/>
              <w:spacing w:line="240" w:lineRule="auto"/>
              <w:ind w:left="718" w:firstLineChars="0" w:hanging="720"/>
              <w:rPr>
                <w:rFonts w:ascii="Arial" w:hAnsi="Arial" w:cs="Arial"/>
                <w:noProof w:val="0"/>
                <w:sz w:val="16"/>
                <w:szCs w:val="16"/>
                <w:lang w:val="es-ES"/>
              </w:rPr>
            </w:pPr>
            <w:r w:rsidRPr="006F5F84">
              <w:rPr>
                <w:rFonts w:ascii="Arial" w:hAnsi="Arial" w:cs="Arial"/>
                <w:noProof w:val="0"/>
                <w:sz w:val="16"/>
                <w:szCs w:val="16"/>
                <w:lang w:val="es-ES"/>
              </w:rPr>
              <w:t xml:space="preserve">Q., Ana Isabel García, &amp; Gomáriz, Enrique. (2004). </w:t>
            </w:r>
            <w:r w:rsidRPr="006F5F84">
              <w:rPr>
                <w:rFonts w:ascii="Arial" w:hAnsi="Arial" w:cs="Arial"/>
                <w:i/>
                <w:noProof w:val="0"/>
                <w:sz w:val="16"/>
                <w:szCs w:val="16"/>
                <w:lang w:val="es-ES"/>
              </w:rPr>
              <w:t>La perspectiva de género y mujeres rurales en las estrategias y políticas de desarrollo territorial sostenible</w:t>
            </w:r>
            <w:r w:rsidRPr="006F5F84">
              <w:rPr>
                <w:rFonts w:ascii="Arial" w:hAnsi="Arial" w:cs="Arial"/>
                <w:noProof w:val="0"/>
                <w:sz w:val="16"/>
                <w:szCs w:val="16"/>
                <w:lang w:val="es-ES"/>
              </w:rPr>
              <w:t>: Instituto Interamericano de Cooperación para la Agricultura.</w:t>
            </w:r>
          </w:p>
          <w:p w14:paraId="085D3020" w14:textId="77777777" w:rsidR="0031049C" w:rsidRDefault="00BC6035" w:rsidP="00BB20FE">
            <w:pPr>
              <w:pStyle w:val="EndNoteBibliography"/>
              <w:spacing w:line="240" w:lineRule="auto"/>
              <w:ind w:left="718" w:firstLineChars="0" w:hanging="720"/>
              <w:rPr>
                <w:rFonts w:ascii="Arial" w:hAnsi="Arial" w:cs="Arial"/>
                <w:noProof w:val="0"/>
                <w:sz w:val="16"/>
                <w:szCs w:val="16"/>
                <w:lang w:val="es-ES"/>
              </w:rPr>
            </w:pPr>
            <w:r w:rsidRPr="00012D72">
              <w:rPr>
                <w:rFonts w:ascii="Arial" w:hAnsi="Arial" w:cs="Arial"/>
                <w:noProof w:val="0"/>
                <w:sz w:val="16"/>
                <w:szCs w:val="16"/>
                <w:lang w:val="es-ES"/>
              </w:rPr>
              <w:t xml:space="preserve">Torrico, Bernardo. (2020). </w:t>
            </w:r>
            <w:r w:rsidRPr="00012D72">
              <w:rPr>
                <w:rFonts w:ascii="Arial" w:hAnsi="Arial" w:cs="Arial"/>
                <w:i/>
                <w:noProof w:val="0"/>
                <w:sz w:val="16"/>
                <w:szCs w:val="16"/>
                <w:lang w:val="es-ES"/>
              </w:rPr>
              <w:t>Incidencia de las Unidades Socioculturales en la Planificación Territorial del Desarrollo Integral, Municipio de Vacas.</w:t>
            </w:r>
            <w:r w:rsidRPr="00012D72">
              <w:rPr>
                <w:rFonts w:ascii="Arial" w:hAnsi="Arial" w:cs="Arial"/>
                <w:noProof w:val="0"/>
                <w:sz w:val="16"/>
                <w:szCs w:val="16"/>
                <w:lang w:val="es-ES"/>
              </w:rPr>
              <w:t xml:space="preserve"> (Pregrado), Universidad Mayor de San Simón, Cochabamba, Bolivia. </w:t>
            </w:r>
          </w:p>
          <w:p w14:paraId="7F9F887C" w14:textId="1312F89A" w:rsidR="00BC6035" w:rsidRPr="001F24E5" w:rsidRDefault="0031049C" w:rsidP="00BB20FE">
            <w:pPr>
              <w:pStyle w:val="EndNoteBibliography"/>
              <w:spacing w:line="240" w:lineRule="auto"/>
              <w:ind w:left="718" w:firstLineChars="0" w:hanging="720"/>
              <w:rPr>
                <w:rFonts w:ascii="Arial" w:hAnsi="Arial" w:cs="Arial"/>
                <w:noProof w:val="0"/>
                <w:sz w:val="16"/>
                <w:szCs w:val="16"/>
                <w:lang w:val="es-ES"/>
              </w:rPr>
            </w:pPr>
            <w:r w:rsidRPr="007F10E8">
              <w:rPr>
                <w:rFonts w:ascii="Arial" w:hAnsi="Arial" w:cs="Arial"/>
                <w:sz w:val="16"/>
                <w:szCs w:val="16"/>
              </w:rPr>
              <w:t xml:space="preserve">Waters, Brian M, Chu, Heng-Hsuan, DiDonato, Raymond J, Roberts, Louis A, Eisley, Robynn B, Lahner, Brett, . . . Walker, Elsbeth L. (2006). Mutations in Arabidopsis yellow stripe-like1 and yellow stripe-like3 reveal their roles in metal ion homeostasis and loading of metal ions in seeds. </w:t>
            </w:r>
            <w:r w:rsidRPr="007F10E8">
              <w:rPr>
                <w:rFonts w:ascii="Arial" w:hAnsi="Arial" w:cs="Arial"/>
                <w:i/>
                <w:sz w:val="16"/>
                <w:szCs w:val="16"/>
              </w:rPr>
              <w:t>Plant Physiology, 141</w:t>
            </w:r>
            <w:r w:rsidRPr="007F10E8">
              <w:rPr>
                <w:rFonts w:ascii="Arial" w:hAnsi="Arial" w:cs="Arial"/>
                <w:sz w:val="16"/>
                <w:szCs w:val="16"/>
              </w:rPr>
              <w:t>(4), 1446-1458.</w:t>
            </w:r>
          </w:p>
        </w:tc>
      </w:tr>
    </w:tbl>
    <w:p w14:paraId="17E7628E" w14:textId="77777777" w:rsidR="00BC6035" w:rsidRPr="00012D72" w:rsidRDefault="00BC6035" w:rsidP="00BB20FE">
      <w:pPr>
        <w:spacing w:line="240" w:lineRule="auto"/>
        <w:ind w:left="0" w:hanging="2"/>
        <w:rPr>
          <w:color w:val="000000" w:themeColor="text1"/>
          <w:lang w:val="es-ES"/>
        </w:rPr>
      </w:pPr>
    </w:p>
    <w:tbl>
      <w:tblPr>
        <w:tblW w:w="86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1"/>
      </w:tblGrid>
      <w:tr w:rsidR="00BC6035" w:rsidRPr="00012D72" w14:paraId="37397DCA" w14:textId="77777777" w:rsidTr="00BB20FE">
        <w:tc>
          <w:tcPr>
            <w:tcW w:w="8681"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22BC91FE"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METODOLOGÍA</w:t>
            </w:r>
          </w:p>
        </w:tc>
      </w:tr>
      <w:tr w:rsidR="00BC6035" w:rsidRPr="00012D72" w14:paraId="6D47CC99" w14:textId="77777777" w:rsidTr="00BB20FE">
        <w:tc>
          <w:tcPr>
            <w:tcW w:w="8681" w:type="dxa"/>
            <w:tcBorders>
              <w:top w:val="single" w:sz="4" w:space="0" w:color="000000"/>
              <w:left w:val="single" w:sz="4" w:space="0" w:color="000000"/>
              <w:bottom w:val="dotted" w:sz="4" w:space="0" w:color="000000"/>
              <w:right w:val="single" w:sz="4" w:space="0" w:color="000000"/>
            </w:tcBorders>
            <w:vAlign w:val="center"/>
          </w:tcPr>
          <w:p w14:paraId="339B70EC" w14:textId="77777777" w:rsidR="00BC6035" w:rsidRPr="00012D72" w:rsidRDefault="00BC6035" w:rsidP="00BB20FE">
            <w:pPr>
              <w:spacing w:line="240" w:lineRule="auto"/>
              <w:rPr>
                <w:rFonts w:ascii="Arial" w:eastAsia="Arial" w:hAnsi="Arial" w:cs="Arial"/>
                <w:color w:val="000000" w:themeColor="text1"/>
                <w:sz w:val="15"/>
                <w:szCs w:val="15"/>
                <w:lang w:val="es-ES"/>
              </w:rPr>
            </w:pPr>
            <w:r w:rsidRPr="00012D72">
              <w:rPr>
                <w:rFonts w:ascii="Arial" w:eastAsia="Arial" w:hAnsi="Arial" w:cs="Arial"/>
                <w:color w:val="000000" w:themeColor="text1"/>
                <w:sz w:val="15"/>
                <w:szCs w:val="15"/>
                <w:lang w:val="es-ES"/>
              </w:rPr>
              <w:lastRenderedPageBreak/>
              <w:t xml:space="preserve">Describa la metodología que se va a utilizar en la ejecución del proyecto y los recursos técnicos e instrumentales necesarios para el mismo, visibilizando la focalización metodológica del presente en el punto 4 de la convocatoria </w:t>
            </w:r>
            <w:r w:rsidRPr="00012D72">
              <w:rPr>
                <w:rFonts w:ascii="Arial" w:eastAsia="Arial" w:hAnsi="Arial" w:cs="Arial"/>
                <w:i/>
                <w:color w:val="000000" w:themeColor="text1"/>
                <w:sz w:val="16"/>
                <w:szCs w:val="16"/>
                <w:lang w:val="es-ES"/>
              </w:rPr>
              <w:t>(</w:t>
            </w:r>
            <w:r w:rsidRPr="00012D72">
              <w:rPr>
                <w:rFonts w:ascii="Arial" w:eastAsia="Arial" w:hAnsi="Arial" w:cs="Arial"/>
                <w:b/>
                <w:i/>
                <w:color w:val="000000" w:themeColor="text1"/>
                <w:sz w:val="15"/>
                <w:szCs w:val="15"/>
                <w:lang w:val="es-ES"/>
              </w:rPr>
              <w:t xml:space="preserve">No utilizar más de </w:t>
            </w:r>
            <w:r w:rsidRPr="0031049C">
              <w:rPr>
                <w:rFonts w:ascii="Arial" w:eastAsia="Arial" w:hAnsi="Arial" w:cs="Arial"/>
                <w:b/>
                <w:i/>
                <w:color w:val="000000" w:themeColor="text1"/>
                <w:sz w:val="15"/>
                <w:szCs w:val="15"/>
                <w:lang w:val="es-ES"/>
              </w:rPr>
              <w:t>1200 palabras</w:t>
            </w:r>
            <w:r w:rsidRPr="00012D72">
              <w:rPr>
                <w:rFonts w:ascii="Arial" w:eastAsia="Arial" w:hAnsi="Arial" w:cs="Arial"/>
                <w:b/>
                <w:i/>
                <w:color w:val="000000" w:themeColor="text1"/>
                <w:sz w:val="15"/>
                <w:szCs w:val="15"/>
                <w:lang w:val="es-ES"/>
              </w:rPr>
              <w:t>)</w:t>
            </w:r>
          </w:p>
        </w:tc>
      </w:tr>
      <w:tr w:rsidR="00BC6035" w:rsidRPr="00012D72" w14:paraId="2D85EF1C" w14:textId="77777777" w:rsidTr="00BB20FE">
        <w:tc>
          <w:tcPr>
            <w:tcW w:w="8681" w:type="dxa"/>
            <w:tcBorders>
              <w:top w:val="dotted" w:sz="4" w:space="0" w:color="000000"/>
              <w:left w:val="single" w:sz="4" w:space="0" w:color="000000"/>
              <w:bottom w:val="single" w:sz="4" w:space="0" w:color="000000"/>
              <w:right w:val="single" w:sz="4" w:space="0" w:color="000000"/>
            </w:tcBorders>
          </w:tcPr>
          <w:p w14:paraId="7680F2A1" w14:textId="77777777" w:rsidR="00BC6035" w:rsidRPr="00012D72" w:rsidRDefault="00BC6035" w:rsidP="00BB20FE">
            <w:pPr>
              <w:ind w:left="0" w:hanging="2"/>
              <w:jc w:val="both"/>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1.- Enfoque metodológico</w:t>
            </w:r>
          </w:p>
          <w:p w14:paraId="4BE8FDCD" w14:textId="77777777" w:rsidR="00BC6035" w:rsidRPr="00012D72" w:rsidRDefault="00BC6035" w:rsidP="00BB20FE">
            <w:pPr>
              <w:ind w:left="0" w:hanging="2"/>
              <w:jc w:val="both"/>
              <w:rPr>
                <w:rFonts w:ascii="Arial" w:eastAsia="Arial" w:hAnsi="Arial" w:cs="Arial"/>
                <w:color w:val="000000" w:themeColor="text1"/>
                <w:sz w:val="16"/>
                <w:szCs w:val="16"/>
                <w:lang w:val="es-ES"/>
              </w:rPr>
            </w:pPr>
          </w:p>
          <w:p w14:paraId="445D904B" w14:textId="77777777" w:rsidR="00BC6035" w:rsidRPr="00012D72" w:rsidRDefault="00BC6035" w:rsidP="00BB20FE">
            <w:pPr>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El proyecto</w:t>
            </w:r>
            <w:r w:rsidRPr="00012D72">
              <w:rPr>
                <w:rFonts w:ascii="Arial" w:eastAsia="Arial" w:hAnsi="Arial" w:cs="Arial"/>
                <w:color w:val="000000" w:themeColor="text1"/>
                <w:sz w:val="16"/>
                <w:szCs w:val="16"/>
                <w:lang w:val="es-ES"/>
              </w:rPr>
              <w:t xml:space="preserve"> se enmarca dentro la metodología transdisciplinaria. </w:t>
            </w:r>
            <w:r>
              <w:rPr>
                <w:rFonts w:ascii="Arial" w:eastAsia="Arial" w:hAnsi="Arial" w:cs="Arial"/>
                <w:color w:val="000000" w:themeColor="text1"/>
                <w:sz w:val="16"/>
                <w:szCs w:val="16"/>
                <w:lang w:val="es-ES"/>
              </w:rPr>
              <w:t>L</w:t>
            </w:r>
            <w:r w:rsidRPr="00012D72">
              <w:rPr>
                <w:rFonts w:ascii="Arial" w:eastAsia="Arial" w:hAnsi="Arial" w:cs="Arial"/>
                <w:color w:val="000000" w:themeColor="text1"/>
                <w:sz w:val="16"/>
                <w:szCs w:val="16"/>
                <w:lang w:val="es-ES"/>
              </w:rPr>
              <w:t xml:space="preserve">a transdisciplinariedad contempla los siguientes aspectos: a) </w:t>
            </w:r>
            <w:r>
              <w:rPr>
                <w:rFonts w:ascii="Arial" w:eastAsia="Arial" w:hAnsi="Arial" w:cs="Arial"/>
                <w:color w:val="000000" w:themeColor="text1"/>
                <w:sz w:val="16"/>
                <w:szCs w:val="16"/>
                <w:lang w:val="es-ES"/>
              </w:rPr>
              <w:t>e</w:t>
            </w:r>
            <w:r w:rsidRPr="00012D72">
              <w:rPr>
                <w:rFonts w:ascii="Arial" w:eastAsia="Arial" w:hAnsi="Arial" w:cs="Arial"/>
                <w:color w:val="000000" w:themeColor="text1"/>
                <w:sz w:val="16"/>
                <w:szCs w:val="16"/>
                <w:lang w:val="es-ES"/>
              </w:rPr>
              <w:t>l diálogo y complementariedad de conocimientos inter</w:t>
            </w:r>
            <w:r>
              <w:rPr>
                <w:rFonts w:ascii="Arial" w:eastAsia="Arial" w:hAnsi="Arial" w:cs="Arial"/>
                <w:color w:val="000000" w:themeColor="text1"/>
                <w:sz w:val="16"/>
                <w:szCs w:val="16"/>
                <w:lang w:val="es-ES"/>
              </w:rPr>
              <w:t>-</w:t>
            </w:r>
            <w:r w:rsidRPr="00012D72">
              <w:rPr>
                <w:rFonts w:ascii="Arial" w:eastAsia="Arial" w:hAnsi="Arial" w:cs="Arial"/>
                <w:color w:val="000000" w:themeColor="text1"/>
                <w:sz w:val="16"/>
                <w:szCs w:val="16"/>
                <w:lang w:val="es-ES"/>
              </w:rPr>
              <w:t>científico</w:t>
            </w:r>
            <w:r>
              <w:rPr>
                <w:rFonts w:ascii="Arial" w:eastAsia="Arial" w:hAnsi="Arial" w:cs="Arial"/>
                <w:color w:val="000000" w:themeColor="text1"/>
                <w:sz w:val="16"/>
                <w:szCs w:val="16"/>
                <w:lang w:val="es-ES"/>
              </w:rPr>
              <w:t>s</w:t>
            </w:r>
            <w:r w:rsidRPr="00012D72">
              <w:rPr>
                <w:rFonts w:ascii="Arial" w:eastAsia="Arial" w:hAnsi="Arial" w:cs="Arial"/>
                <w:color w:val="000000" w:themeColor="text1"/>
                <w:sz w:val="16"/>
                <w:szCs w:val="16"/>
                <w:lang w:val="es-ES"/>
              </w:rPr>
              <w:t xml:space="preserve">, al momento de crear y recrear conocimientos desde perspectivas disciplinares de la ciencia occidental y desde las ciencias endógenas de los pueblos y naciones indígenas, b) la investigación participativa revalorizadora e investigación acción participativa, porque al tratarse de un proceso de </w:t>
            </w:r>
            <w:proofErr w:type="spellStart"/>
            <w:r w:rsidRPr="00012D72">
              <w:rPr>
                <w:rFonts w:ascii="Arial" w:eastAsia="Arial" w:hAnsi="Arial" w:cs="Arial"/>
                <w:color w:val="000000" w:themeColor="text1"/>
                <w:sz w:val="16"/>
                <w:szCs w:val="16"/>
                <w:lang w:val="es-ES"/>
              </w:rPr>
              <w:t>co-creación</w:t>
            </w:r>
            <w:proofErr w:type="spellEnd"/>
            <w:r w:rsidRPr="00012D72">
              <w:rPr>
                <w:rFonts w:ascii="Arial" w:eastAsia="Arial" w:hAnsi="Arial" w:cs="Arial"/>
                <w:color w:val="000000" w:themeColor="text1"/>
                <w:sz w:val="16"/>
                <w:szCs w:val="16"/>
                <w:lang w:val="es-ES"/>
              </w:rPr>
              <w:t xml:space="preserve"> de conocimientos, la misma se realiza en el contexto temporal y espacial de los actores locales; </w:t>
            </w:r>
            <w:r>
              <w:rPr>
                <w:rFonts w:ascii="Arial" w:eastAsia="Arial" w:hAnsi="Arial" w:cs="Arial"/>
                <w:color w:val="000000" w:themeColor="text1"/>
                <w:sz w:val="16"/>
                <w:szCs w:val="16"/>
                <w:lang w:val="es-ES"/>
              </w:rPr>
              <w:t xml:space="preserve">y </w:t>
            </w:r>
            <w:r w:rsidRPr="00012D72">
              <w:rPr>
                <w:rFonts w:ascii="Arial" w:eastAsia="Arial" w:hAnsi="Arial" w:cs="Arial"/>
                <w:color w:val="000000" w:themeColor="text1"/>
                <w:sz w:val="16"/>
                <w:szCs w:val="16"/>
                <w:lang w:val="es-ES"/>
              </w:rPr>
              <w:t xml:space="preserve">c) la investigación aplicada, porque </w:t>
            </w:r>
            <w:r>
              <w:rPr>
                <w:rFonts w:ascii="Arial" w:eastAsia="Arial" w:hAnsi="Arial" w:cs="Arial"/>
                <w:color w:val="000000" w:themeColor="text1"/>
                <w:sz w:val="16"/>
                <w:szCs w:val="16"/>
                <w:lang w:val="es-ES"/>
              </w:rPr>
              <w:t xml:space="preserve"> la participación efectiva</w:t>
            </w:r>
            <w:r w:rsidRPr="00012D72">
              <w:rPr>
                <w:rFonts w:ascii="Arial" w:eastAsia="Arial" w:hAnsi="Arial" w:cs="Arial"/>
                <w:color w:val="000000" w:themeColor="text1"/>
                <w:sz w:val="16"/>
                <w:szCs w:val="16"/>
                <w:lang w:val="es-ES"/>
              </w:rPr>
              <w:t xml:space="preserve"> de los actores locales en un proceso de investigación de manera directa, sólo es posible cuando la temática se les torna relevante en la medida que los resultados esperados tienen una utilidad práctica y de uso inmediato</w:t>
            </w:r>
            <w:r>
              <w:rPr>
                <w:rFonts w:ascii="Arial" w:eastAsia="Arial" w:hAnsi="Arial" w:cs="Arial"/>
                <w:color w:val="000000" w:themeColor="text1"/>
                <w:sz w:val="16"/>
                <w:szCs w:val="16"/>
                <w:lang w:val="es-ES"/>
              </w:rPr>
              <w:t xml:space="preserve"> </w:t>
            </w:r>
            <w:r w:rsidRPr="00012D72">
              <w:rPr>
                <w:rFonts w:ascii="Arial" w:hAnsi="Arial" w:cs="Arial"/>
                <w:sz w:val="16"/>
                <w:szCs w:val="16"/>
                <w:lang w:val="es-ES"/>
              </w:rPr>
              <w:fldChar w:fldCharType="begin"/>
            </w:r>
            <w:r w:rsidRPr="00012D72">
              <w:rPr>
                <w:rFonts w:ascii="Arial" w:hAnsi="Arial" w:cs="Arial"/>
                <w:sz w:val="16"/>
                <w:szCs w:val="16"/>
                <w:lang w:val="es-ES"/>
              </w:rPr>
              <w:instrText xml:space="preserve"> ADDIN EN.CITE &lt;EndNote&gt;&lt;Cite&gt;&lt;Author&gt;Delgado&lt;/Author&gt;&lt;Year&gt;2016&lt;/Year&gt;&lt;RecNum&gt;2459&lt;/RecNum&gt;&lt;DisplayText&gt;(Delgado &amp;amp; Rist, 2016)&lt;/DisplayText&gt;&lt;record&gt;&lt;rec-number&gt;2459&lt;/rec-number&gt;&lt;foreign-keys&gt;&lt;key app="EN" db-id="50wxdpzd9vd5r7e9t5b595djrfpttrxw9avp" timestamp="1604635590"&gt;2459&lt;/key&gt;&lt;/foreign-keys&gt;&lt;ref-type name="Book"&gt;6&lt;/ref-type&gt;&lt;contributors&gt;&lt;authors&gt;&lt;author&gt;Delgado, Freddy&lt;/author&gt;&lt;author&gt;Rist, Stephan&lt;/author&gt;&lt;/authors&gt;&lt;/contributors&gt;&lt;titles&gt;&lt;title&gt;Ciencias, diálogo de saberes y transdisciplinariedad. Aportes teórico metodológicos para la sustentabilidad alimentaria y del desarrollo&lt;/title&gt;&lt;/titles&gt;&lt;dates&gt;&lt;year&gt;2016&lt;/year&gt;&lt;/dates&gt;&lt;publisher&gt;AGRUCO-UMSS-CDE&lt;/publisher&gt;&lt;isbn&gt;9995417286&lt;/isbn&gt;&lt;urls&gt;&lt;/urls&gt;&lt;/record&gt;&lt;/Cite&gt;&lt;/EndNote&gt;</w:instrText>
            </w:r>
            <w:r w:rsidRPr="00012D72">
              <w:rPr>
                <w:rFonts w:ascii="Arial" w:hAnsi="Arial" w:cs="Arial"/>
                <w:sz w:val="16"/>
                <w:szCs w:val="16"/>
                <w:lang w:val="es-ES"/>
              </w:rPr>
              <w:fldChar w:fldCharType="separate"/>
            </w:r>
            <w:r w:rsidRPr="00012D72">
              <w:rPr>
                <w:rFonts w:ascii="Arial" w:hAnsi="Arial" w:cs="Arial"/>
                <w:sz w:val="16"/>
                <w:szCs w:val="16"/>
                <w:lang w:val="es-ES"/>
              </w:rPr>
              <w:t>(Delgado &amp; Rist, 2016)</w:t>
            </w:r>
            <w:r w:rsidRPr="00012D72">
              <w:rPr>
                <w:rFonts w:ascii="Arial" w:hAnsi="Arial" w:cs="Arial"/>
                <w:sz w:val="16"/>
                <w:szCs w:val="16"/>
                <w:lang w:val="es-ES"/>
              </w:rPr>
              <w:fldChar w:fldCharType="end"/>
            </w:r>
            <w:r w:rsidRPr="00012D72">
              <w:rPr>
                <w:rFonts w:ascii="Arial" w:eastAsia="Arial" w:hAnsi="Arial" w:cs="Arial"/>
                <w:color w:val="000000" w:themeColor="text1"/>
                <w:sz w:val="16"/>
                <w:szCs w:val="16"/>
                <w:lang w:val="es-ES"/>
              </w:rPr>
              <w:t>.</w:t>
            </w:r>
          </w:p>
          <w:p w14:paraId="54755986" w14:textId="77777777" w:rsidR="00BC6035" w:rsidRPr="00012D72" w:rsidRDefault="00BC6035" w:rsidP="00BB20FE">
            <w:pPr>
              <w:ind w:left="0" w:hanging="2"/>
              <w:jc w:val="both"/>
              <w:rPr>
                <w:rFonts w:ascii="Arial" w:eastAsia="Arial" w:hAnsi="Arial" w:cs="Arial"/>
                <w:color w:val="000000" w:themeColor="text1"/>
                <w:sz w:val="16"/>
                <w:szCs w:val="16"/>
                <w:lang w:val="es-ES"/>
              </w:rPr>
            </w:pPr>
          </w:p>
          <w:p w14:paraId="34F84013" w14:textId="77777777" w:rsidR="00BC6035" w:rsidRPr="00012D72" w:rsidRDefault="00BC6035" w:rsidP="00BB20FE">
            <w:pPr>
              <w:ind w:left="0" w:hanging="2"/>
              <w:jc w:val="both"/>
              <w:rPr>
                <w:rFonts w:ascii="Arial" w:eastAsia="Arial" w:hAnsi="Arial" w:cs="Arial"/>
                <w:color w:val="000000" w:themeColor="text1"/>
                <w:sz w:val="16"/>
                <w:szCs w:val="16"/>
                <w:lang w:val="es-ES"/>
              </w:rPr>
            </w:pPr>
          </w:p>
          <w:p w14:paraId="32BEDCF0" w14:textId="77777777" w:rsidR="00BC6035" w:rsidRPr="00012D72" w:rsidRDefault="00BC6035" w:rsidP="00BB20FE">
            <w:pPr>
              <w:ind w:left="0" w:hanging="2"/>
              <w:jc w:val="both"/>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2.- Métodos de investigación</w:t>
            </w:r>
          </w:p>
          <w:p w14:paraId="5F2EBA54" w14:textId="77777777" w:rsidR="00BC6035" w:rsidRPr="00012D72" w:rsidRDefault="00BC6035" w:rsidP="00BB20FE">
            <w:pPr>
              <w:ind w:left="0" w:hanging="2"/>
              <w:jc w:val="both"/>
              <w:rPr>
                <w:rFonts w:ascii="Arial" w:eastAsia="Arial" w:hAnsi="Arial" w:cs="Arial"/>
                <w:color w:val="000000" w:themeColor="text1"/>
                <w:sz w:val="16"/>
                <w:szCs w:val="16"/>
                <w:lang w:val="es-ES"/>
              </w:rPr>
            </w:pPr>
          </w:p>
          <w:p w14:paraId="1EAF0BDF" w14:textId="77777777" w:rsidR="00BC6035" w:rsidRPr="00C275D8" w:rsidRDefault="00BC6035" w:rsidP="00BB20FE">
            <w:pPr>
              <w:ind w:left="0" w:hanging="2"/>
              <w:jc w:val="both"/>
              <w:rPr>
                <w:rFonts w:ascii="Arial" w:eastAsia="Arial" w:hAnsi="Arial" w:cs="Arial"/>
                <w:b/>
                <w:bCs/>
                <w:color w:val="000000" w:themeColor="text1"/>
                <w:sz w:val="16"/>
                <w:szCs w:val="16"/>
                <w:lang w:val="es-ES"/>
              </w:rPr>
            </w:pPr>
            <w:r w:rsidRPr="00C275D8">
              <w:rPr>
                <w:rFonts w:ascii="Arial" w:eastAsia="Arial" w:hAnsi="Arial" w:cs="Arial"/>
                <w:b/>
                <w:bCs/>
                <w:color w:val="000000" w:themeColor="text1"/>
                <w:sz w:val="16"/>
                <w:szCs w:val="16"/>
                <w:lang w:val="es-ES"/>
              </w:rPr>
              <w:t>2.1.- Investigación documental</w:t>
            </w:r>
          </w:p>
          <w:p w14:paraId="3C673E4E" w14:textId="77777777" w:rsidR="00BC6035" w:rsidRDefault="00BC6035" w:rsidP="00BB20FE">
            <w:pPr>
              <w:ind w:left="0" w:hanging="2"/>
              <w:jc w:val="both"/>
              <w:rPr>
                <w:rFonts w:ascii="Arial" w:eastAsia="Arial" w:hAnsi="Arial" w:cs="Arial"/>
                <w:color w:val="000000" w:themeColor="text1"/>
                <w:sz w:val="16"/>
                <w:szCs w:val="16"/>
                <w:lang w:val="es-ES"/>
              </w:rPr>
            </w:pPr>
          </w:p>
          <w:p w14:paraId="5FCE1D70" w14:textId="77777777" w:rsidR="00BC6035" w:rsidRPr="00012D72" w:rsidRDefault="00BC6035" w:rsidP="00BB20FE">
            <w:pPr>
              <w:ind w:left="0" w:hanging="2"/>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La investigación documental</w:t>
            </w:r>
            <w:r>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fldChar w:fldCharType="begin"/>
            </w:r>
            <w:r>
              <w:rPr>
                <w:rFonts w:ascii="Arial" w:eastAsia="Arial" w:hAnsi="Arial" w:cs="Arial"/>
                <w:color w:val="000000" w:themeColor="text1"/>
                <w:sz w:val="16"/>
                <w:szCs w:val="16"/>
                <w:lang w:val="es-ES"/>
              </w:rPr>
              <w:instrText xml:space="preserve"> ADDIN EN.CITE &lt;EndNote&gt;&lt;Cite&gt;&lt;Author&gt;Tancara&lt;/Author&gt;&lt;Year&gt;1993&lt;/Year&gt;&lt;RecNum&gt;0&lt;/RecNum&gt;&lt;IDText&gt;La investigación documental&lt;/IDText&gt;&lt;DisplayText&gt;(Tancara, 1993)&lt;/DisplayText&gt;&lt;record&gt;&lt;ref-type name="Journal Article"&gt;17&lt;/ref-type&gt;&lt;contributors&gt;&lt;authors&gt;&lt;author&gt;Tancara, Constantino&lt;/author&gt;&lt;/authors&gt;&lt;/contributors&gt;&lt;titles&gt;&lt;title&gt;La investigación documental&lt;/title&gt;&lt;secondary-title&gt;Temas Sociales&lt;/secondary-title&gt;&lt;/titles&gt;&lt;dates&gt;&lt;year&gt;1993&lt;/year&gt;&lt;/dates&gt;&lt;pages&gt;No. 17&lt;/pages&gt;&lt;/record&gt;&lt;/Cite&gt;&lt;/EndNote&gt;</w:instrText>
            </w:r>
            <w:r>
              <w:rPr>
                <w:rFonts w:ascii="Arial" w:eastAsia="Arial" w:hAnsi="Arial" w:cs="Arial"/>
                <w:color w:val="000000" w:themeColor="text1"/>
                <w:sz w:val="16"/>
                <w:szCs w:val="16"/>
                <w:lang w:val="es-ES"/>
              </w:rPr>
              <w:fldChar w:fldCharType="separate"/>
            </w:r>
            <w:r>
              <w:rPr>
                <w:rFonts w:ascii="Arial" w:eastAsia="Arial" w:hAnsi="Arial" w:cs="Arial"/>
                <w:noProof/>
                <w:color w:val="000000" w:themeColor="text1"/>
                <w:sz w:val="16"/>
                <w:szCs w:val="16"/>
                <w:lang w:val="es-ES"/>
              </w:rPr>
              <w:t>(Tancara, 1993)</w:t>
            </w:r>
            <w:r>
              <w:rPr>
                <w:rFonts w:ascii="Arial" w:eastAsia="Arial" w:hAnsi="Arial" w:cs="Arial"/>
                <w:color w:val="000000" w:themeColor="text1"/>
                <w:sz w:val="16"/>
                <w:szCs w:val="16"/>
                <w:lang w:val="es-ES"/>
              </w:rPr>
              <w:fldChar w:fldCharType="end"/>
            </w:r>
            <w:r>
              <w:rPr>
                <w:rFonts w:ascii="Arial" w:eastAsia="Arial" w:hAnsi="Arial" w:cs="Arial"/>
                <w:color w:val="000000" w:themeColor="text1"/>
                <w:sz w:val="16"/>
                <w:szCs w:val="16"/>
                <w:lang w:val="es-ES"/>
              </w:rPr>
              <w:t xml:space="preserve">, </w:t>
            </w:r>
            <w:r w:rsidRPr="00012D72">
              <w:rPr>
                <w:rFonts w:ascii="Arial" w:eastAsia="Arial" w:hAnsi="Arial" w:cs="Arial"/>
                <w:color w:val="000000" w:themeColor="text1"/>
                <w:sz w:val="16"/>
                <w:szCs w:val="16"/>
                <w:lang w:val="es-ES"/>
              </w:rPr>
              <w:t xml:space="preserve">permitirá establecer el estado del arte </w:t>
            </w:r>
            <w:r>
              <w:rPr>
                <w:rFonts w:ascii="Arial" w:eastAsia="Arial" w:hAnsi="Arial" w:cs="Arial"/>
                <w:color w:val="000000" w:themeColor="text1"/>
                <w:sz w:val="16"/>
                <w:szCs w:val="16"/>
                <w:lang w:val="es-ES"/>
              </w:rPr>
              <w:t xml:space="preserve">de los diferentes temas de las investigaciones que serán desarrolladas en el marco del presente proyecto, con el fin de actualizar, complementar y comparar diferentes perspectivas y adaptar los procesos investigativos de acuerdo al contexto de los casos de estudio. </w:t>
            </w:r>
          </w:p>
          <w:p w14:paraId="014C2922" w14:textId="77777777" w:rsidR="00BC6035" w:rsidRDefault="00BC6035" w:rsidP="00BB20FE">
            <w:pPr>
              <w:ind w:left="0" w:hanging="2"/>
              <w:jc w:val="both"/>
              <w:rPr>
                <w:rFonts w:ascii="Arial" w:eastAsia="Arial" w:hAnsi="Arial" w:cs="Arial"/>
                <w:color w:val="000000" w:themeColor="text1"/>
                <w:sz w:val="16"/>
                <w:szCs w:val="16"/>
                <w:lang w:val="es-ES"/>
              </w:rPr>
            </w:pPr>
          </w:p>
          <w:p w14:paraId="61D2AFDA" w14:textId="77777777" w:rsidR="00BC6035" w:rsidRPr="00C275D8" w:rsidRDefault="00BC6035" w:rsidP="00BB20FE">
            <w:pPr>
              <w:ind w:left="0" w:hanging="2"/>
              <w:jc w:val="both"/>
              <w:rPr>
                <w:rFonts w:ascii="Arial" w:eastAsia="Arial" w:hAnsi="Arial" w:cs="Arial"/>
                <w:b/>
                <w:bCs/>
                <w:color w:val="000000" w:themeColor="text1"/>
                <w:sz w:val="16"/>
                <w:szCs w:val="16"/>
                <w:lang w:val="es-ES"/>
              </w:rPr>
            </w:pPr>
            <w:r w:rsidRPr="00C275D8">
              <w:rPr>
                <w:rFonts w:ascii="Arial" w:eastAsia="Arial" w:hAnsi="Arial" w:cs="Arial"/>
                <w:b/>
                <w:bCs/>
                <w:color w:val="000000" w:themeColor="text1"/>
                <w:sz w:val="16"/>
                <w:szCs w:val="16"/>
                <w:lang w:val="es-ES"/>
              </w:rPr>
              <w:t>2.2.- Estudio de caso</w:t>
            </w:r>
          </w:p>
          <w:p w14:paraId="6AB1285E" w14:textId="77777777" w:rsidR="00BC6035" w:rsidRPr="00012D72" w:rsidRDefault="00BC6035" w:rsidP="00BB20FE">
            <w:pPr>
              <w:ind w:left="0" w:hanging="2"/>
              <w:jc w:val="both"/>
              <w:rPr>
                <w:rFonts w:ascii="Arial" w:eastAsia="Arial" w:hAnsi="Arial" w:cs="Arial"/>
                <w:color w:val="000000" w:themeColor="text1"/>
                <w:sz w:val="16"/>
                <w:szCs w:val="16"/>
                <w:lang w:val="es-ES"/>
              </w:rPr>
            </w:pPr>
          </w:p>
          <w:p w14:paraId="29669237" w14:textId="77777777" w:rsidR="00BC6035" w:rsidRPr="00012D72" w:rsidRDefault="00BC6035" w:rsidP="00BB20FE">
            <w:pPr>
              <w:ind w:left="0" w:hanging="2"/>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El método del estudio de caso</w:t>
            </w:r>
            <w:r>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fldChar w:fldCharType="begin"/>
            </w:r>
            <w:r>
              <w:rPr>
                <w:rFonts w:ascii="Arial" w:eastAsia="Arial" w:hAnsi="Arial" w:cs="Arial"/>
                <w:color w:val="000000" w:themeColor="text1"/>
                <w:sz w:val="16"/>
                <w:szCs w:val="16"/>
                <w:lang w:val="es-ES"/>
              </w:rPr>
              <w:instrText xml:space="preserve"> ADDIN EN.CITE &lt;EndNote&gt;&lt;Cite&gt;&lt;Author&gt;Martinez&lt;/Author&gt;&lt;Year&gt;2066&lt;/Year&gt;&lt;RecNum&gt;0&lt;/RecNum&gt;&lt;IDText&gt;El método de estudio de caso. Estrategia metodológica de la investigación científica&lt;/IDText&gt;&lt;DisplayText&gt;(Martinez, 2066)&lt;/DisplayText&gt;&lt;record&gt;&lt;ref-type name="Journal Article"&gt;17&lt;/ref-type&gt;&lt;contributors&gt;&lt;authors&gt;&lt;author&gt;Martinez, Piedad&lt;/author&gt;&lt;/authors&gt;&lt;/contributors&gt;&lt;titles&gt;&lt;title&gt;El método de estudio de caso. Estrategia metodológica de la investigación científica&lt;/title&gt;&lt;secondary-title&gt;Pensamiento &amp;amp; Gestión&lt;/secondary-title&gt;&lt;/titles&gt;&lt;dates&gt;&lt;year&gt;2066&lt;/year&gt;&lt;/dates&gt;&lt;pages&gt;165-193&lt;/pages&gt;&lt;/record&gt;&lt;/Cite&gt;&lt;/EndNote&gt;</w:instrText>
            </w:r>
            <w:r>
              <w:rPr>
                <w:rFonts w:ascii="Arial" w:eastAsia="Arial" w:hAnsi="Arial" w:cs="Arial"/>
                <w:color w:val="000000" w:themeColor="text1"/>
                <w:sz w:val="16"/>
                <w:szCs w:val="16"/>
                <w:lang w:val="es-ES"/>
              </w:rPr>
              <w:fldChar w:fldCharType="separate"/>
            </w:r>
            <w:r>
              <w:rPr>
                <w:rFonts w:ascii="Arial" w:eastAsia="Arial" w:hAnsi="Arial" w:cs="Arial"/>
                <w:noProof/>
                <w:color w:val="000000" w:themeColor="text1"/>
                <w:sz w:val="16"/>
                <w:szCs w:val="16"/>
                <w:lang w:val="es-ES"/>
              </w:rPr>
              <w:t>(Martinez, 2066)</w:t>
            </w:r>
            <w:r>
              <w:rPr>
                <w:rFonts w:ascii="Arial" w:eastAsia="Arial" w:hAnsi="Arial" w:cs="Arial"/>
                <w:color w:val="000000" w:themeColor="text1"/>
                <w:sz w:val="16"/>
                <w:szCs w:val="16"/>
                <w:lang w:val="es-ES"/>
              </w:rPr>
              <w:fldChar w:fldCharType="end"/>
            </w:r>
            <w:r w:rsidRPr="00012D72">
              <w:rPr>
                <w:rFonts w:ascii="Arial" w:eastAsia="Arial" w:hAnsi="Arial" w:cs="Arial"/>
                <w:color w:val="000000" w:themeColor="text1"/>
                <w:sz w:val="16"/>
                <w:szCs w:val="16"/>
                <w:lang w:val="es-ES"/>
              </w:rPr>
              <w:t>, será empleado en ocho unidades de observación en los municipios de Aiquile, Totora y El Choro, para la revalorización e innovación de prácticas socioculturales locales en los componentes económico – productivo, ecológico – ambiental</w:t>
            </w:r>
            <w:r>
              <w:rPr>
                <w:rFonts w:ascii="Arial" w:eastAsia="Arial" w:hAnsi="Arial" w:cs="Arial"/>
                <w:color w:val="000000" w:themeColor="text1"/>
                <w:sz w:val="16"/>
                <w:szCs w:val="16"/>
                <w:lang w:val="es-ES"/>
              </w:rPr>
              <w:t>, de género</w:t>
            </w:r>
            <w:r w:rsidRPr="00012D72">
              <w:rPr>
                <w:rFonts w:ascii="Arial" w:eastAsia="Arial" w:hAnsi="Arial" w:cs="Arial"/>
                <w:color w:val="000000" w:themeColor="text1"/>
                <w:sz w:val="16"/>
                <w:szCs w:val="16"/>
                <w:lang w:val="es-ES"/>
              </w:rPr>
              <w:t xml:space="preserve"> y la climatología endógena. En tanto que también se aplicará el estudio de caso a nivel municipal y de las organizaciones supra comunales (distrito municipal, subcentrales campesinas y Ayllus) para los componentes político – institucional (políticas públicas y normativas locales), y prácticas socioculturales de orden comunal y </w:t>
            </w:r>
            <w:proofErr w:type="spellStart"/>
            <w:r w:rsidRPr="00012D72">
              <w:rPr>
                <w:rFonts w:ascii="Arial" w:eastAsia="Arial" w:hAnsi="Arial" w:cs="Arial"/>
                <w:color w:val="000000" w:themeColor="text1"/>
                <w:sz w:val="16"/>
                <w:szCs w:val="16"/>
                <w:lang w:val="es-ES"/>
              </w:rPr>
              <w:t>supracomunal</w:t>
            </w:r>
            <w:proofErr w:type="spellEnd"/>
            <w:r w:rsidRPr="00012D72">
              <w:rPr>
                <w:rFonts w:ascii="Arial" w:eastAsia="Arial" w:hAnsi="Arial" w:cs="Arial"/>
                <w:color w:val="000000" w:themeColor="text1"/>
                <w:sz w:val="16"/>
                <w:szCs w:val="16"/>
                <w:lang w:val="es-ES"/>
              </w:rPr>
              <w:t>.</w:t>
            </w:r>
          </w:p>
          <w:p w14:paraId="5F040951" w14:textId="77777777" w:rsidR="00BC6035" w:rsidRDefault="00BC6035" w:rsidP="00BB20FE">
            <w:pPr>
              <w:ind w:left="0" w:hanging="2"/>
              <w:jc w:val="both"/>
              <w:rPr>
                <w:rFonts w:ascii="Arial" w:eastAsia="Arial" w:hAnsi="Arial" w:cs="Arial"/>
                <w:color w:val="000000" w:themeColor="text1"/>
                <w:sz w:val="16"/>
                <w:szCs w:val="16"/>
                <w:lang w:val="es-ES"/>
              </w:rPr>
            </w:pPr>
          </w:p>
          <w:p w14:paraId="38E65140" w14:textId="77777777" w:rsidR="00BC6035" w:rsidRPr="00C275D8" w:rsidRDefault="00BC6035" w:rsidP="00BB20FE">
            <w:pPr>
              <w:ind w:left="0" w:hanging="2"/>
              <w:jc w:val="both"/>
              <w:rPr>
                <w:rFonts w:ascii="Arial" w:eastAsia="Arial" w:hAnsi="Arial" w:cs="Arial"/>
                <w:b/>
                <w:bCs/>
                <w:color w:val="000000" w:themeColor="text1"/>
                <w:sz w:val="16"/>
                <w:szCs w:val="16"/>
                <w:lang w:val="es-ES"/>
              </w:rPr>
            </w:pPr>
            <w:r w:rsidRPr="00C275D8">
              <w:rPr>
                <w:rFonts w:ascii="Arial" w:eastAsia="Arial" w:hAnsi="Arial" w:cs="Arial"/>
                <w:b/>
                <w:bCs/>
                <w:color w:val="000000" w:themeColor="text1"/>
                <w:sz w:val="16"/>
                <w:szCs w:val="16"/>
                <w:lang w:val="es-ES"/>
              </w:rPr>
              <w:t xml:space="preserve">2.3.- Diálogo </w:t>
            </w:r>
            <w:proofErr w:type="spellStart"/>
            <w:r w:rsidRPr="00C275D8">
              <w:rPr>
                <w:rFonts w:ascii="Arial" w:eastAsia="Arial" w:hAnsi="Arial" w:cs="Arial"/>
                <w:b/>
                <w:bCs/>
                <w:color w:val="000000" w:themeColor="text1"/>
                <w:sz w:val="16"/>
                <w:szCs w:val="16"/>
                <w:lang w:val="es-ES"/>
              </w:rPr>
              <w:t>intercientífico</w:t>
            </w:r>
            <w:proofErr w:type="spellEnd"/>
          </w:p>
          <w:p w14:paraId="76C7E282" w14:textId="77777777" w:rsidR="00BC6035" w:rsidRPr="00012D72" w:rsidRDefault="00BC6035" w:rsidP="00BB20FE">
            <w:pPr>
              <w:ind w:left="0" w:hanging="2"/>
              <w:jc w:val="both"/>
              <w:rPr>
                <w:rFonts w:ascii="Arial" w:eastAsia="Arial" w:hAnsi="Arial" w:cs="Arial"/>
                <w:color w:val="000000" w:themeColor="text1"/>
                <w:sz w:val="16"/>
                <w:szCs w:val="16"/>
                <w:lang w:val="es-ES"/>
              </w:rPr>
            </w:pPr>
          </w:p>
          <w:p w14:paraId="6D498265" w14:textId="77777777" w:rsidR="00BC6035" w:rsidRPr="00012D72" w:rsidRDefault="00BC6035" w:rsidP="00BB20FE">
            <w:pPr>
              <w:ind w:left="0" w:hanging="2"/>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El método del diálogo </w:t>
            </w:r>
            <w:proofErr w:type="spellStart"/>
            <w:r w:rsidRPr="00012D72">
              <w:rPr>
                <w:rFonts w:ascii="Arial" w:eastAsia="Arial" w:hAnsi="Arial" w:cs="Arial"/>
                <w:color w:val="000000" w:themeColor="text1"/>
                <w:sz w:val="16"/>
                <w:szCs w:val="16"/>
                <w:lang w:val="es-ES"/>
              </w:rPr>
              <w:t>intercientífico</w:t>
            </w:r>
            <w:proofErr w:type="spellEnd"/>
            <w:r w:rsidRPr="00012D72">
              <w:rPr>
                <w:rFonts w:ascii="Arial" w:eastAsia="Arial" w:hAnsi="Arial" w:cs="Arial"/>
                <w:color w:val="000000" w:themeColor="text1"/>
                <w:sz w:val="16"/>
                <w:szCs w:val="16"/>
                <w:lang w:val="es-ES"/>
              </w:rPr>
              <w:t xml:space="preserve"> será utilizado como marco de interpretación del proceso y análisis de resultados de la investigación, desde las perspectivas disciplinares (agronómicas, ambientales, sociológicas, políticas) y desde los actores locales y sus múltiples visiones de género, generacional, social de clase e identitarias étnicas y religiosas. El método del diálogo </w:t>
            </w:r>
            <w:proofErr w:type="spellStart"/>
            <w:r w:rsidRPr="00012D72">
              <w:rPr>
                <w:rFonts w:ascii="Arial" w:eastAsia="Arial" w:hAnsi="Arial" w:cs="Arial"/>
                <w:color w:val="000000" w:themeColor="text1"/>
                <w:sz w:val="16"/>
                <w:szCs w:val="16"/>
                <w:lang w:val="es-ES"/>
              </w:rPr>
              <w:t>intercientífico</w:t>
            </w:r>
            <w:proofErr w:type="spellEnd"/>
            <w:r w:rsidRPr="00012D72">
              <w:rPr>
                <w:rFonts w:ascii="Arial" w:eastAsia="Arial" w:hAnsi="Arial" w:cs="Arial"/>
                <w:color w:val="000000" w:themeColor="text1"/>
                <w:sz w:val="16"/>
                <w:szCs w:val="16"/>
                <w:lang w:val="es-ES"/>
              </w:rPr>
              <w:t xml:space="preserve"> no sólo se trata de una suma de distintas perspectivas, sino del intercambio y mutuo enriquecimiento tanto en el montaje del proceso de investigación, así como en la búsqueda de la complementariedad en la interpretación de los resultados; dejando señalados muy claramente los puntos contradictorios cuando no sea posible que las distintas visiones de un proceso, resultado o fenómeno, converjan en complementariedad</w:t>
            </w:r>
            <w:r>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fldChar w:fldCharType="begin"/>
            </w:r>
            <w:r>
              <w:rPr>
                <w:rFonts w:ascii="Arial" w:eastAsia="Arial" w:hAnsi="Arial" w:cs="Arial"/>
                <w:color w:val="000000" w:themeColor="text1"/>
                <w:sz w:val="16"/>
                <w:szCs w:val="16"/>
                <w:lang w:val="es-ES"/>
              </w:rPr>
              <w:instrText xml:space="preserve"> ADDIN EN.CITE &lt;EndNote&gt;&lt;Cite&gt;&lt;Author&gt;Haverkort&lt;/Author&gt;&lt;Year&gt;2013&lt;/Year&gt;&lt;RecNum&gt;0&lt;/RecNum&gt;&lt;IDText&gt;Hacia el diálogo intercientífico : construyendo desde la pluralidad de visiones de mundo, valores y métodos en diferentes comunidades de conocimiento&lt;/IDText&gt;&lt;DisplayText&gt;(Haverkort, Delgado, Shankar, &amp;amp; Millar, 2013)&lt;/DisplayText&gt;&lt;record&gt;&lt;ref-type name="Book"&gt;6&lt;/ref-type&gt;&lt;contributors&gt;&lt;authors&gt;&lt;author&gt;Haverkort, Bertus&lt;/author&gt;&lt;author&gt;Delgado, Freddy&lt;/author&gt;&lt;author&gt;Shankar, Darshan&lt;/author&gt;&lt;author&gt;Millar, David&lt;/author&gt;&lt;/authors&gt;&lt;/contributors&gt;&lt;titles&gt;&lt;title&gt;Hacia el diálogo intercientífico : construyendo desde la pluralidad de visiones de mundo, valores y métodos en diferentes comunidades de conocimiento&lt;/title&gt;&lt;/titles&gt;&lt;dates&gt;&lt;year&gt;2013&lt;/year&gt;&lt;/dates&gt;&lt;pub-location&gt;La Paz&lt;/pub-location&gt;&lt;publisher&gt;PLURAL Editores&lt;/publisher&gt;&lt;/record&gt;&lt;/Cite&gt;&lt;/EndNote&gt;</w:instrText>
            </w:r>
            <w:r>
              <w:rPr>
                <w:rFonts w:ascii="Arial" w:eastAsia="Arial" w:hAnsi="Arial" w:cs="Arial"/>
                <w:color w:val="000000" w:themeColor="text1"/>
                <w:sz w:val="16"/>
                <w:szCs w:val="16"/>
                <w:lang w:val="es-ES"/>
              </w:rPr>
              <w:fldChar w:fldCharType="separate"/>
            </w:r>
            <w:r>
              <w:rPr>
                <w:rFonts w:ascii="Arial" w:eastAsia="Arial" w:hAnsi="Arial" w:cs="Arial"/>
                <w:noProof/>
                <w:color w:val="000000" w:themeColor="text1"/>
                <w:sz w:val="16"/>
                <w:szCs w:val="16"/>
                <w:lang w:val="es-ES"/>
              </w:rPr>
              <w:t>(Haverkort, Delgado, Shankar, &amp; Millar, 2013)</w:t>
            </w:r>
            <w:r>
              <w:rPr>
                <w:rFonts w:ascii="Arial" w:eastAsia="Arial" w:hAnsi="Arial" w:cs="Arial"/>
                <w:color w:val="000000" w:themeColor="text1"/>
                <w:sz w:val="16"/>
                <w:szCs w:val="16"/>
                <w:lang w:val="es-ES"/>
              </w:rPr>
              <w:fldChar w:fldCharType="end"/>
            </w:r>
            <w:r w:rsidRPr="00012D72">
              <w:rPr>
                <w:rFonts w:ascii="Arial" w:eastAsia="Arial" w:hAnsi="Arial" w:cs="Arial"/>
                <w:color w:val="000000" w:themeColor="text1"/>
                <w:sz w:val="16"/>
                <w:szCs w:val="16"/>
                <w:lang w:val="es-ES"/>
              </w:rPr>
              <w:t>.</w:t>
            </w:r>
          </w:p>
          <w:p w14:paraId="381C4F8F" w14:textId="77777777" w:rsidR="00BC6035" w:rsidRPr="00012D72" w:rsidRDefault="00BC6035" w:rsidP="00BB20FE">
            <w:pPr>
              <w:spacing w:line="240" w:lineRule="auto"/>
              <w:ind w:left="0" w:hanging="2"/>
              <w:jc w:val="both"/>
              <w:rPr>
                <w:rFonts w:ascii="Arial" w:eastAsia="Arial" w:hAnsi="Arial" w:cs="Arial"/>
                <w:color w:val="000000" w:themeColor="text1"/>
                <w:sz w:val="16"/>
                <w:szCs w:val="16"/>
                <w:lang w:val="es-ES"/>
              </w:rPr>
            </w:pPr>
          </w:p>
          <w:p w14:paraId="3124E5F6" w14:textId="77777777" w:rsidR="00BC6035" w:rsidRPr="00012D72" w:rsidRDefault="00BC6035" w:rsidP="00BB20FE">
            <w:pPr>
              <w:spacing w:line="240" w:lineRule="auto"/>
              <w:ind w:left="0" w:hanging="2"/>
              <w:jc w:val="both"/>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3.- Técnicas de investigación</w:t>
            </w:r>
          </w:p>
          <w:p w14:paraId="6F96CD01" w14:textId="77777777" w:rsidR="00BC6035" w:rsidRPr="00012D72" w:rsidRDefault="00BC6035" w:rsidP="00BB20FE">
            <w:pPr>
              <w:spacing w:line="240" w:lineRule="auto"/>
              <w:ind w:left="0" w:hanging="2"/>
              <w:jc w:val="both"/>
              <w:rPr>
                <w:rFonts w:ascii="Arial" w:eastAsia="Arial" w:hAnsi="Arial" w:cs="Arial"/>
                <w:color w:val="000000" w:themeColor="text1"/>
                <w:sz w:val="16"/>
                <w:szCs w:val="16"/>
                <w:lang w:val="es-ES"/>
              </w:rPr>
            </w:pPr>
          </w:p>
          <w:p w14:paraId="074399E0" w14:textId="77777777" w:rsidR="00BC6035" w:rsidRPr="00012D72" w:rsidRDefault="00BC6035" w:rsidP="00BB20FE">
            <w:pPr>
              <w:spacing w:line="240" w:lineRule="auto"/>
              <w:ind w:left="0" w:hanging="2"/>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Las técnicas de investigación serán las siguientes:</w:t>
            </w:r>
          </w:p>
          <w:p w14:paraId="4772D940" w14:textId="77777777" w:rsidR="00BC6035" w:rsidRPr="00012D72" w:rsidRDefault="00BC6035" w:rsidP="00BB20FE">
            <w:pPr>
              <w:spacing w:line="240" w:lineRule="auto"/>
              <w:ind w:left="0" w:hanging="2"/>
              <w:jc w:val="both"/>
              <w:rPr>
                <w:rFonts w:ascii="Arial" w:eastAsia="Arial" w:hAnsi="Arial" w:cs="Arial"/>
                <w:color w:val="000000" w:themeColor="text1"/>
                <w:sz w:val="16"/>
                <w:szCs w:val="16"/>
                <w:lang w:val="es-ES"/>
              </w:rPr>
            </w:pPr>
          </w:p>
          <w:p w14:paraId="1C0552E7" w14:textId="77777777" w:rsidR="00BC6035" w:rsidRPr="00012D72" w:rsidRDefault="00BC6035" w:rsidP="00BB20FE">
            <w:pPr>
              <w:spacing w:line="240" w:lineRule="auto"/>
              <w:ind w:left="0" w:hanging="2"/>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Para la investigación documental:</w:t>
            </w:r>
          </w:p>
          <w:p w14:paraId="134A3BEA" w14:textId="108CDDB0"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t>Fichas documentales:</w:t>
            </w:r>
            <w:r w:rsidRPr="00012D72">
              <w:rPr>
                <w:rFonts w:ascii="Arial" w:hAnsi="Arial" w:cs="Arial"/>
                <w:sz w:val="16"/>
                <w:szCs w:val="16"/>
                <w:lang w:val="es-ES"/>
              </w:rPr>
              <w:t xml:space="preserve"> registro de revisión bibliográfica y de entrevistas </w:t>
            </w:r>
          </w:p>
          <w:p w14:paraId="21E94B3D" w14:textId="0B106F5C"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t>Mapas conceptuales:</w:t>
            </w:r>
            <w:r w:rsidRPr="00012D72">
              <w:rPr>
                <w:rFonts w:ascii="Arial" w:hAnsi="Arial" w:cs="Arial"/>
                <w:sz w:val="16"/>
                <w:szCs w:val="16"/>
                <w:lang w:val="es-ES"/>
              </w:rPr>
              <w:t xml:space="preserve"> esquematización de enfoques de gestión territorial, de sistemas de vida; y para el marco de interpretación de las interacciones de sus componentes.</w:t>
            </w:r>
          </w:p>
          <w:p w14:paraId="0DF824BA" w14:textId="2716B258" w:rsidR="00BC6035"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t>Círculos de diálogo de saberes, virtuales y presenciales</w:t>
            </w:r>
            <w:r w:rsidRPr="00012D72">
              <w:rPr>
                <w:rFonts w:ascii="Arial" w:hAnsi="Arial" w:cs="Arial"/>
                <w:sz w:val="16"/>
                <w:szCs w:val="16"/>
                <w:lang w:val="es-ES"/>
              </w:rPr>
              <w:t xml:space="preserve">: </w:t>
            </w:r>
            <w:r>
              <w:rPr>
                <w:rFonts w:ascii="Arial" w:eastAsia="Arial" w:hAnsi="Arial" w:cs="Arial"/>
                <w:color w:val="000000" w:themeColor="text1"/>
                <w:sz w:val="16"/>
                <w:szCs w:val="16"/>
                <w:lang w:val="es-ES"/>
              </w:rPr>
              <w:t>espacio transdisciplinario de puesta en común e intercambio de diferentes perspectivas</w:t>
            </w:r>
          </w:p>
          <w:p w14:paraId="03A5A494" w14:textId="73E65220"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Pr>
                <w:rFonts w:ascii="Arial" w:hAnsi="Arial" w:cs="Arial"/>
                <w:sz w:val="16"/>
                <w:szCs w:val="16"/>
                <w:u w:val="single"/>
                <w:lang w:val="es-ES"/>
              </w:rPr>
              <w:t>Historias de vida</w:t>
            </w:r>
            <w:r w:rsidRPr="004B5BF1">
              <w:rPr>
                <w:rFonts w:ascii="Arial" w:hAnsi="Arial" w:cs="Arial"/>
                <w:sz w:val="16"/>
                <w:szCs w:val="16"/>
                <w:u w:val="single"/>
                <w:lang w:val="es-ES"/>
              </w:rPr>
              <w:t>:</w:t>
            </w:r>
            <w:r>
              <w:rPr>
                <w:rFonts w:ascii="Arial" w:hAnsi="Arial" w:cs="Arial"/>
                <w:sz w:val="16"/>
                <w:szCs w:val="16"/>
                <w:lang w:val="es-ES"/>
              </w:rPr>
              <w:t xml:space="preserve"> Técnica de investigación para recopilar los relatos de los sabios y sabias de las comunidades </w:t>
            </w:r>
          </w:p>
          <w:p w14:paraId="04A76D4E" w14:textId="77777777" w:rsidR="00BC6035" w:rsidRPr="00012D72" w:rsidRDefault="00BC6035" w:rsidP="00BB20FE">
            <w:pPr>
              <w:suppressAutoHyphens w:val="0"/>
              <w:spacing w:line="240" w:lineRule="auto"/>
              <w:ind w:leftChars="0" w:left="0" w:firstLineChars="0" w:firstLine="0"/>
              <w:jc w:val="both"/>
              <w:textDirection w:val="lrTb"/>
              <w:textAlignment w:val="auto"/>
              <w:outlineLvl w:val="9"/>
              <w:rPr>
                <w:rFonts w:ascii="Arial" w:hAnsi="Arial" w:cs="Arial"/>
                <w:sz w:val="16"/>
                <w:szCs w:val="16"/>
                <w:lang w:val="es-ES"/>
              </w:rPr>
            </w:pPr>
          </w:p>
          <w:p w14:paraId="2618EAE8" w14:textId="77777777" w:rsidR="00BC6035" w:rsidRPr="00012D72" w:rsidRDefault="00BC6035" w:rsidP="00BB20FE">
            <w:pPr>
              <w:suppressAutoHyphens w:val="0"/>
              <w:spacing w:line="240" w:lineRule="auto"/>
              <w:ind w:leftChars="0" w:left="0" w:firstLineChars="0" w:firstLine="0"/>
              <w:jc w:val="both"/>
              <w:textDirection w:val="lrTb"/>
              <w:textAlignment w:val="auto"/>
              <w:outlineLvl w:val="9"/>
              <w:rPr>
                <w:rFonts w:ascii="Arial" w:hAnsi="Arial" w:cs="Arial"/>
                <w:sz w:val="16"/>
                <w:szCs w:val="16"/>
                <w:lang w:val="es-ES"/>
              </w:rPr>
            </w:pPr>
            <w:r w:rsidRPr="00012D72">
              <w:rPr>
                <w:rFonts w:ascii="Arial" w:hAnsi="Arial" w:cs="Arial"/>
                <w:sz w:val="16"/>
                <w:szCs w:val="16"/>
                <w:lang w:val="es-ES"/>
              </w:rPr>
              <w:t>Para los estudios de caso:</w:t>
            </w:r>
          </w:p>
          <w:p w14:paraId="24F88825" w14:textId="56396BB8"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t>Observación participante</w:t>
            </w:r>
            <w:r w:rsidRPr="00012D72">
              <w:rPr>
                <w:rFonts w:ascii="Arial" w:hAnsi="Arial" w:cs="Arial"/>
                <w:sz w:val="16"/>
                <w:szCs w:val="16"/>
                <w:lang w:val="es-ES"/>
              </w:rPr>
              <w:t>: descripción in situ de las experiencias objetivas, emociones y formas de relacionamiento de los actores locales</w:t>
            </w:r>
            <w:r>
              <w:rPr>
                <w:rFonts w:ascii="Arial" w:hAnsi="Arial" w:cs="Arial"/>
                <w:sz w:val="16"/>
                <w:szCs w:val="16"/>
                <w:lang w:val="es-ES"/>
              </w:rPr>
              <w:t>.</w:t>
            </w:r>
            <w:r w:rsidRPr="00012D72">
              <w:rPr>
                <w:rFonts w:ascii="Arial" w:hAnsi="Arial" w:cs="Arial"/>
                <w:sz w:val="16"/>
                <w:szCs w:val="16"/>
                <w:lang w:val="es-ES"/>
              </w:rPr>
              <w:t xml:space="preserve"> </w:t>
            </w:r>
          </w:p>
          <w:p w14:paraId="6D8BC051" w14:textId="49BEBEDF"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t>Parcelas demostrativas</w:t>
            </w:r>
            <w:r w:rsidRPr="00A766AC">
              <w:rPr>
                <w:rFonts w:ascii="Arial" w:hAnsi="Arial" w:cs="Arial"/>
                <w:sz w:val="16"/>
                <w:szCs w:val="16"/>
                <w:lang w:val="es-ES"/>
              </w:rPr>
              <w:t xml:space="preserve">: </w:t>
            </w:r>
            <w:r w:rsidRPr="00012D72">
              <w:rPr>
                <w:rFonts w:ascii="Arial" w:hAnsi="Arial" w:cs="Arial"/>
                <w:sz w:val="16"/>
                <w:szCs w:val="16"/>
                <w:lang w:val="es-ES"/>
              </w:rPr>
              <w:t>experimentación de las innovaciones y de la revalorización de prácticas locales de gestión territorial</w:t>
            </w:r>
            <w:r>
              <w:rPr>
                <w:rFonts w:ascii="Arial" w:hAnsi="Arial" w:cs="Arial"/>
                <w:sz w:val="16"/>
                <w:szCs w:val="16"/>
                <w:lang w:val="es-ES"/>
              </w:rPr>
              <w:t>.</w:t>
            </w:r>
          </w:p>
          <w:p w14:paraId="255DCB34" w14:textId="343C9084"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t>Entrevistas estructuradas y abiertas, a informantes claves</w:t>
            </w:r>
            <w:r w:rsidRPr="00012D72">
              <w:rPr>
                <w:rFonts w:ascii="Arial" w:hAnsi="Arial" w:cs="Arial"/>
                <w:sz w:val="16"/>
                <w:szCs w:val="16"/>
                <w:lang w:val="es-ES"/>
              </w:rPr>
              <w:t>: preguntas estructuradas</w:t>
            </w:r>
            <w:r>
              <w:rPr>
                <w:rFonts w:ascii="Arial" w:hAnsi="Arial" w:cs="Arial"/>
                <w:sz w:val="16"/>
                <w:szCs w:val="16"/>
                <w:lang w:val="es-ES"/>
              </w:rPr>
              <w:t xml:space="preserve"> y abiertas a personas de diferente</w:t>
            </w:r>
            <w:r w:rsidRPr="00012D72">
              <w:rPr>
                <w:rFonts w:ascii="Arial" w:hAnsi="Arial" w:cs="Arial"/>
                <w:sz w:val="16"/>
                <w:szCs w:val="16"/>
                <w:lang w:val="es-ES"/>
              </w:rPr>
              <w:t xml:space="preserve"> género, </w:t>
            </w:r>
            <w:r>
              <w:rPr>
                <w:rFonts w:ascii="Arial" w:hAnsi="Arial" w:cs="Arial"/>
                <w:sz w:val="16"/>
                <w:szCs w:val="16"/>
                <w:lang w:val="es-ES"/>
              </w:rPr>
              <w:t>edad</w:t>
            </w:r>
            <w:r w:rsidRPr="00012D72">
              <w:rPr>
                <w:rFonts w:ascii="Arial" w:hAnsi="Arial" w:cs="Arial"/>
                <w:sz w:val="16"/>
                <w:szCs w:val="16"/>
                <w:lang w:val="es-ES"/>
              </w:rPr>
              <w:t>, clase</w:t>
            </w:r>
            <w:r>
              <w:rPr>
                <w:rFonts w:ascii="Arial" w:hAnsi="Arial" w:cs="Arial"/>
                <w:sz w:val="16"/>
                <w:szCs w:val="16"/>
                <w:lang w:val="es-ES"/>
              </w:rPr>
              <w:t xml:space="preserve"> y</w:t>
            </w:r>
            <w:r w:rsidRPr="00012D72">
              <w:rPr>
                <w:rFonts w:ascii="Arial" w:hAnsi="Arial" w:cs="Arial"/>
                <w:sz w:val="16"/>
                <w:szCs w:val="16"/>
                <w:lang w:val="es-ES"/>
              </w:rPr>
              <w:t xml:space="preserve"> </w:t>
            </w:r>
            <w:r w:rsidR="00BB20FE" w:rsidRPr="00012D72">
              <w:rPr>
                <w:rFonts w:ascii="Arial" w:hAnsi="Arial" w:cs="Arial"/>
                <w:sz w:val="16"/>
                <w:szCs w:val="16"/>
                <w:lang w:val="es-ES"/>
              </w:rPr>
              <w:t>etni</w:t>
            </w:r>
            <w:r w:rsidR="00BB20FE">
              <w:rPr>
                <w:rFonts w:ascii="Arial" w:hAnsi="Arial" w:cs="Arial"/>
                <w:sz w:val="16"/>
                <w:szCs w:val="16"/>
                <w:lang w:val="es-ES"/>
              </w:rPr>
              <w:t>a</w:t>
            </w:r>
            <w:r>
              <w:rPr>
                <w:rFonts w:ascii="Arial" w:hAnsi="Arial" w:cs="Arial"/>
                <w:sz w:val="16"/>
                <w:szCs w:val="16"/>
                <w:lang w:val="es-ES"/>
              </w:rPr>
              <w:t>.</w:t>
            </w:r>
          </w:p>
          <w:p w14:paraId="1A495366" w14:textId="77777777"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t>Registro de campo</w:t>
            </w:r>
            <w:r w:rsidRPr="00012D72">
              <w:rPr>
                <w:rFonts w:ascii="Arial" w:hAnsi="Arial" w:cs="Arial"/>
                <w:sz w:val="16"/>
                <w:szCs w:val="16"/>
                <w:lang w:val="es-ES"/>
              </w:rPr>
              <w:t xml:space="preserve">: anotaciones etnográficas y </w:t>
            </w:r>
            <w:r>
              <w:rPr>
                <w:rFonts w:ascii="Arial" w:hAnsi="Arial" w:cs="Arial"/>
                <w:sz w:val="16"/>
                <w:szCs w:val="16"/>
                <w:lang w:val="es-ES"/>
              </w:rPr>
              <w:t>observaciones</w:t>
            </w:r>
            <w:r w:rsidRPr="00012D72">
              <w:rPr>
                <w:rFonts w:ascii="Arial" w:hAnsi="Arial" w:cs="Arial"/>
                <w:sz w:val="16"/>
                <w:szCs w:val="16"/>
                <w:lang w:val="es-ES"/>
              </w:rPr>
              <w:t xml:space="preserve"> </w:t>
            </w:r>
            <w:r>
              <w:rPr>
                <w:rFonts w:ascii="Arial" w:hAnsi="Arial" w:cs="Arial"/>
                <w:sz w:val="16"/>
                <w:szCs w:val="16"/>
                <w:lang w:val="es-ES"/>
              </w:rPr>
              <w:t>d</w:t>
            </w:r>
            <w:r w:rsidRPr="00012D72">
              <w:rPr>
                <w:rFonts w:ascii="Arial" w:hAnsi="Arial" w:cs="Arial"/>
                <w:sz w:val="16"/>
                <w:szCs w:val="16"/>
                <w:lang w:val="es-ES"/>
              </w:rPr>
              <w:t>el investigador</w:t>
            </w:r>
            <w:r>
              <w:rPr>
                <w:rFonts w:ascii="Arial" w:hAnsi="Arial" w:cs="Arial"/>
                <w:sz w:val="16"/>
                <w:szCs w:val="16"/>
                <w:lang w:val="es-ES"/>
              </w:rPr>
              <w:t xml:space="preserve"> sobre formas de gobernanza local, manejo de los recursos naturales y la gestión del clima</w:t>
            </w:r>
            <w:r w:rsidRPr="00012D72">
              <w:rPr>
                <w:rFonts w:ascii="Arial" w:hAnsi="Arial" w:cs="Arial"/>
                <w:sz w:val="16"/>
                <w:szCs w:val="16"/>
                <w:lang w:val="es-ES"/>
              </w:rPr>
              <w:t>.</w:t>
            </w:r>
          </w:p>
          <w:p w14:paraId="0A112ACD" w14:textId="77777777" w:rsidR="00BC6035" w:rsidRPr="00012D72" w:rsidRDefault="00BC6035" w:rsidP="00BB20FE">
            <w:pPr>
              <w:suppressAutoHyphens w:val="0"/>
              <w:spacing w:line="240" w:lineRule="auto"/>
              <w:ind w:leftChars="0" w:left="0" w:firstLineChars="0" w:firstLine="0"/>
              <w:jc w:val="both"/>
              <w:textDirection w:val="lrTb"/>
              <w:textAlignment w:val="auto"/>
              <w:outlineLvl w:val="9"/>
              <w:rPr>
                <w:rFonts w:ascii="Arial" w:hAnsi="Arial" w:cs="Arial"/>
                <w:sz w:val="16"/>
                <w:szCs w:val="16"/>
                <w:lang w:val="es-ES"/>
              </w:rPr>
            </w:pPr>
          </w:p>
          <w:p w14:paraId="4FA3BD88" w14:textId="77777777" w:rsidR="00BC6035" w:rsidRPr="00012D72" w:rsidRDefault="00BC6035" w:rsidP="00BB20FE">
            <w:pPr>
              <w:suppressAutoHyphens w:val="0"/>
              <w:spacing w:line="240" w:lineRule="auto"/>
              <w:ind w:leftChars="0" w:left="0" w:firstLineChars="0" w:firstLine="0"/>
              <w:jc w:val="both"/>
              <w:textDirection w:val="lrTb"/>
              <w:textAlignment w:val="auto"/>
              <w:outlineLvl w:val="9"/>
              <w:rPr>
                <w:rFonts w:ascii="Arial" w:hAnsi="Arial" w:cs="Arial"/>
                <w:sz w:val="16"/>
                <w:szCs w:val="16"/>
                <w:lang w:val="es-ES"/>
              </w:rPr>
            </w:pPr>
            <w:r w:rsidRPr="00012D72">
              <w:rPr>
                <w:rFonts w:ascii="Arial" w:hAnsi="Arial" w:cs="Arial"/>
                <w:sz w:val="16"/>
                <w:szCs w:val="16"/>
                <w:lang w:val="es-ES"/>
              </w:rPr>
              <w:t xml:space="preserve">Para el diálogo </w:t>
            </w:r>
            <w:proofErr w:type="spellStart"/>
            <w:r w:rsidRPr="00012D72">
              <w:rPr>
                <w:rFonts w:ascii="Arial" w:hAnsi="Arial" w:cs="Arial"/>
                <w:sz w:val="16"/>
                <w:szCs w:val="16"/>
                <w:lang w:val="es-ES"/>
              </w:rPr>
              <w:t>intercientífico</w:t>
            </w:r>
            <w:proofErr w:type="spellEnd"/>
            <w:r w:rsidRPr="00012D72">
              <w:rPr>
                <w:rFonts w:ascii="Arial" w:hAnsi="Arial" w:cs="Arial"/>
                <w:sz w:val="16"/>
                <w:szCs w:val="16"/>
                <w:lang w:val="es-ES"/>
              </w:rPr>
              <w:t>:</w:t>
            </w:r>
          </w:p>
          <w:p w14:paraId="57AAFA0C" w14:textId="769DD7DD"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t>Círculos de dialogo de saberes, virtuales y presenciales</w:t>
            </w:r>
          </w:p>
          <w:p w14:paraId="554790EC" w14:textId="77777777"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lastRenderedPageBreak/>
              <w:t>Talleres de aprendizaje e intercambio de saberes y conocimientos</w:t>
            </w:r>
            <w:r w:rsidRPr="00012D72">
              <w:rPr>
                <w:rFonts w:ascii="Arial" w:hAnsi="Arial" w:cs="Arial"/>
                <w:sz w:val="16"/>
                <w:szCs w:val="16"/>
                <w:lang w:val="es-ES"/>
              </w:rPr>
              <w:t>: presentación de resultados parciales y finales de la investigación, gestión de conocimientos y debate en torno a temáticas específicas.</w:t>
            </w:r>
          </w:p>
          <w:p w14:paraId="358FA386" w14:textId="77777777" w:rsidR="00BC6035" w:rsidRPr="00012D72" w:rsidRDefault="00BC6035" w:rsidP="00BB20FE">
            <w:pPr>
              <w:pStyle w:val="Prrafodelista"/>
              <w:numPr>
                <w:ilvl w:val="0"/>
                <w:numId w:val="43"/>
              </w:numPr>
              <w:suppressAutoHyphens w:val="0"/>
              <w:spacing w:line="240" w:lineRule="auto"/>
              <w:ind w:leftChars="0" w:firstLineChars="0"/>
              <w:jc w:val="both"/>
              <w:textDirection w:val="lrTb"/>
              <w:textAlignment w:val="auto"/>
              <w:outlineLvl w:val="9"/>
              <w:rPr>
                <w:rFonts w:ascii="Arial" w:hAnsi="Arial" w:cs="Arial"/>
                <w:sz w:val="16"/>
                <w:szCs w:val="16"/>
                <w:lang w:val="es-ES"/>
              </w:rPr>
            </w:pPr>
            <w:r w:rsidRPr="00012D72">
              <w:rPr>
                <w:rFonts w:ascii="Arial" w:hAnsi="Arial" w:cs="Arial"/>
                <w:sz w:val="16"/>
                <w:szCs w:val="16"/>
                <w:u w:val="single"/>
                <w:lang w:val="es-ES"/>
              </w:rPr>
              <w:t>Entrevistas estructuradas y abiertas, presenciales y virtuales:</w:t>
            </w:r>
            <w:r w:rsidRPr="00012D72">
              <w:rPr>
                <w:rFonts w:ascii="Arial" w:hAnsi="Arial" w:cs="Arial"/>
                <w:sz w:val="16"/>
                <w:szCs w:val="16"/>
                <w:lang w:val="es-ES"/>
              </w:rPr>
              <w:t xml:space="preserve"> entrevistas colectivas a grupos focales, para la puesta en común y alcance de acuerdos en torno a temáticas específicas.</w:t>
            </w:r>
          </w:p>
          <w:p w14:paraId="628113D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0CE2CF83" w14:textId="77777777" w:rsidR="00BC6035" w:rsidRPr="00012D72" w:rsidRDefault="00BC6035" w:rsidP="00BB20FE">
            <w:pPr>
              <w:spacing w:line="240" w:lineRule="auto"/>
              <w:ind w:left="0" w:hanging="2"/>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4.- Secuencia metodológica de implementación del proyecto</w:t>
            </w:r>
          </w:p>
          <w:p w14:paraId="743F951A" w14:textId="77777777" w:rsidR="00BC6035" w:rsidRPr="00012D72" w:rsidRDefault="00BC6035" w:rsidP="00BB20FE">
            <w:pPr>
              <w:spacing w:line="240" w:lineRule="auto"/>
              <w:ind w:leftChars="0" w:left="0" w:firstLineChars="0" w:firstLine="0"/>
              <w:rPr>
                <w:rFonts w:ascii="Arial" w:eastAsia="Arial" w:hAnsi="Arial" w:cs="Arial"/>
                <w:color w:val="000000" w:themeColor="text1"/>
                <w:sz w:val="16"/>
                <w:szCs w:val="16"/>
                <w:lang w:val="es-ES"/>
              </w:rPr>
            </w:pPr>
          </w:p>
          <w:p w14:paraId="4647EF58" w14:textId="126DC3ED" w:rsidR="00BC6035" w:rsidRPr="00012D72"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El proyecto se implementará en cuatro</w:t>
            </w:r>
            <w:r w:rsidRPr="00012D72">
              <w:rPr>
                <w:rFonts w:ascii="Arial" w:eastAsia="Arial" w:hAnsi="Arial" w:cs="Arial"/>
                <w:color w:val="000000" w:themeColor="text1"/>
                <w:sz w:val="16"/>
                <w:szCs w:val="16"/>
                <w:lang w:val="es-ES"/>
              </w:rPr>
              <w:t xml:space="preserve"> fases</w:t>
            </w:r>
            <w:r>
              <w:rPr>
                <w:rFonts w:ascii="Arial" w:eastAsia="Arial" w:hAnsi="Arial" w:cs="Arial"/>
                <w:color w:val="000000" w:themeColor="text1"/>
                <w:sz w:val="16"/>
                <w:szCs w:val="16"/>
                <w:lang w:val="es-ES"/>
              </w:rPr>
              <w:t xml:space="preserve"> con una duración total </w:t>
            </w:r>
            <w:r w:rsidRPr="00BB20FE">
              <w:rPr>
                <w:rFonts w:ascii="Arial" w:eastAsia="Arial" w:hAnsi="Arial" w:cs="Arial"/>
                <w:color w:val="000000" w:themeColor="text1"/>
                <w:sz w:val="16"/>
                <w:szCs w:val="16"/>
                <w:lang w:val="es-ES"/>
              </w:rPr>
              <w:t xml:space="preserve">de </w:t>
            </w:r>
            <w:r w:rsidR="00BB20FE" w:rsidRPr="00BB20FE">
              <w:rPr>
                <w:rFonts w:ascii="Arial" w:eastAsia="Arial" w:hAnsi="Arial" w:cs="Arial"/>
                <w:color w:val="000000" w:themeColor="text1"/>
                <w:sz w:val="16"/>
                <w:szCs w:val="16"/>
                <w:lang w:val="es-ES"/>
              </w:rPr>
              <w:t>24</w:t>
            </w:r>
            <w:r>
              <w:rPr>
                <w:rFonts w:ascii="Arial" w:eastAsia="Arial" w:hAnsi="Arial" w:cs="Arial"/>
                <w:color w:val="000000" w:themeColor="text1"/>
                <w:sz w:val="16"/>
                <w:szCs w:val="16"/>
                <w:lang w:val="es-ES"/>
              </w:rPr>
              <w:t xml:space="preserve"> meses</w:t>
            </w:r>
            <w:r w:rsidRPr="00012D72">
              <w:rPr>
                <w:rFonts w:ascii="Arial" w:eastAsia="Arial" w:hAnsi="Arial" w:cs="Arial"/>
                <w:color w:val="000000" w:themeColor="text1"/>
                <w:sz w:val="16"/>
                <w:szCs w:val="16"/>
                <w:lang w:val="es-ES"/>
              </w:rPr>
              <w:t>:</w:t>
            </w:r>
          </w:p>
          <w:p w14:paraId="50B5E832"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6D99AF36"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b/>
                <w:bCs/>
                <w:color w:val="000000" w:themeColor="text1"/>
                <w:sz w:val="16"/>
                <w:szCs w:val="16"/>
                <w:lang w:val="es-ES"/>
              </w:rPr>
              <w:t>4.1.- Fase I: Aprestamiento</w:t>
            </w:r>
            <w:r>
              <w:rPr>
                <w:rFonts w:ascii="Arial" w:eastAsia="Arial" w:hAnsi="Arial" w:cs="Arial"/>
                <w:b/>
                <w:bCs/>
                <w:color w:val="000000" w:themeColor="text1"/>
                <w:sz w:val="16"/>
                <w:szCs w:val="16"/>
                <w:lang w:val="es-ES"/>
              </w:rPr>
              <w:t xml:space="preserve">. </w:t>
            </w:r>
            <w:r w:rsidRPr="009B741D">
              <w:rPr>
                <w:rFonts w:ascii="Arial" w:eastAsia="Arial" w:hAnsi="Arial" w:cs="Arial"/>
                <w:color w:val="000000" w:themeColor="text1"/>
                <w:sz w:val="16"/>
                <w:szCs w:val="16"/>
                <w:lang w:val="es-ES"/>
              </w:rPr>
              <w:t>Esta</w:t>
            </w:r>
            <w:r>
              <w:rPr>
                <w:rFonts w:ascii="Arial" w:eastAsia="Arial" w:hAnsi="Arial" w:cs="Arial"/>
                <w:b/>
                <w:bCs/>
                <w:color w:val="000000" w:themeColor="text1"/>
                <w:sz w:val="16"/>
                <w:szCs w:val="16"/>
                <w:lang w:val="es-ES"/>
              </w:rPr>
              <w:t xml:space="preserve"> </w:t>
            </w:r>
            <w:r w:rsidRPr="00E63383">
              <w:rPr>
                <w:rFonts w:ascii="Arial" w:eastAsia="Arial" w:hAnsi="Arial" w:cs="Arial"/>
                <w:color w:val="000000" w:themeColor="text1"/>
                <w:sz w:val="16"/>
                <w:szCs w:val="16"/>
                <w:lang w:val="es-ES"/>
              </w:rPr>
              <w:t>fase tendrá una</w:t>
            </w:r>
            <w:r w:rsidRPr="00012D72">
              <w:rPr>
                <w:rFonts w:ascii="Arial" w:eastAsia="Arial" w:hAnsi="Arial" w:cs="Arial"/>
                <w:color w:val="000000" w:themeColor="text1"/>
                <w:sz w:val="16"/>
                <w:szCs w:val="16"/>
                <w:lang w:val="es-ES"/>
              </w:rPr>
              <w:t xml:space="preserve"> duración de tres meses y contempla las siguientes actividades:</w:t>
            </w:r>
          </w:p>
          <w:p w14:paraId="3BE39DC8" w14:textId="77777777" w:rsidR="00BC6035" w:rsidRPr="0011753F" w:rsidRDefault="00BC6035" w:rsidP="00BB20FE">
            <w:pPr>
              <w:pStyle w:val="Prrafodelista"/>
              <w:numPr>
                <w:ilvl w:val="0"/>
                <w:numId w:val="43"/>
              </w:numPr>
              <w:spacing w:line="240" w:lineRule="auto"/>
              <w:ind w:leftChars="0" w:firstLineChars="0"/>
              <w:jc w:val="both"/>
              <w:rPr>
                <w:rFonts w:ascii="Arial" w:eastAsia="Arial" w:hAnsi="Arial" w:cs="Arial"/>
                <w:sz w:val="16"/>
                <w:szCs w:val="16"/>
                <w:lang w:val="es-ES"/>
              </w:rPr>
            </w:pPr>
            <w:r w:rsidRPr="0011753F">
              <w:rPr>
                <w:rFonts w:ascii="Arial" w:eastAsia="Arial" w:hAnsi="Arial" w:cs="Arial"/>
                <w:sz w:val="16"/>
                <w:szCs w:val="16"/>
                <w:lang w:val="es-ES"/>
              </w:rPr>
              <w:t>Taller del equipo de investigación: (i) ajuste y establecimiento del cronograma de trabajo, (ii) análisis de la las metodologías de investigación cualitativa participativa y (iii) estructuración de micro equipos de investigación por zonas de trabajo</w:t>
            </w:r>
          </w:p>
          <w:p w14:paraId="2628E28A" w14:textId="77777777" w:rsidR="00BC6035" w:rsidRPr="00A766AC" w:rsidRDefault="00BC6035" w:rsidP="00BB20FE">
            <w:pPr>
              <w:pStyle w:val="Prrafodelista"/>
              <w:numPr>
                <w:ilvl w:val="0"/>
                <w:numId w:val="43"/>
              </w:numPr>
              <w:spacing w:line="240" w:lineRule="auto"/>
              <w:ind w:leftChars="0" w:firstLineChars="0"/>
              <w:jc w:val="both"/>
              <w:rPr>
                <w:rFonts w:ascii="Arial" w:eastAsia="Arial" w:hAnsi="Arial" w:cs="Arial"/>
                <w:color w:val="000000" w:themeColor="text1"/>
                <w:sz w:val="16"/>
                <w:szCs w:val="16"/>
                <w:lang w:val="es-ES"/>
              </w:rPr>
            </w:pPr>
            <w:r w:rsidRPr="00A766AC">
              <w:rPr>
                <w:rFonts w:ascii="Arial" w:eastAsia="Arial" w:hAnsi="Arial" w:cs="Arial"/>
                <w:color w:val="000000" w:themeColor="text1"/>
                <w:sz w:val="16"/>
                <w:szCs w:val="16"/>
                <w:lang w:val="es-ES"/>
              </w:rPr>
              <w:t xml:space="preserve">Investigación documental: </w:t>
            </w:r>
            <w:r>
              <w:rPr>
                <w:rFonts w:ascii="Arial" w:hAnsi="Arial" w:cs="Arial"/>
                <w:sz w:val="16"/>
                <w:szCs w:val="16"/>
                <w:lang w:eastAsia="es-ES_tradnl"/>
              </w:rPr>
              <w:t>documentos de política pública local y nacional</w:t>
            </w:r>
          </w:p>
          <w:p w14:paraId="09879CA8" w14:textId="77777777" w:rsidR="00BC6035" w:rsidRPr="00A766AC"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sidRPr="00A766AC">
              <w:rPr>
                <w:rFonts w:ascii="Arial" w:hAnsi="Arial" w:cs="Arial"/>
                <w:sz w:val="16"/>
                <w:szCs w:val="16"/>
                <w:lang w:eastAsia="es-ES_tradnl"/>
              </w:rPr>
              <w:t>Selección de investigadores de pregrado y posgrado</w:t>
            </w:r>
            <w:r>
              <w:rPr>
                <w:rFonts w:ascii="Arial" w:hAnsi="Arial" w:cs="Arial"/>
                <w:sz w:val="16"/>
                <w:szCs w:val="16"/>
                <w:lang w:eastAsia="es-ES_tradnl"/>
              </w:rPr>
              <w:t xml:space="preserve">: </w:t>
            </w:r>
            <w:r w:rsidRPr="00A766AC">
              <w:rPr>
                <w:rFonts w:ascii="Arial" w:hAnsi="Arial" w:cs="Arial"/>
                <w:sz w:val="16"/>
                <w:szCs w:val="16"/>
                <w:lang w:eastAsia="es-ES_tradnl"/>
              </w:rPr>
              <w:t>áreas agronómicas, ambientales y sociales</w:t>
            </w:r>
          </w:p>
          <w:p w14:paraId="32918850" w14:textId="77777777" w:rsidR="00BC6035" w:rsidRPr="00012D72" w:rsidRDefault="00BC6035" w:rsidP="00BB20FE">
            <w:pPr>
              <w:spacing w:line="240" w:lineRule="auto"/>
              <w:ind w:leftChars="0" w:left="0" w:firstLineChars="0" w:firstLine="0"/>
              <w:rPr>
                <w:rFonts w:ascii="Arial" w:eastAsia="Arial" w:hAnsi="Arial" w:cs="Arial"/>
                <w:color w:val="000000" w:themeColor="text1"/>
                <w:sz w:val="16"/>
                <w:szCs w:val="16"/>
                <w:lang w:val="es-ES"/>
              </w:rPr>
            </w:pPr>
          </w:p>
          <w:p w14:paraId="14273025"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b/>
                <w:bCs/>
                <w:color w:val="000000" w:themeColor="text1"/>
                <w:sz w:val="16"/>
                <w:szCs w:val="16"/>
                <w:lang w:val="es-ES"/>
              </w:rPr>
              <w:t>4.2.- Fase II: Trabajo de campo</w:t>
            </w:r>
            <w:r>
              <w:rPr>
                <w:rFonts w:ascii="Arial" w:eastAsia="Arial" w:hAnsi="Arial" w:cs="Arial"/>
                <w:b/>
                <w:bCs/>
                <w:color w:val="000000" w:themeColor="text1"/>
                <w:sz w:val="16"/>
                <w:szCs w:val="16"/>
                <w:lang w:val="es-ES"/>
              </w:rPr>
              <w:t xml:space="preserve">. </w:t>
            </w:r>
            <w:r>
              <w:rPr>
                <w:rFonts w:ascii="Arial" w:eastAsia="Arial" w:hAnsi="Arial" w:cs="Arial"/>
                <w:color w:val="000000" w:themeColor="text1"/>
                <w:sz w:val="16"/>
                <w:szCs w:val="16"/>
                <w:lang w:val="es-ES"/>
              </w:rPr>
              <w:t>Esta etapa</w:t>
            </w:r>
            <w:r w:rsidRPr="00E63383">
              <w:rPr>
                <w:rFonts w:ascii="Arial" w:eastAsia="Arial" w:hAnsi="Arial" w:cs="Arial"/>
                <w:color w:val="000000" w:themeColor="text1"/>
                <w:sz w:val="16"/>
                <w:szCs w:val="16"/>
                <w:lang w:val="es-ES"/>
              </w:rPr>
              <w:t xml:space="preserve"> tendrá</w:t>
            </w:r>
            <w:r w:rsidRPr="00012D72">
              <w:rPr>
                <w:rFonts w:ascii="Arial" w:eastAsia="Arial" w:hAnsi="Arial" w:cs="Arial"/>
                <w:color w:val="000000" w:themeColor="text1"/>
                <w:sz w:val="16"/>
                <w:szCs w:val="16"/>
                <w:lang w:val="es-ES"/>
              </w:rPr>
              <w:t xml:space="preserve"> una duración de ocho </w:t>
            </w:r>
            <w:r>
              <w:rPr>
                <w:rFonts w:ascii="Arial" w:eastAsia="Arial" w:hAnsi="Arial" w:cs="Arial"/>
                <w:color w:val="000000" w:themeColor="text1"/>
                <w:sz w:val="16"/>
                <w:szCs w:val="16"/>
                <w:lang w:val="es-ES"/>
              </w:rPr>
              <w:t xml:space="preserve">a diez </w:t>
            </w:r>
            <w:r w:rsidRPr="00012D72">
              <w:rPr>
                <w:rFonts w:ascii="Arial" w:eastAsia="Arial" w:hAnsi="Arial" w:cs="Arial"/>
                <w:color w:val="000000" w:themeColor="text1"/>
                <w:sz w:val="16"/>
                <w:szCs w:val="16"/>
                <w:lang w:val="es-ES"/>
              </w:rPr>
              <w:t>meses</w:t>
            </w:r>
            <w:r>
              <w:rPr>
                <w:rFonts w:ascii="Arial" w:eastAsia="Arial" w:hAnsi="Arial" w:cs="Arial"/>
                <w:color w:val="000000" w:themeColor="text1"/>
                <w:sz w:val="16"/>
                <w:szCs w:val="16"/>
                <w:lang w:val="es-ES"/>
              </w:rPr>
              <w:t xml:space="preserve">, con las </w:t>
            </w:r>
            <w:r w:rsidRPr="00012D72">
              <w:rPr>
                <w:rFonts w:ascii="Arial" w:eastAsia="Arial" w:hAnsi="Arial" w:cs="Arial"/>
                <w:color w:val="000000" w:themeColor="text1"/>
                <w:sz w:val="16"/>
                <w:szCs w:val="16"/>
                <w:lang w:val="es-ES"/>
              </w:rPr>
              <w:t>siguientes actividades:</w:t>
            </w:r>
          </w:p>
          <w:p w14:paraId="3E6EAF11" w14:textId="77777777" w:rsidR="00BC6035"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Participación de reuniones comunales: coordinación de actividades</w:t>
            </w:r>
          </w:p>
          <w:p w14:paraId="373EFEC9" w14:textId="77777777" w:rsidR="00BC6035"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Desarrollo de talleres de investigación en los estudios de caso</w:t>
            </w:r>
          </w:p>
          <w:p w14:paraId="06C1362C" w14:textId="77777777" w:rsidR="00BC6035"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Desarrollo de c</w:t>
            </w:r>
            <w:r w:rsidRPr="00012D72">
              <w:rPr>
                <w:rFonts w:ascii="Arial" w:eastAsia="Arial" w:hAnsi="Arial" w:cs="Arial"/>
                <w:color w:val="000000" w:themeColor="text1"/>
                <w:sz w:val="16"/>
                <w:szCs w:val="16"/>
                <w:lang w:val="es-ES"/>
              </w:rPr>
              <w:t>írculos de diálogo</w:t>
            </w:r>
            <w:r>
              <w:rPr>
                <w:rFonts w:ascii="Arial" w:eastAsia="Arial" w:hAnsi="Arial" w:cs="Arial"/>
                <w:color w:val="000000" w:themeColor="text1"/>
                <w:sz w:val="16"/>
                <w:szCs w:val="16"/>
                <w:lang w:val="es-ES"/>
              </w:rPr>
              <w:t xml:space="preserve">: potencialidades y debilidades de las </w:t>
            </w:r>
            <w:r w:rsidRPr="00012D72">
              <w:rPr>
                <w:rFonts w:ascii="Arial" w:eastAsia="Arial" w:hAnsi="Arial" w:cs="Arial"/>
                <w:color w:val="000000" w:themeColor="text1"/>
                <w:sz w:val="16"/>
                <w:szCs w:val="16"/>
                <w:lang w:val="es-ES"/>
              </w:rPr>
              <w:t xml:space="preserve">prácticas socioculturales locales </w:t>
            </w:r>
            <w:r>
              <w:rPr>
                <w:rFonts w:ascii="Arial" w:eastAsia="Arial" w:hAnsi="Arial" w:cs="Arial"/>
                <w:color w:val="000000" w:themeColor="text1"/>
                <w:sz w:val="16"/>
                <w:szCs w:val="16"/>
                <w:lang w:val="es-ES"/>
              </w:rPr>
              <w:t>de manejo de los recursos naturales</w:t>
            </w:r>
          </w:p>
          <w:p w14:paraId="3D47DE99" w14:textId="77777777" w:rsidR="00BC6035" w:rsidRPr="00012D72"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Entrevistas semiestructuradas individuales a informantes clave</w:t>
            </w:r>
            <w:r>
              <w:rPr>
                <w:rFonts w:ascii="Arial" w:eastAsia="Arial" w:hAnsi="Arial" w:cs="Arial"/>
                <w:color w:val="000000" w:themeColor="text1"/>
                <w:sz w:val="16"/>
                <w:szCs w:val="16"/>
                <w:lang w:val="es-ES"/>
              </w:rPr>
              <w:t>s</w:t>
            </w:r>
          </w:p>
          <w:p w14:paraId="0933584C" w14:textId="77777777" w:rsidR="00BC6035"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sidRPr="00ED2FBC">
              <w:rPr>
                <w:rFonts w:ascii="Arial" w:eastAsia="Arial" w:hAnsi="Arial" w:cs="Arial"/>
                <w:color w:val="000000" w:themeColor="text1"/>
                <w:sz w:val="16"/>
                <w:szCs w:val="16"/>
                <w:lang w:val="es-ES"/>
              </w:rPr>
              <w:t>Historias de vida de los estudios de caso</w:t>
            </w:r>
          </w:p>
          <w:p w14:paraId="11CEFE61" w14:textId="77777777" w:rsidR="00BC6035" w:rsidRPr="00ED2FBC"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Intercambio de experiencias a los municipios de Pojo y Vallegrande. </w:t>
            </w:r>
          </w:p>
          <w:p w14:paraId="4D018D81" w14:textId="77777777" w:rsidR="00BC6035"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sidRPr="00ED2FBC">
              <w:rPr>
                <w:rFonts w:ascii="Arial" w:eastAsia="Arial" w:hAnsi="Arial" w:cs="Arial"/>
                <w:color w:val="000000" w:themeColor="text1"/>
                <w:sz w:val="16"/>
                <w:szCs w:val="16"/>
                <w:lang w:val="es-ES"/>
              </w:rPr>
              <w:t xml:space="preserve">Trabajo colaborativo para la implementación de prácticas socioculturales adaptadas e innovadas </w:t>
            </w:r>
          </w:p>
          <w:p w14:paraId="4F9E6587" w14:textId="77777777" w:rsidR="00BC6035"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R</w:t>
            </w:r>
            <w:r w:rsidRPr="00ED2FBC">
              <w:rPr>
                <w:rFonts w:ascii="Arial" w:eastAsia="Arial" w:hAnsi="Arial" w:cs="Arial"/>
                <w:color w:val="000000" w:themeColor="text1"/>
                <w:sz w:val="16"/>
                <w:szCs w:val="16"/>
                <w:lang w:val="es-ES"/>
              </w:rPr>
              <w:t xml:space="preserve">egistro </w:t>
            </w:r>
            <w:r>
              <w:rPr>
                <w:rFonts w:ascii="Arial" w:eastAsia="Arial" w:hAnsi="Arial" w:cs="Arial"/>
                <w:color w:val="000000" w:themeColor="text1"/>
                <w:sz w:val="16"/>
                <w:szCs w:val="16"/>
                <w:lang w:val="es-ES"/>
              </w:rPr>
              <w:t xml:space="preserve">datos de </w:t>
            </w:r>
            <w:r w:rsidRPr="00ED2FBC">
              <w:rPr>
                <w:rFonts w:ascii="Arial" w:eastAsia="Arial" w:hAnsi="Arial" w:cs="Arial"/>
                <w:color w:val="000000" w:themeColor="text1"/>
                <w:sz w:val="16"/>
                <w:szCs w:val="16"/>
                <w:lang w:val="es-ES"/>
              </w:rPr>
              <w:t>la climatología</w:t>
            </w:r>
            <w:r>
              <w:rPr>
                <w:rFonts w:ascii="Arial" w:eastAsia="Arial" w:hAnsi="Arial" w:cs="Arial"/>
                <w:color w:val="000000" w:themeColor="text1"/>
                <w:sz w:val="16"/>
                <w:szCs w:val="16"/>
                <w:lang w:val="es-ES"/>
              </w:rPr>
              <w:t xml:space="preserve"> local</w:t>
            </w:r>
          </w:p>
          <w:p w14:paraId="0AA9D9D1" w14:textId="77777777" w:rsidR="00BC6035" w:rsidRPr="0011753F" w:rsidRDefault="00BC6035" w:rsidP="00BB20FE">
            <w:pPr>
              <w:pStyle w:val="Prrafodelista"/>
              <w:numPr>
                <w:ilvl w:val="0"/>
                <w:numId w:val="43"/>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Tesis de pregrado y posgrado en áreas temáticas establecidas en el proyecto</w:t>
            </w:r>
          </w:p>
          <w:p w14:paraId="3115DE60" w14:textId="77777777" w:rsidR="00BC6035" w:rsidRPr="0011753F" w:rsidRDefault="00BC6035" w:rsidP="00BB20FE">
            <w:pPr>
              <w:pStyle w:val="Prrafodelista"/>
              <w:numPr>
                <w:ilvl w:val="0"/>
                <w:numId w:val="43"/>
              </w:numPr>
              <w:spacing w:line="240" w:lineRule="auto"/>
              <w:ind w:leftChars="0" w:firstLineChars="0"/>
              <w:jc w:val="both"/>
              <w:rPr>
                <w:rFonts w:ascii="Arial" w:eastAsia="Arial" w:hAnsi="Arial" w:cs="Arial"/>
                <w:color w:val="000000" w:themeColor="text1"/>
                <w:sz w:val="16"/>
                <w:szCs w:val="16"/>
                <w:lang w:val="es-ES"/>
              </w:rPr>
            </w:pPr>
            <w:r w:rsidRPr="0011753F">
              <w:rPr>
                <w:rFonts w:ascii="Arial" w:hAnsi="Arial" w:cs="Arial"/>
                <w:sz w:val="16"/>
                <w:szCs w:val="16"/>
                <w:lang w:val="es-ES" w:eastAsia="es-ES_tradnl"/>
              </w:rPr>
              <w:t>Reunión con el equipo transdisciplinar cada trimestre para analizar el avance de en consecución de los objetivos de investigación</w:t>
            </w:r>
          </w:p>
          <w:p w14:paraId="2F00CC3D" w14:textId="77777777" w:rsidR="00BC6035" w:rsidRDefault="00BC6035" w:rsidP="00BB20FE">
            <w:pPr>
              <w:pStyle w:val="Prrafodelista"/>
              <w:spacing w:line="240" w:lineRule="auto"/>
              <w:ind w:leftChars="0" w:left="718" w:firstLineChars="0" w:firstLine="0"/>
              <w:rPr>
                <w:rFonts w:ascii="Arial" w:eastAsia="Arial" w:hAnsi="Arial" w:cs="Arial"/>
                <w:color w:val="000000" w:themeColor="text1"/>
                <w:sz w:val="16"/>
                <w:szCs w:val="16"/>
                <w:lang w:val="es-ES"/>
              </w:rPr>
            </w:pPr>
          </w:p>
          <w:p w14:paraId="4CA7FEF3" w14:textId="77777777" w:rsidR="00BC6035" w:rsidRDefault="00BC6035" w:rsidP="00BB20FE">
            <w:pPr>
              <w:spacing w:line="240" w:lineRule="auto"/>
              <w:ind w:leftChars="0" w:left="0" w:firstLineChars="0" w:firstLine="0"/>
              <w:jc w:val="both"/>
              <w:rPr>
                <w:rFonts w:ascii="Arial" w:eastAsia="Arial" w:hAnsi="Arial" w:cs="Arial"/>
                <w:color w:val="000000" w:themeColor="text1"/>
                <w:sz w:val="16"/>
                <w:szCs w:val="16"/>
                <w:lang w:val="es-ES"/>
              </w:rPr>
            </w:pPr>
            <w:r w:rsidRPr="00A766AC">
              <w:rPr>
                <w:rFonts w:ascii="Arial" w:eastAsia="Arial" w:hAnsi="Arial" w:cs="Arial"/>
                <w:b/>
                <w:bCs/>
                <w:color w:val="000000" w:themeColor="text1"/>
                <w:sz w:val="16"/>
                <w:szCs w:val="16"/>
                <w:lang w:val="es-ES"/>
              </w:rPr>
              <w:t>4.3.</w:t>
            </w:r>
            <w:r>
              <w:rPr>
                <w:rFonts w:ascii="Arial" w:eastAsia="Arial" w:hAnsi="Arial" w:cs="Arial"/>
                <w:b/>
                <w:bCs/>
                <w:color w:val="000000" w:themeColor="text1"/>
                <w:sz w:val="16"/>
                <w:szCs w:val="16"/>
                <w:lang w:val="es-ES"/>
              </w:rPr>
              <w:t>-</w:t>
            </w:r>
            <w:r w:rsidRPr="00A766AC">
              <w:rPr>
                <w:rFonts w:ascii="Arial" w:eastAsia="Arial" w:hAnsi="Arial" w:cs="Arial"/>
                <w:b/>
                <w:bCs/>
                <w:color w:val="000000" w:themeColor="text1"/>
                <w:sz w:val="16"/>
                <w:szCs w:val="16"/>
                <w:lang w:val="es-ES"/>
              </w:rPr>
              <w:t xml:space="preserve"> Fase III: Sistematización de resultados</w:t>
            </w:r>
            <w:r>
              <w:rPr>
                <w:rFonts w:ascii="Arial" w:eastAsia="Arial" w:hAnsi="Arial" w:cs="Arial"/>
                <w:b/>
                <w:bCs/>
                <w:color w:val="000000" w:themeColor="text1"/>
                <w:sz w:val="16"/>
                <w:szCs w:val="16"/>
                <w:lang w:val="es-ES"/>
              </w:rPr>
              <w:t xml:space="preserve">. </w:t>
            </w:r>
            <w:r>
              <w:rPr>
                <w:rFonts w:ascii="Arial" w:eastAsia="Arial" w:hAnsi="Arial" w:cs="Arial"/>
                <w:color w:val="000000" w:themeColor="text1"/>
                <w:sz w:val="16"/>
                <w:szCs w:val="16"/>
                <w:lang w:val="es-ES"/>
              </w:rPr>
              <w:t>Esta fase se realizará en todo el proceso de implementación del proyecto, con las siguientes acciones:</w:t>
            </w:r>
          </w:p>
          <w:p w14:paraId="63EC925B" w14:textId="77777777" w:rsidR="00BC6035" w:rsidRDefault="00BC6035" w:rsidP="00BB20FE">
            <w:pPr>
              <w:pStyle w:val="Prrafodelista"/>
              <w:numPr>
                <w:ilvl w:val="0"/>
                <w:numId w:val="44"/>
              </w:numPr>
              <w:spacing w:line="240" w:lineRule="auto"/>
              <w:ind w:leftChars="0" w:firstLineChars="0"/>
              <w:rPr>
                <w:rFonts w:ascii="Arial" w:eastAsia="Arial" w:hAnsi="Arial" w:cs="Arial"/>
                <w:color w:val="000000" w:themeColor="text1"/>
                <w:sz w:val="16"/>
                <w:szCs w:val="16"/>
                <w:lang w:val="es-ES"/>
              </w:rPr>
            </w:pPr>
            <w:r w:rsidRPr="008F7C94">
              <w:rPr>
                <w:rFonts w:ascii="Arial" w:eastAsia="Arial" w:hAnsi="Arial" w:cs="Arial"/>
                <w:color w:val="000000" w:themeColor="text1"/>
                <w:sz w:val="16"/>
                <w:szCs w:val="16"/>
                <w:lang w:val="es-ES"/>
              </w:rPr>
              <w:t>Elaboración y publicación de fichas de revalorización</w:t>
            </w:r>
          </w:p>
          <w:p w14:paraId="05B7A459" w14:textId="77777777" w:rsidR="00BC6035" w:rsidRPr="008F7C94" w:rsidRDefault="00BC6035" w:rsidP="00BB20FE">
            <w:pPr>
              <w:pStyle w:val="Prrafodelista"/>
              <w:numPr>
                <w:ilvl w:val="0"/>
                <w:numId w:val="44"/>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Elaboración de </w:t>
            </w:r>
            <w:r w:rsidRPr="008F7C94">
              <w:rPr>
                <w:rFonts w:ascii="Arial" w:eastAsia="Arial" w:hAnsi="Arial" w:cs="Arial"/>
                <w:color w:val="000000" w:themeColor="text1"/>
                <w:sz w:val="16"/>
                <w:szCs w:val="16"/>
                <w:lang w:val="es-ES"/>
              </w:rPr>
              <w:t>capsulas de revalorización</w:t>
            </w:r>
            <w:r>
              <w:rPr>
                <w:rFonts w:ascii="Arial" w:eastAsia="Arial" w:hAnsi="Arial" w:cs="Arial"/>
                <w:color w:val="000000" w:themeColor="text1"/>
                <w:sz w:val="16"/>
                <w:szCs w:val="16"/>
                <w:lang w:val="es-ES"/>
              </w:rPr>
              <w:t xml:space="preserve"> (v</w:t>
            </w:r>
            <w:r w:rsidRPr="008F7C94">
              <w:rPr>
                <w:rFonts w:ascii="Arial" w:eastAsia="Arial" w:hAnsi="Arial" w:cs="Arial"/>
                <w:color w:val="000000" w:themeColor="text1"/>
                <w:sz w:val="16"/>
                <w:szCs w:val="16"/>
                <w:lang w:val="es-ES"/>
              </w:rPr>
              <w:t>ideos cortos</w:t>
            </w:r>
            <w:r>
              <w:rPr>
                <w:rFonts w:ascii="Arial" w:eastAsia="Arial" w:hAnsi="Arial" w:cs="Arial"/>
                <w:color w:val="000000" w:themeColor="text1"/>
                <w:sz w:val="16"/>
                <w:szCs w:val="16"/>
                <w:lang w:val="es-ES"/>
              </w:rPr>
              <w:t>)</w:t>
            </w:r>
          </w:p>
          <w:p w14:paraId="7128A466" w14:textId="77777777" w:rsidR="00BC6035" w:rsidRPr="008F7C94" w:rsidRDefault="00BC6035" w:rsidP="00BB20FE">
            <w:pPr>
              <w:pStyle w:val="Prrafodelista"/>
              <w:numPr>
                <w:ilvl w:val="0"/>
                <w:numId w:val="44"/>
              </w:numPr>
              <w:spacing w:line="240" w:lineRule="auto"/>
              <w:ind w:leftChars="0" w:firstLineChars="0"/>
              <w:rPr>
                <w:rFonts w:ascii="Arial" w:eastAsia="Arial" w:hAnsi="Arial" w:cs="Arial"/>
                <w:color w:val="000000" w:themeColor="text1"/>
                <w:sz w:val="16"/>
                <w:szCs w:val="16"/>
                <w:lang w:val="es-ES"/>
              </w:rPr>
            </w:pPr>
            <w:r w:rsidRPr="008F7C94">
              <w:rPr>
                <w:rFonts w:ascii="Arial" w:eastAsia="Arial" w:hAnsi="Arial" w:cs="Arial"/>
                <w:color w:val="000000" w:themeColor="text1"/>
                <w:sz w:val="16"/>
                <w:szCs w:val="16"/>
                <w:lang w:val="es-ES"/>
              </w:rPr>
              <w:t>Elaboración de base de datos geográfica digital y mapas temáticos (suelo, agua, vegetación) de las prácticas socioculturales locales</w:t>
            </w:r>
          </w:p>
          <w:p w14:paraId="3F37D47E" w14:textId="77777777" w:rsidR="00BC6035" w:rsidRPr="008F7C94" w:rsidRDefault="00BC6035" w:rsidP="00BB20FE">
            <w:pPr>
              <w:pStyle w:val="Prrafodelista"/>
              <w:numPr>
                <w:ilvl w:val="0"/>
                <w:numId w:val="44"/>
              </w:numPr>
              <w:spacing w:line="240" w:lineRule="auto"/>
              <w:ind w:leftChars="0" w:firstLineChars="0"/>
              <w:rPr>
                <w:rFonts w:ascii="Arial" w:eastAsia="Arial" w:hAnsi="Arial" w:cs="Arial"/>
                <w:color w:val="000000" w:themeColor="text1"/>
                <w:sz w:val="16"/>
                <w:szCs w:val="16"/>
                <w:lang w:val="es-ES"/>
              </w:rPr>
            </w:pPr>
            <w:r w:rsidRPr="008F7C94">
              <w:rPr>
                <w:rFonts w:ascii="Arial" w:eastAsia="Arial" w:hAnsi="Arial" w:cs="Arial"/>
                <w:color w:val="000000" w:themeColor="text1"/>
                <w:sz w:val="16"/>
                <w:szCs w:val="16"/>
                <w:lang w:val="es-ES"/>
              </w:rPr>
              <w:t xml:space="preserve">Elaboración y publicación </w:t>
            </w:r>
            <w:r>
              <w:rPr>
                <w:rFonts w:ascii="Arial" w:eastAsia="Arial" w:hAnsi="Arial" w:cs="Arial"/>
                <w:color w:val="000000" w:themeColor="text1"/>
                <w:sz w:val="16"/>
                <w:szCs w:val="16"/>
                <w:lang w:val="es-ES"/>
              </w:rPr>
              <w:t xml:space="preserve">de documentos sobres </w:t>
            </w:r>
            <w:r w:rsidRPr="008F7C94">
              <w:rPr>
                <w:rFonts w:ascii="Arial" w:eastAsia="Arial" w:hAnsi="Arial" w:cs="Arial"/>
                <w:color w:val="000000" w:themeColor="text1"/>
                <w:sz w:val="16"/>
                <w:szCs w:val="16"/>
                <w:lang w:val="es-ES"/>
              </w:rPr>
              <w:t xml:space="preserve">la articulación entre las prácticas socioculturales locales de manejo de los </w:t>
            </w:r>
            <w:r>
              <w:rPr>
                <w:rFonts w:ascii="Arial" w:eastAsia="Arial" w:hAnsi="Arial" w:cs="Arial"/>
                <w:color w:val="000000" w:themeColor="text1"/>
                <w:sz w:val="16"/>
                <w:szCs w:val="16"/>
                <w:lang w:val="es-ES"/>
              </w:rPr>
              <w:t xml:space="preserve">recursos naturales </w:t>
            </w:r>
            <w:r w:rsidRPr="008F7C94">
              <w:rPr>
                <w:rFonts w:ascii="Arial" w:eastAsia="Arial" w:hAnsi="Arial" w:cs="Arial"/>
                <w:color w:val="000000" w:themeColor="text1"/>
                <w:sz w:val="16"/>
                <w:szCs w:val="16"/>
                <w:lang w:val="es-ES"/>
              </w:rPr>
              <w:t>y las estrategias públicas de gestión territorial</w:t>
            </w:r>
          </w:p>
          <w:p w14:paraId="5BDFADEE" w14:textId="77777777" w:rsidR="00BC6035" w:rsidRDefault="00BC6035" w:rsidP="00BB20FE">
            <w:pPr>
              <w:pStyle w:val="Prrafodelista"/>
              <w:numPr>
                <w:ilvl w:val="0"/>
                <w:numId w:val="44"/>
              </w:numPr>
              <w:spacing w:line="240" w:lineRule="auto"/>
              <w:ind w:leftChars="0" w:firstLineChars="0"/>
              <w:rPr>
                <w:rFonts w:ascii="Arial" w:eastAsia="Arial" w:hAnsi="Arial" w:cs="Arial"/>
                <w:color w:val="000000" w:themeColor="text1"/>
                <w:sz w:val="16"/>
                <w:szCs w:val="16"/>
                <w:lang w:val="es-ES"/>
              </w:rPr>
            </w:pPr>
            <w:r w:rsidRPr="008F7C94">
              <w:rPr>
                <w:rFonts w:ascii="Arial" w:eastAsia="Arial" w:hAnsi="Arial" w:cs="Arial"/>
                <w:color w:val="000000" w:themeColor="text1"/>
                <w:sz w:val="16"/>
                <w:szCs w:val="16"/>
                <w:lang w:val="es-ES"/>
              </w:rPr>
              <w:t xml:space="preserve">Adaptación metodológica de los procesos locales de rendición de cuentas </w:t>
            </w:r>
          </w:p>
          <w:p w14:paraId="2F205A3B" w14:textId="77777777" w:rsidR="00BC6035" w:rsidRPr="008F7C94" w:rsidRDefault="00BC6035" w:rsidP="00BB20FE">
            <w:pPr>
              <w:pStyle w:val="Prrafodelista"/>
              <w:numPr>
                <w:ilvl w:val="0"/>
                <w:numId w:val="44"/>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Redacción de artículos científicos </w:t>
            </w:r>
          </w:p>
          <w:p w14:paraId="073249F3" w14:textId="77777777" w:rsidR="00BC6035" w:rsidRDefault="00BC6035" w:rsidP="00BB20FE">
            <w:pPr>
              <w:spacing w:line="240" w:lineRule="auto"/>
              <w:ind w:left="0" w:hanging="2"/>
              <w:rPr>
                <w:rFonts w:ascii="Arial" w:eastAsia="Arial" w:hAnsi="Arial" w:cs="Arial"/>
                <w:b/>
                <w:bCs/>
                <w:color w:val="000000" w:themeColor="text1"/>
                <w:sz w:val="16"/>
                <w:szCs w:val="16"/>
                <w:lang w:val="es-ES"/>
              </w:rPr>
            </w:pPr>
          </w:p>
          <w:p w14:paraId="2F4BB1D1"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b/>
                <w:bCs/>
                <w:color w:val="000000" w:themeColor="text1"/>
                <w:sz w:val="16"/>
                <w:szCs w:val="16"/>
                <w:lang w:val="es-ES"/>
              </w:rPr>
              <w:t>4.</w:t>
            </w:r>
            <w:r>
              <w:rPr>
                <w:rFonts w:ascii="Arial" w:eastAsia="Arial" w:hAnsi="Arial" w:cs="Arial"/>
                <w:b/>
                <w:bCs/>
                <w:color w:val="000000" w:themeColor="text1"/>
                <w:sz w:val="16"/>
                <w:szCs w:val="16"/>
                <w:lang w:val="es-ES"/>
              </w:rPr>
              <w:t>4</w:t>
            </w:r>
            <w:r w:rsidRPr="00012D72">
              <w:rPr>
                <w:rFonts w:ascii="Arial" w:eastAsia="Arial" w:hAnsi="Arial" w:cs="Arial"/>
                <w:b/>
                <w:bCs/>
                <w:color w:val="000000" w:themeColor="text1"/>
                <w:sz w:val="16"/>
                <w:szCs w:val="16"/>
                <w:lang w:val="es-ES"/>
              </w:rPr>
              <w:t>.- Fase I</w:t>
            </w:r>
            <w:r>
              <w:rPr>
                <w:rFonts w:ascii="Arial" w:eastAsia="Arial" w:hAnsi="Arial" w:cs="Arial"/>
                <w:b/>
                <w:bCs/>
                <w:color w:val="000000" w:themeColor="text1"/>
                <w:sz w:val="16"/>
                <w:szCs w:val="16"/>
                <w:lang w:val="es-ES"/>
              </w:rPr>
              <w:t>V</w:t>
            </w:r>
            <w:r w:rsidRPr="00012D72">
              <w:rPr>
                <w:rFonts w:ascii="Arial" w:eastAsia="Arial" w:hAnsi="Arial" w:cs="Arial"/>
                <w:b/>
                <w:bCs/>
                <w:color w:val="000000" w:themeColor="text1"/>
                <w:sz w:val="16"/>
                <w:szCs w:val="16"/>
                <w:lang w:val="es-ES"/>
              </w:rPr>
              <w:t>: Validación y ajuste de resultados</w:t>
            </w:r>
            <w:r>
              <w:rPr>
                <w:rFonts w:ascii="Arial" w:eastAsia="Arial" w:hAnsi="Arial" w:cs="Arial"/>
                <w:b/>
                <w:bCs/>
                <w:color w:val="000000" w:themeColor="text1"/>
                <w:sz w:val="16"/>
                <w:szCs w:val="16"/>
                <w:lang w:val="es-ES"/>
              </w:rPr>
              <w:t xml:space="preserve">: </w:t>
            </w:r>
            <w:r>
              <w:rPr>
                <w:rFonts w:ascii="Arial" w:eastAsia="Arial" w:hAnsi="Arial" w:cs="Arial"/>
                <w:color w:val="000000" w:themeColor="text1"/>
                <w:sz w:val="16"/>
                <w:szCs w:val="16"/>
                <w:lang w:val="es-ES"/>
              </w:rPr>
              <w:t xml:space="preserve">Esta etapa </w:t>
            </w:r>
            <w:r w:rsidRPr="008F7C94">
              <w:rPr>
                <w:rFonts w:ascii="Arial" w:eastAsia="Arial" w:hAnsi="Arial" w:cs="Arial"/>
                <w:color w:val="000000" w:themeColor="text1"/>
                <w:sz w:val="16"/>
                <w:szCs w:val="16"/>
                <w:lang w:val="es-ES"/>
              </w:rPr>
              <w:t>será transversal a las fases I y II:</w:t>
            </w:r>
          </w:p>
          <w:p w14:paraId="05F15DCB" w14:textId="77777777" w:rsidR="00BC6035" w:rsidRPr="008F7C94" w:rsidRDefault="00BC6035" w:rsidP="00BB20FE">
            <w:pPr>
              <w:pStyle w:val="Prrafodelista"/>
              <w:numPr>
                <w:ilvl w:val="0"/>
                <w:numId w:val="47"/>
              </w:numPr>
              <w:spacing w:line="240" w:lineRule="auto"/>
              <w:ind w:leftChars="0" w:firstLineChars="0"/>
              <w:rPr>
                <w:rFonts w:ascii="Arial" w:eastAsia="Arial" w:hAnsi="Arial" w:cs="Arial"/>
                <w:color w:val="000000" w:themeColor="text1"/>
                <w:sz w:val="16"/>
                <w:szCs w:val="16"/>
                <w:lang w:val="es-ES"/>
              </w:rPr>
            </w:pPr>
            <w:r w:rsidRPr="008F7C94">
              <w:rPr>
                <w:rFonts w:ascii="Arial" w:eastAsia="Arial" w:hAnsi="Arial" w:cs="Arial"/>
                <w:color w:val="000000" w:themeColor="text1"/>
                <w:sz w:val="16"/>
                <w:szCs w:val="16"/>
                <w:lang w:val="es-ES"/>
              </w:rPr>
              <w:t>Socialización, ajuste y validación de las prácticas innovadas o adaptadas con el conjunto de familias de los tres estudios caso</w:t>
            </w:r>
          </w:p>
          <w:p w14:paraId="17A7F76F" w14:textId="77777777" w:rsidR="00BC6035" w:rsidRDefault="00BC6035" w:rsidP="00BB20FE">
            <w:pPr>
              <w:pStyle w:val="Prrafodelista"/>
              <w:numPr>
                <w:ilvl w:val="0"/>
                <w:numId w:val="47"/>
              </w:numPr>
              <w:spacing w:line="240" w:lineRule="auto"/>
              <w:ind w:leftChars="0" w:firstLineChars="0"/>
              <w:rPr>
                <w:rFonts w:ascii="Arial" w:eastAsia="Arial" w:hAnsi="Arial" w:cs="Arial"/>
                <w:color w:val="000000" w:themeColor="text1"/>
                <w:sz w:val="16"/>
                <w:szCs w:val="16"/>
                <w:lang w:val="es-ES"/>
              </w:rPr>
            </w:pPr>
            <w:r w:rsidRPr="008F7C94">
              <w:rPr>
                <w:rFonts w:ascii="Arial" w:eastAsia="Arial" w:hAnsi="Arial" w:cs="Arial"/>
                <w:color w:val="000000" w:themeColor="text1"/>
                <w:sz w:val="16"/>
                <w:szCs w:val="16"/>
                <w:lang w:val="es-ES"/>
              </w:rPr>
              <w:t>Talleres de presentación de los resultados de investigación, y ajuste de los mismos con la participación de los investigadores locales</w:t>
            </w:r>
          </w:p>
          <w:p w14:paraId="21CC2A21" w14:textId="77777777" w:rsidR="00BC6035" w:rsidRPr="008F7C94" w:rsidRDefault="00BC6035" w:rsidP="00BB20FE">
            <w:pPr>
              <w:pStyle w:val="Prrafodelista"/>
              <w:spacing w:line="240" w:lineRule="auto"/>
              <w:ind w:leftChars="0" w:left="718" w:firstLineChars="0" w:firstLine="0"/>
              <w:rPr>
                <w:rFonts w:ascii="Arial" w:eastAsia="Arial" w:hAnsi="Arial" w:cs="Arial"/>
                <w:color w:val="000000" w:themeColor="text1"/>
                <w:sz w:val="16"/>
                <w:szCs w:val="16"/>
                <w:lang w:val="es-ES"/>
              </w:rPr>
            </w:pPr>
          </w:p>
          <w:p w14:paraId="3078EE6F" w14:textId="77777777" w:rsidR="00BC6035" w:rsidRPr="008F7C94"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Es importante mencionar que el proyecto realizara actividades de coordinación entre los investigadores, los responsables de monitoreo de la </w:t>
            </w:r>
            <w:proofErr w:type="spellStart"/>
            <w:r>
              <w:rPr>
                <w:rFonts w:ascii="Arial" w:eastAsia="Arial" w:hAnsi="Arial" w:cs="Arial"/>
                <w:color w:val="000000" w:themeColor="text1"/>
                <w:sz w:val="16"/>
                <w:szCs w:val="16"/>
                <w:lang w:val="es-ES"/>
              </w:rPr>
              <w:t>DICyT</w:t>
            </w:r>
            <w:proofErr w:type="spellEnd"/>
            <w:r>
              <w:rPr>
                <w:rFonts w:ascii="Arial" w:eastAsia="Arial" w:hAnsi="Arial" w:cs="Arial"/>
                <w:color w:val="000000" w:themeColor="text1"/>
                <w:sz w:val="16"/>
                <w:szCs w:val="16"/>
                <w:lang w:val="es-ES"/>
              </w:rPr>
              <w:t xml:space="preserve"> y los </w:t>
            </w:r>
            <w:proofErr w:type="spellStart"/>
            <w:r>
              <w:rPr>
                <w:rFonts w:ascii="Arial" w:eastAsia="Arial" w:hAnsi="Arial" w:cs="Arial"/>
                <w:color w:val="000000" w:themeColor="text1"/>
                <w:sz w:val="16"/>
                <w:szCs w:val="16"/>
                <w:lang w:val="es-ES"/>
              </w:rPr>
              <w:t>GAMs</w:t>
            </w:r>
            <w:proofErr w:type="spellEnd"/>
            <w:r>
              <w:rPr>
                <w:rFonts w:ascii="Arial" w:eastAsia="Arial" w:hAnsi="Arial" w:cs="Arial"/>
                <w:color w:val="000000" w:themeColor="text1"/>
                <w:sz w:val="16"/>
                <w:szCs w:val="16"/>
                <w:lang w:val="es-ES"/>
              </w:rPr>
              <w:t xml:space="preserve"> además de presentar los trabajos de investigación e informe final del proyecto </w:t>
            </w:r>
          </w:p>
          <w:p w14:paraId="2A5FE5E0" w14:textId="77777777" w:rsidR="00BC6035" w:rsidRDefault="00BC6035" w:rsidP="00BB20FE">
            <w:pPr>
              <w:spacing w:line="240" w:lineRule="auto"/>
              <w:ind w:leftChars="0" w:left="0" w:firstLineChars="0" w:firstLine="0"/>
              <w:rPr>
                <w:rFonts w:ascii="Arial" w:eastAsia="Arial" w:hAnsi="Arial" w:cs="Arial"/>
                <w:color w:val="000000" w:themeColor="text1"/>
                <w:sz w:val="16"/>
                <w:szCs w:val="16"/>
                <w:lang w:val="es-ES"/>
              </w:rPr>
            </w:pPr>
          </w:p>
          <w:p w14:paraId="3C029C24" w14:textId="77777777" w:rsidR="00BC6035" w:rsidRPr="00B80EC7" w:rsidRDefault="00BC6035" w:rsidP="00BB20FE">
            <w:pPr>
              <w:pStyle w:val="Bibliografa"/>
              <w:ind w:leftChars="0" w:left="599" w:firstLineChars="0" w:hanging="601"/>
              <w:jc w:val="both"/>
              <w:rPr>
                <w:rFonts w:ascii="Arial" w:hAnsi="Arial" w:cs="Arial"/>
                <w:b/>
                <w:bCs/>
                <w:sz w:val="16"/>
                <w:szCs w:val="16"/>
              </w:rPr>
            </w:pPr>
            <w:r w:rsidRPr="00B80EC7">
              <w:rPr>
                <w:rFonts w:ascii="Arial" w:hAnsi="Arial" w:cs="Arial"/>
                <w:b/>
                <w:bCs/>
                <w:sz w:val="16"/>
                <w:szCs w:val="16"/>
              </w:rPr>
              <w:t xml:space="preserve">Referencias bibliográficas </w:t>
            </w:r>
          </w:p>
          <w:p w14:paraId="4B2CDBC8" w14:textId="77777777" w:rsidR="00BC6035" w:rsidRPr="00B80EC7" w:rsidRDefault="00BC6035" w:rsidP="00BB20FE">
            <w:pPr>
              <w:pStyle w:val="Bibliografa"/>
              <w:ind w:leftChars="0" w:left="599" w:firstLineChars="0" w:hanging="601"/>
              <w:jc w:val="both"/>
              <w:rPr>
                <w:rFonts w:ascii="Arial" w:hAnsi="Arial" w:cs="Arial"/>
                <w:sz w:val="16"/>
                <w:szCs w:val="16"/>
              </w:rPr>
            </w:pPr>
            <w:r w:rsidRPr="00E7158A">
              <w:rPr>
                <w:rFonts w:ascii="Arial" w:hAnsi="Arial" w:cs="Arial"/>
                <w:sz w:val="16"/>
                <w:szCs w:val="16"/>
              </w:rPr>
              <w:fldChar w:fldCharType="begin"/>
            </w:r>
            <w:r w:rsidRPr="00E7158A">
              <w:rPr>
                <w:rFonts w:ascii="Arial" w:hAnsi="Arial" w:cs="Arial"/>
                <w:sz w:val="16"/>
                <w:szCs w:val="16"/>
              </w:rPr>
              <w:instrText>BIBLIOGRAPHY</w:instrText>
            </w:r>
            <w:r w:rsidRPr="00E7158A">
              <w:rPr>
                <w:rFonts w:ascii="Arial" w:hAnsi="Arial" w:cs="Arial"/>
                <w:sz w:val="16"/>
                <w:szCs w:val="16"/>
              </w:rPr>
              <w:fldChar w:fldCharType="separate"/>
            </w:r>
          </w:p>
          <w:p w14:paraId="12F8652B" w14:textId="77777777" w:rsidR="00BC6035" w:rsidRPr="00012D72" w:rsidRDefault="00BC6035" w:rsidP="00BB20FE">
            <w:pPr>
              <w:pStyle w:val="EndNoteBibliography"/>
              <w:spacing w:line="240" w:lineRule="auto"/>
              <w:ind w:left="718" w:firstLineChars="0" w:hanging="720"/>
              <w:rPr>
                <w:rFonts w:ascii="Arial" w:hAnsi="Arial" w:cs="Arial"/>
                <w:noProof w:val="0"/>
                <w:sz w:val="16"/>
                <w:szCs w:val="16"/>
                <w:lang w:val="es-ES"/>
              </w:rPr>
            </w:pPr>
            <w:r w:rsidRPr="00012D72">
              <w:rPr>
                <w:rFonts w:ascii="Arial" w:hAnsi="Arial" w:cs="Arial"/>
                <w:noProof w:val="0"/>
                <w:sz w:val="16"/>
                <w:szCs w:val="16"/>
                <w:lang w:val="es-ES"/>
              </w:rPr>
              <w:t xml:space="preserve">Delgado, Freddy, &amp; Rist, Stephan. (2016). </w:t>
            </w:r>
            <w:r w:rsidRPr="00012D72">
              <w:rPr>
                <w:rFonts w:ascii="Arial" w:hAnsi="Arial" w:cs="Arial"/>
                <w:i/>
                <w:noProof w:val="0"/>
                <w:sz w:val="16"/>
                <w:szCs w:val="16"/>
                <w:lang w:val="es-ES"/>
              </w:rPr>
              <w:t>Ciencias, diálogo de saberes y transdisciplinariedad. Aportes teórico metodológicos para la sustentabilidad alimentaria y del desarrollo</w:t>
            </w:r>
            <w:r w:rsidRPr="00012D72">
              <w:rPr>
                <w:rFonts w:ascii="Arial" w:hAnsi="Arial" w:cs="Arial"/>
                <w:noProof w:val="0"/>
                <w:sz w:val="16"/>
                <w:szCs w:val="16"/>
                <w:lang w:val="es-ES"/>
              </w:rPr>
              <w:t>: AGRUCO-UMSS-CDE.</w:t>
            </w:r>
          </w:p>
          <w:p w14:paraId="5E4DF078" w14:textId="77777777" w:rsidR="00BC6035" w:rsidRPr="00E7158A" w:rsidRDefault="00BC6035" w:rsidP="00BB20FE">
            <w:pPr>
              <w:pStyle w:val="Bibliografa"/>
              <w:ind w:leftChars="0" w:left="599" w:firstLineChars="0" w:hanging="601"/>
              <w:jc w:val="both"/>
              <w:rPr>
                <w:rFonts w:ascii="Arial" w:hAnsi="Arial" w:cs="Arial"/>
                <w:noProof/>
                <w:sz w:val="16"/>
                <w:szCs w:val="16"/>
                <w:lang w:val="es-ES"/>
              </w:rPr>
            </w:pPr>
            <w:r w:rsidRPr="00E7158A">
              <w:rPr>
                <w:rFonts w:ascii="Arial" w:hAnsi="Arial" w:cs="Arial"/>
                <w:noProof/>
                <w:sz w:val="16"/>
                <w:szCs w:val="16"/>
                <w:lang w:val="en-US"/>
              </w:rPr>
              <w:t xml:space="preserve">Haverkort, B., Delgado, F., Shankar, D., &amp; Millar, D. (2013). </w:t>
            </w:r>
            <w:r w:rsidRPr="00E7158A">
              <w:rPr>
                <w:rFonts w:ascii="Arial" w:hAnsi="Arial" w:cs="Arial"/>
                <w:i/>
                <w:iCs/>
                <w:noProof/>
                <w:sz w:val="16"/>
                <w:szCs w:val="16"/>
                <w:lang w:val="es-ES"/>
              </w:rPr>
              <w:t>Hacia el diálogo intercientífico : construyendo desde la pluralidad de visiones de mundo, valores y métodos en diferentes comunidades de conocimiento.</w:t>
            </w:r>
            <w:r w:rsidRPr="00E7158A">
              <w:rPr>
                <w:rFonts w:ascii="Arial" w:hAnsi="Arial" w:cs="Arial"/>
                <w:noProof/>
                <w:sz w:val="16"/>
                <w:szCs w:val="16"/>
                <w:lang w:val="es-ES"/>
              </w:rPr>
              <w:t xml:space="preserve"> La Paz: PLURAL Editores.</w:t>
            </w:r>
          </w:p>
          <w:p w14:paraId="6F0F213B" w14:textId="77777777" w:rsidR="00BC6035" w:rsidRPr="00E7158A" w:rsidRDefault="00BC6035" w:rsidP="00BB20FE">
            <w:pPr>
              <w:pStyle w:val="Bibliografa"/>
              <w:ind w:leftChars="0" w:left="599" w:firstLineChars="0" w:hanging="601"/>
              <w:jc w:val="both"/>
              <w:rPr>
                <w:rFonts w:ascii="Arial" w:hAnsi="Arial" w:cs="Arial"/>
                <w:noProof/>
                <w:sz w:val="16"/>
                <w:szCs w:val="16"/>
                <w:lang w:val="es-ES"/>
              </w:rPr>
            </w:pPr>
            <w:r w:rsidRPr="00E7158A">
              <w:rPr>
                <w:rFonts w:ascii="Arial" w:hAnsi="Arial" w:cs="Arial"/>
                <w:noProof/>
                <w:sz w:val="16"/>
                <w:szCs w:val="16"/>
                <w:lang w:val="es-ES"/>
              </w:rPr>
              <w:t>Martinez, P</w:t>
            </w:r>
            <w:r w:rsidRPr="007E4FA0">
              <w:rPr>
                <w:rFonts w:ascii="Arial" w:hAnsi="Arial" w:cs="Arial"/>
                <w:noProof/>
                <w:sz w:val="16"/>
                <w:szCs w:val="16"/>
                <w:lang w:val="es-ES"/>
              </w:rPr>
              <w:t>. (2006). E</w:t>
            </w:r>
            <w:r w:rsidRPr="00E7158A">
              <w:rPr>
                <w:rFonts w:ascii="Arial" w:hAnsi="Arial" w:cs="Arial"/>
                <w:noProof/>
                <w:sz w:val="16"/>
                <w:szCs w:val="16"/>
                <w:lang w:val="es-ES"/>
              </w:rPr>
              <w:t xml:space="preserve">l método de estudio de caso. Estrategia metodológica de la investigación científica. </w:t>
            </w:r>
            <w:r w:rsidRPr="00E7158A">
              <w:rPr>
                <w:rFonts w:ascii="Arial" w:hAnsi="Arial" w:cs="Arial"/>
                <w:i/>
                <w:iCs/>
                <w:noProof/>
                <w:sz w:val="16"/>
                <w:szCs w:val="16"/>
                <w:lang w:val="es-ES"/>
              </w:rPr>
              <w:t>Pensamiento &amp; Gestión</w:t>
            </w:r>
            <w:r w:rsidRPr="00E7158A">
              <w:rPr>
                <w:rFonts w:ascii="Arial" w:hAnsi="Arial" w:cs="Arial"/>
                <w:noProof/>
                <w:sz w:val="16"/>
                <w:szCs w:val="16"/>
                <w:lang w:val="es-ES"/>
              </w:rPr>
              <w:t>, 165-193.</w:t>
            </w:r>
          </w:p>
          <w:p w14:paraId="327AB504" w14:textId="77777777" w:rsidR="00BC6035" w:rsidRPr="00E7158A" w:rsidRDefault="00BC6035" w:rsidP="00BB20FE">
            <w:pPr>
              <w:pStyle w:val="Bibliografa"/>
              <w:ind w:leftChars="0" w:left="599" w:firstLineChars="0" w:hanging="601"/>
              <w:jc w:val="both"/>
              <w:rPr>
                <w:rFonts w:ascii="Arial" w:hAnsi="Arial" w:cs="Arial"/>
                <w:noProof/>
                <w:sz w:val="16"/>
                <w:szCs w:val="16"/>
                <w:lang w:val="es-ES"/>
              </w:rPr>
            </w:pPr>
          </w:p>
          <w:p w14:paraId="287F398A" w14:textId="77777777" w:rsidR="00BC6035" w:rsidRPr="00E7158A" w:rsidRDefault="00BC6035" w:rsidP="00BB20FE">
            <w:pPr>
              <w:pStyle w:val="Bibliografa"/>
              <w:ind w:leftChars="0" w:left="599" w:firstLineChars="0" w:hanging="601"/>
              <w:jc w:val="both"/>
              <w:rPr>
                <w:rFonts w:ascii="Arial" w:hAnsi="Arial" w:cs="Arial"/>
                <w:noProof/>
                <w:sz w:val="16"/>
                <w:szCs w:val="16"/>
                <w:lang w:val="es-ES"/>
              </w:rPr>
            </w:pPr>
            <w:r w:rsidRPr="00E7158A">
              <w:rPr>
                <w:rFonts w:ascii="Arial" w:hAnsi="Arial" w:cs="Arial"/>
                <w:noProof/>
                <w:sz w:val="16"/>
                <w:szCs w:val="16"/>
                <w:lang w:val="es-ES"/>
              </w:rPr>
              <w:t xml:space="preserve">Tancara, C. (1993). La investigación documental. </w:t>
            </w:r>
            <w:r w:rsidRPr="00E7158A">
              <w:rPr>
                <w:rFonts w:ascii="Arial" w:hAnsi="Arial" w:cs="Arial"/>
                <w:i/>
                <w:iCs/>
                <w:noProof/>
                <w:sz w:val="16"/>
                <w:szCs w:val="16"/>
                <w:lang w:val="es-ES"/>
              </w:rPr>
              <w:t>Temas Sociales</w:t>
            </w:r>
            <w:r w:rsidRPr="00E7158A">
              <w:rPr>
                <w:rFonts w:ascii="Arial" w:hAnsi="Arial" w:cs="Arial"/>
                <w:noProof/>
                <w:sz w:val="16"/>
                <w:szCs w:val="16"/>
                <w:lang w:val="es-ES"/>
              </w:rPr>
              <w:t>, No. 17.</w:t>
            </w:r>
          </w:p>
          <w:p w14:paraId="33CF29DE" w14:textId="77777777" w:rsidR="00BC6035" w:rsidRPr="00E7158A" w:rsidRDefault="00BC6035" w:rsidP="00BB20FE">
            <w:pPr>
              <w:ind w:leftChars="0" w:left="0" w:firstLineChars="0" w:firstLine="0"/>
              <w:jc w:val="both"/>
            </w:pPr>
            <w:r w:rsidRPr="00E7158A">
              <w:rPr>
                <w:rFonts w:ascii="Arial" w:hAnsi="Arial" w:cs="Arial"/>
                <w:b/>
                <w:bCs/>
                <w:noProof/>
                <w:sz w:val="16"/>
                <w:szCs w:val="16"/>
              </w:rPr>
              <w:fldChar w:fldCharType="end"/>
            </w:r>
          </w:p>
        </w:tc>
      </w:tr>
    </w:tbl>
    <w:p w14:paraId="0632C743"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8"/>
        <w:gridCol w:w="319"/>
        <w:gridCol w:w="319"/>
        <w:gridCol w:w="319"/>
        <w:gridCol w:w="319"/>
        <w:gridCol w:w="319"/>
        <w:gridCol w:w="319"/>
        <w:gridCol w:w="319"/>
        <w:gridCol w:w="1276"/>
        <w:gridCol w:w="992"/>
      </w:tblGrid>
      <w:tr w:rsidR="00BC6035" w:rsidRPr="00012D72" w14:paraId="115F9E63" w14:textId="77777777" w:rsidTr="00BB20FE">
        <w:trPr>
          <w:trHeight w:val="466"/>
        </w:trPr>
        <w:tc>
          <w:tcPr>
            <w:tcW w:w="8755" w:type="dxa"/>
            <w:gridSpan w:val="11"/>
            <w:shd w:val="clear" w:color="auto" w:fill="8DB3E2" w:themeFill="text2" w:themeFillTint="66"/>
          </w:tcPr>
          <w:p w14:paraId="651310C2" w14:textId="77777777" w:rsidR="00BC6035" w:rsidRPr="00012D72" w:rsidRDefault="00BC6035" w:rsidP="00BB20FE">
            <w:pPr>
              <w:spacing w:line="240" w:lineRule="auto"/>
              <w:ind w:left="0" w:hanging="2"/>
              <w:rPr>
                <w:rFonts w:ascii="Arial" w:eastAsia="Arial" w:hAnsi="Arial" w:cs="Arial"/>
                <w:b/>
                <w:color w:val="000000" w:themeColor="text1"/>
                <w:sz w:val="20"/>
                <w:szCs w:val="20"/>
                <w:lang w:val="es-ES"/>
              </w:rPr>
            </w:pPr>
            <w:r w:rsidRPr="00012D72">
              <w:rPr>
                <w:rFonts w:ascii="Arial" w:eastAsia="Arial" w:hAnsi="Arial" w:cs="Arial"/>
                <w:b/>
                <w:color w:val="000000" w:themeColor="text1"/>
                <w:sz w:val="20"/>
                <w:szCs w:val="20"/>
                <w:lang w:val="es-ES"/>
              </w:rPr>
              <w:t xml:space="preserve">CRONOGRAMA DE ACTIVIDADES </w:t>
            </w:r>
          </w:p>
          <w:p w14:paraId="2776BDE4"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b/>
                <w:color w:val="000000" w:themeColor="text1"/>
                <w:sz w:val="20"/>
                <w:szCs w:val="20"/>
                <w:lang w:val="es-ES"/>
              </w:rPr>
              <w:t>(puede incrementar columnas de periodos en función a la modalidad a la que postula)</w:t>
            </w:r>
          </w:p>
        </w:tc>
      </w:tr>
      <w:tr w:rsidR="00BC6035" w:rsidRPr="00012D72" w14:paraId="7A35FF79" w14:textId="77777777" w:rsidTr="00BB20FE">
        <w:trPr>
          <w:trHeight w:val="286"/>
        </w:trPr>
        <w:tc>
          <w:tcPr>
            <w:tcW w:w="3936" w:type="dxa"/>
            <w:vMerge w:val="restart"/>
            <w:vAlign w:val="center"/>
          </w:tcPr>
          <w:p w14:paraId="1C4BE52E" w14:textId="77777777" w:rsidR="00BC6035" w:rsidRPr="001D71F5" w:rsidRDefault="00BC6035" w:rsidP="00BB20FE">
            <w:pPr>
              <w:spacing w:line="240" w:lineRule="auto"/>
              <w:ind w:left="0" w:hanging="2"/>
              <w:jc w:val="center"/>
              <w:rPr>
                <w:rFonts w:ascii="Arial Narrow" w:eastAsia="Arial" w:hAnsi="Arial Narrow" w:cs="Arial"/>
                <w:color w:val="000000" w:themeColor="text1"/>
                <w:sz w:val="16"/>
                <w:szCs w:val="16"/>
                <w:lang w:val="es-ES"/>
              </w:rPr>
            </w:pPr>
            <w:r w:rsidRPr="001D71F5">
              <w:rPr>
                <w:rFonts w:ascii="Arial Narrow" w:eastAsia="Arial" w:hAnsi="Arial Narrow" w:cs="Arial"/>
                <w:color w:val="000000" w:themeColor="text1"/>
                <w:sz w:val="16"/>
                <w:szCs w:val="16"/>
                <w:lang w:val="es-ES"/>
              </w:rPr>
              <w:lastRenderedPageBreak/>
              <w:t>Descripción de la Actividad</w:t>
            </w:r>
          </w:p>
        </w:tc>
        <w:tc>
          <w:tcPr>
            <w:tcW w:w="2551" w:type="dxa"/>
            <w:gridSpan w:val="8"/>
            <w:tcBorders>
              <w:right w:val="single" w:sz="4" w:space="0" w:color="auto"/>
            </w:tcBorders>
            <w:vAlign w:val="center"/>
          </w:tcPr>
          <w:p w14:paraId="26A3C571"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TRIMESTRES</w:t>
            </w:r>
          </w:p>
        </w:tc>
        <w:tc>
          <w:tcPr>
            <w:tcW w:w="1276" w:type="dxa"/>
            <w:vMerge w:val="restart"/>
            <w:tcBorders>
              <w:left w:val="single" w:sz="4" w:space="0" w:color="auto"/>
            </w:tcBorders>
            <w:vAlign w:val="center"/>
          </w:tcPr>
          <w:p w14:paraId="73DA4E93"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Lugar donde se realiza la actividad</w:t>
            </w:r>
          </w:p>
        </w:tc>
        <w:tc>
          <w:tcPr>
            <w:tcW w:w="992" w:type="dxa"/>
            <w:vMerge w:val="restart"/>
            <w:vAlign w:val="center"/>
          </w:tcPr>
          <w:p w14:paraId="19054508"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Nº de Objetivo Específico con el que se relaciona</w:t>
            </w:r>
          </w:p>
        </w:tc>
      </w:tr>
      <w:tr w:rsidR="00BC6035" w:rsidRPr="00012D72" w14:paraId="04835D87" w14:textId="77777777" w:rsidTr="00BB20FE">
        <w:trPr>
          <w:trHeight w:val="566"/>
        </w:trPr>
        <w:tc>
          <w:tcPr>
            <w:tcW w:w="3936" w:type="dxa"/>
            <w:vMerge/>
            <w:vAlign w:val="center"/>
          </w:tcPr>
          <w:p w14:paraId="0496AE4F" w14:textId="77777777" w:rsidR="00BC6035" w:rsidRPr="001D71F5" w:rsidRDefault="00BC6035" w:rsidP="00BB20FE">
            <w:pPr>
              <w:spacing w:line="240" w:lineRule="auto"/>
              <w:ind w:left="0" w:hanging="2"/>
              <w:jc w:val="center"/>
              <w:rPr>
                <w:rFonts w:ascii="Arial Narrow" w:eastAsia="Arial" w:hAnsi="Arial Narrow" w:cs="Arial"/>
                <w:color w:val="000000" w:themeColor="text1"/>
                <w:sz w:val="16"/>
                <w:szCs w:val="16"/>
                <w:lang w:val="es-ES"/>
              </w:rPr>
            </w:pPr>
          </w:p>
        </w:tc>
        <w:tc>
          <w:tcPr>
            <w:tcW w:w="318" w:type="dxa"/>
            <w:vAlign w:val="center"/>
          </w:tcPr>
          <w:p w14:paraId="23A9CF2A"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1</w:t>
            </w:r>
          </w:p>
        </w:tc>
        <w:tc>
          <w:tcPr>
            <w:tcW w:w="319" w:type="dxa"/>
            <w:vAlign w:val="center"/>
          </w:tcPr>
          <w:p w14:paraId="447D3628"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2</w:t>
            </w:r>
          </w:p>
        </w:tc>
        <w:tc>
          <w:tcPr>
            <w:tcW w:w="319" w:type="dxa"/>
            <w:vAlign w:val="center"/>
          </w:tcPr>
          <w:p w14:paraId="12936357"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3</w:t>
            </w:r>
          </w:p>
        </w:tc>
        <w:tc>
          <w:tcPr>
            <w:tcW w:w="319" w:type="dxa"/>
            <w:vAlign w:val="center"/>
          </w:tcPr>
          <w:p w14:paraId="3B56CD08"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4</w:t>
            </w:r>
          </w:p>
        </w:tc>
        <w:tc>
          <w:tcPr>
            <w:tcW w:w="319" w:type="dxa"/>
            <w:vAlign w:val="center"/>
          </w:tcPr>
          <w:p w14:paraId="0C04903D"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5</w:t>
            </w:r>
          </w:p>
        </w:tc>
        <w:tc>
          <w:tcPr>
            <w:tcW w:w="319" w:type="dxa"/>
            <w:vAlign w:val="center"/>
          </w:tcPr>
          <w:p w14:paraId="261E2FF4"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6</w:t>
            </w:r>
          </w:p>
        </w:tc>
        <w:tc>
          <w:tcPr>
            <w:tcW w:w="319" w:type="dxa"/>
            <w:vAlign w:val="center"/>
          </w:tcPr>
          <w:p w14:paraId="6F227B87"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7</w:t>
            </w:r>
          </w:p>
        </w:tc>
        <w:tc>
          <w:tcPr>
            <w:tcW w:w="319" w:type="dxa"/>
            <w:tcBorders>
              <w:right w:val="single" w:sz="4" w:space="0" w:color="auto"/>
            </w:tcBorders>
            <w:vAlign w:val="center"/>
          </w:tcPr>
          <w:p w14:paraId="18E9ECB8"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r w:rsidRPr="001D71F5">
              <w:rPr>
                <w:rFonts w:ascii="Arial Narrow" w:eastAsia="Arial Narrow" w:hAnsi="Arial Narrow" w:cs="Arial"/>
                <w:color w:val="000000" w:themeColor="text1"/>
                <w:sz w:val="16"/>
                <w:szCs w:val="16"/>
                <w:lang w:val="es-ES"/>
              </w:rPr>
              <w:t>8</w:t>
            </w:r>
          </w:p>
        </w:tc>
        <w:tc>
          <w:tcPr>
            <w:tcW w:w="1276" w:type="dxa"/>
            <w:vMerge/>
            <w:tcBorders>
              <w:left w:val="single" w:sz="4" w:space="0" w:color="auto"/>
            </w:tcBorders>
            <w:vAlign w:val="center"/>
          </w:tcPr>
          <w:p w14:paraId="612B204A"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p>
        </w:tc>
        <w:tc>
          <w:tcPr>
            <w:tcW w:w="992" w:type="dxa"/>
            <w:vMerge/>
            <w:vAlign w:val="center"/>
          </w:tcPr>
          <w:p w14:paraId="4E82A1BB" w14:textId="77777777" w:rsidR="00BC6035" w:rsidRPr="001D71F5" w:rsidRDefault="00BC6035" w:rsidP="00BB20FE">
            <w:pPr>
              <w:spacing w:line="240" w:lineRule="auto"/>
              <w:ind w:left="0" w:hanging="2"/>
              <w:jc w:val="center"/>
              <w:rPr>
                <w:rFonts w:ascii="Arial Narrow" w:eastAsia="Arial Narrow" w:hAnsi="Arial Narrow" w:cs="Arial"/>
                <w:color w:val="000000" w:themeColor="text1"/>
                <w:sz w:val="16"/>
                <w:szCs w:val="16"/>
                <w:lang w:val="es-ES"/>
              </w:rPr>
            </w:pPr>
          </w:p>
        </w:tc>
      </w:tr>
      <w:tr w:rsidR="00BC6035" w:rsidRPr="00012D72" w14:paraId="3FCDFA1E" w14:textId="77777777" w:rsidTr="00BB20FE">
        <w:trPr>
          <w:trHeight w:val="172"/>
        </w:trPr>
        <w:tc>
          <w:tcPr>
            <w:tcW w:w="3936" w:type="dxa"/>
            <w:shd w:val="clear" w:color="auto" w:fill="D6E3BC" w:themeFill="accent3" w:themeFillTint="66"/>
          </w:tcPr>
          <w:p w14:paraId="3EA7A84F" w14:textId="77777777" w:rsidR="00BC6035" w:rsidRPr="001D71F5" w:rsidRDefault="00BC6035" w:rsidP="00BB20FE">
            <w:pPr>
              <w:spacing w:line="240" w:lineRule="auto"/>
              <w:ind w:left="0" w:hanging="2"/>
              <w:rPr>
                <w:rFonts w:ascii="Arial Narrow" w:hAnsi="Arial Narrow" w:cs="Arial"/>
                <w:sz w:val="16"/>
                <w:szCs w:val="16"/>
                <w:lang w:eastAsia="es-ES_tradnl"/>
              </w:rPr>
            </w:pPr>
            <w:r>
              <w:rPr>
                <w:rFonts w:ascii="Arial Narrow" w:hAnsi="Arial Narrow" w:cs="Arial"/>
                <w:b/>
                <w:bCs/>
                <w:sz w:val="16"/>
                <w:szCs w:val="16"/>
              </w:rPr>
              <w:t>OBJETIVO 1</w:t>
            </w:r>
          </w:p>
        </w:tc>
        <w:tc>
          <w:tcPr>
            <w:tcW w:w="318" w:type="dxa"/>
            <w:shd w:val="clear" w:color="auto" w:fill="D6E3BC" w:themeFill="accent3" w:themeFillTint="66"/>
            <w:vAlign w:val="center"/>
          </w:tcPr>
          <w:p w14:paraId="40F0B53E" w14:textId="77777777" w:rsidR="00BC6035" w:rsidRPr="001D71F5"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D6E3BC" w:themeFill="accent3" w:themeFillTint="66"/>
            <w:vAlign w:val="center"/>
          </w:tcPr>
          <w:p w14:paraId="6D65DD7E" w14:textId="77777777" w:rsidR="00BC6035" w:rsidRPr="001D71F5"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D6E3BC" w:themeFill="accent3" w:themeFillTint="66"/>
            <w:vAlign w:val="center"/>
          </w:tcPr>
          <w:p w14:paraId="77EF2008" w14:textId="77777777" w:rsidR="00BC6035" w:rsidRPr="001D71F5"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D6E3BC" w:themeFill="accent3" w:themeFillTint="66"/>
            <w:vAlign w:val="center"/>
          </w:tcPr>
          <w:p w14:paraId="2BACDD73" w14:textId="77777777" w:rsidR="00BC6035" w:rsidRPr="001D71F5"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D6E3BC" w:themeFill="accent3" w:themeFillTint="66"/>
            <w:vAlign w:val="center"/>
          </w:tcPr>
          <w:p w14:paraId="21B85913" w14:textId="77777777" w:rsidR="00BC6035" w:rsidRPr="001D71F5"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D6E3BC" w:themeFill="accent3" w:themeFillTint="66"/>
            <w:vAlign w:val="center"/>
          </w:tcPr>
          <w:p w14:paraId="383DEEA4" w14:textId="77777777" w:rsidR="00BC6035" w:rsidRPr="001D71F5"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D6E3BC" w:themeFill="accent3" w:themeFillTint="66"/>
            <w:vAlign w:val="center"/>
          </w:tcPr>
          <w:p w14:paraId="3AF8E105" w14:textId="77777777" w:rsidR="00BC6035" w:rsidRPr="001D71F5"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D6E3BC" w:themeFill="accent3" w:themeFillTint="66"/>
            <w:vAlign w:val="center"/>
          </w:tcPr>
          <w:p w14:paraId="78DD55AE" w14:textId="77777777" w:rsidR="00BC6035" w:rsidRPr="001D71F5" w:rsidRDefault="00BC6035" w:rsidP="00BB20FE">
            <w:pPr>
              <w:spacing w:line="240" w:lineRule="auto"/>
              <w:ind w:left="0" w:hanging="2"/>
              <w:rPr>
                <w:rFonts w:ascii="Arial Narrow" w:eastAsia="Arial Narrow" w:hAnsi="Arial Narrow" w:cs="Arial"/>
                <w:sz w:val="16"/>
                <w:szCs w:val="16"/>
                <w:lang w:val="es-ES"/>
              </w:rPr>
            </w:pPr>
          </w:p>
        </w:tc>
        <w:tc>
          <w:tcPr>
            <w:tcW w:w="1276" w:type="dxa"/>
            <w:shd w:val="clear" w:color="auto" w:fill="D6E3BC" w:themeFill="accent3" w:themeFillTint="66"/>
            <w:vAlign w:val="center"/>
          </w:tcPr>
          <w:p w14:paraId="5E2CDE62" w14:textId="77777777" w:rsidR="00BC6035" w:rsidRPr="001D71F5" w:rsidRDefault="00BC6035" w:rsidP="00BB20FE">
            <w:pPr>
              <w:spacing w:line="240" w:lineRule="auto"/>
              <w:ind w:left="0" w:hanging="2"/>
              <w:rPr>
                <w:rFonts w:ascii="Arial Narrow" w:eastAsia="Arial Narrow" w:hAnsi="Arial Narrow" w:cs="Arial"/>
                <w:sz w:val="16"/>
                <w:szCs w:val="16"/>
                <w:lang w:val="es-ES"/>
              </w:rPr>
            </w:pPr>
          </w:p>
        </w:tc>
        <w:tc>
          <w:tcPr>
            <w:tcW w:w="992" w:type="dxa"/>
            <w:shd w:val="clear" w:color="auto" w:fill="D6E3BC" w:themeFill="accent3" w:themeFillTint="66"/>
            <w:vAlign w:val="center"/>
          </w:tcPr>
          <w:p w14:paraId="7A5C3E46" w14:textId="77777777" w:rsidR="00BC6035" w:rsidRPr="001D71F5" w:rsidRDefault="00BC6035" w:rsidP="00BB20FE">
            <w:pPr>
              <w:spacing w:line="240" w:lineRule="auto"/>
              <w:ind w:left="0" w:hanging="2"/>
              <w:jc w:val="center"/>
              <w:rPr>
                <w:rFonts w:ascii="Arial Narrow" w:eastAsia="Arial Narrow" w:hAnsi="Arial Narrow" w:cs="Arial"/>
                <w:sz w:val="16"/>
                <w:szCs w:val="16"/>
                <w:lang w:val="es-ES"/>
              </w:rPr>
            </w:pPr>
          </w:p>
        </w:tc>
      </w:tr>
      <w:tr w:rsidR="00BC6035" w:rsidRPr="00012D72" w14:paraId="17EE79FC" w14:textId="77777777" w:rsidTr="00BB20FE">
        <w:trPr>
          <w:trHeight w:val="566"/>
        </w:trPr>
        <w:tc>
          <w:tcPr>
            <w:tcW w:w="3936" w:type="dxa"/>
            <w:shd w:val="clear" w:color="auto" w:fill="auto"/>
          </w:tcPr>
          <w:p w14:paraId="5C011FF2" w14:textId="77777777" w:rsidR="00BC6035" w:rsidRPr="000D6E2E" w:rsidRDefault="00BC6035" w:rsidP="00BB20FE">
            <w:pPr>
              <w:spacing w:line="240" w:lineRule="auto"/>
              <w:rPr>
                <w:rFonts w:ascii="Arial Narrow" w:hAnsi="Arial Narrow" w:cs="Arial"/>
                <w:sz w:val="16"/>
                <w:szCs w:val="16"/>
                <w:lang w:val="es-ES" w:eastAsia="es-ES_tradnl"/>
              </w:rPr>
            </w:pPr>
            <w:r w:rsidRPr="000D6E2E">
              <w:rPr>
                <w:rFonts w:ascii="Arial" w:hAnsi="Arial" w:cs="Arial"/>
                <w:sz w:val="13"/>
                <w:szCs w:val="13"/>
                <w:lang w:val="es-ES" w:eastAsia="es-ES_tradnl"/>
              </w:rPr>
              <w:t>1.1.1.- Realizar reuniones en las asambleas de las organizaciones sociales para socializar la propuesta, identificación de estudios caso y ajuste de temas de investigación</w:t>
            </w:r>
          </w:p>
        </w:tc>
        <w:tc>
          <w:tcPr>
            <w:tcW w:w="318" w:type="dxa"/>
            <w:shd w:val="clear" w:color="auto" w:fill="BFBFBF" w:themeFill="background1" w:themeFillShade="BF"/>
            <w:vAlign w:val="center"/>
          </w:tcPr>
          <w:p w14:paraId="323378F5"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BFBFBF" w:themeFill="background1" w:themeFillShade="BF"/>
            <w:vAlign w:val="center"/>
          </w:tcPr>
          <w:p w14:paraId="7BB41402"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auto"/>
            <w:vAlign w:val="center"/>
          </w:tcPr>
          <w:p w14:paraId="46709C18"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auto"/>
            <w:vAlign w:val="center"/>
          </w:tcPr>
          <w:p w14:paraId="692118DC"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auto"/>
            <w:vAlign w:val="center"/>
          </w:tcPr>
          <w:p w14:paraId="35C3AF73"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auto"/>
            <w:vAlign w:val="center"/>
          </w:tcPr>
          <w:p w14:paraId="2F2EAE76"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auto"/>
            <w:vAlign w:val="center"/>
          </w:tcPr>
          <w:p w14:paraId="2CE7BCFC"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auto"/>
            <w:vAlign w:val="center"/>
          </w:tcPr>
          <w:p w14:paraId="5149DA66"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1276" w:type="dxa"/>
            <w:shd w:val="clear" w:color="auto" w:fill="auto"/>
            <w:vAlign w:val="center"/>
          </w:tcPr>
          <w:p w14:paraId="194C6681" w14:textId="77777777" w:rsidR="00BC6035" w:rsidRPr="000D6E2E" w:rsidRDefault="00BC6035" w:rsidP="00BB20FE">
            <w:pPr>
              <w:spacing w:line="240" w:lineRule="auto"/>
              <w:ind w:left="0" w:hanging="2"/>
              <w:rPr>
                <w:rFonts w:ascii="Arial Narrow" w:eastAsia="Arial Narrow"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23052879" w14:textId="77777777" w:rsidR="00BC6035" w:rsidRPr="000D6E2E" w:rsidRDefault="00BC6035" w:rsidP="00BB20FE">
            <w:pPr>
              <w:spacing w:line="240" w:lineRule="auto"/>
              <w:ind w:left="0" w:hanging="2"/>
              <w:jc w:val="center"/>
              <w:rPr>
                <w:rFonts w:ascii="Arial Narrow" w:eastAsia="Arial Narrow" w:hAnsi="Arial Narrow" w:cs="Arial"/>
                <w:sz w:val="16"/>
                <w:szCs w:val="16"/>
                <w:lang w:val="es-ES"/>
              </w:rPr>
            </w:pPr>
          </w:p>
        </w:tc>
      </w:tr>
      <w:tr w:rsidR="00BC6035" w:rsidRPr="00012D72" w14:paraId="3598833B" w14:textId="77777777" w:rsidTr="00BB20FE">
        <w:trPr>
          <w:trHeight w:val="283"/>
        </w:trPr>
        <w:tc>
          <w:tcPr>
            <w:tcW w:w="3936" w:type="dxa"/>
            <w:shd w:val="clear" w:color="auto" w:fill="auto"/>
          </w:tcPr>
          <w:p w14:paraId="32CA6BB9" w14:textId="77777777" w:rsidR="00BC6035" w:rsidRPr="000D6E2E" w:rsidRDefault="00BC6035" w:rsidP="00BB20FE">
            <w:pPr>
              <w:spacing w:line="240" w:lineRule="auto"/>
              <w:rPr>
                <w:rFonts w:ascii="Arial Narrow" w:eastAsia="Arial" w:hAnsi="Arial Narrow" w:cs="Arial"/>
                <w:sz w:val="16"/>
                <w:szCs w:val="16"/>
                <w:lang w:val="es-ES"/>
              </w:rPr>
            </w:pPr>
            <w:r w:rsidRPr="000D6E2E">
              <w:rPr>
                <w:rFonts w:ascii="Arial" w:hAnsi="Arial" w:cs="Arial"/>
                <w:sz w:val="13"/>
                <w:szCs w:val="13"/>
                <w:u w:val="single"/>
                <w:lang w:val="es-ES" w:eastAsia="es-ES_tradnl"/>
              </w:rPr>
              <w:t>1.1.2.- Desarrollar Investigación en pregrado 1:</w:t>
            </w:r>
            <w:r w:rsidRPr="000D6E2E">
              <w:rPr>
                <w:rFonts w:ascii="Arial" w:hAnsi="Arial" w:cs="Arial"/>
                <w:sz w:val="13"/>
                <w:szCs w:val="13"/>
                <w:lang w:val="es-ES" w:eastAsia="es-ES_tradnl"/>
              </w:rPr>
              <w:t xml:space="preserve"> Prácticas locales utilizadas para el manejo de recursos naturales en Aiquile y Totora</w:t>
            </w:r>
          </w:p>
        </w:tc>
        <w:tc>
          <w:tcPr>
            <w:tcW w:w="318" w:type="dxa"/>
            <w:shd w:val="clear" w:color="auto" w:fill="auto"/>
            <w:vAlign w:val="center"/>
          </w:tcPr>
          <w:p w14:paraId="1A93745F"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BFBFBF" w:themeFill="background1" w:themeFillShade="BF"/>
            <w:vAlign w:val="center"/>
          </w:tcPr>
          <w:p w14:paraId="25E42406"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BFBFBF" w:themeFill="background1" w:themeFillShade="BF"/>
            <w:vAlign w:val="center"/>
          </w:tcPr>
          <w:p w14:paraId="3C46C6E8"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BFBFBF" w:themeFill="background1" w:themeFillShade="BF"/>
            <w:vAlign w:val="center"/>
          </w:tcPr>
          <w:p w14:paraId="02498C20"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BFBFBF" w:themeFill="background1" w:themeFillShade="BF"/>
            <w:vAlign w:val="center"/>
          </w:tcPr>
          <w:p w14:paraId="5A9152EF"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BFBFBF" w:themeFill="background1" w:themeFillShade="BF"/>
            <w:vAlign w:val="center"/>
          </w:tcPr>
          <w:p w14:paraId="14277438"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auto"/>
            <w:vAlign w:val="center"/>
          </w:tcPr>
          <w:p w14:paraId="48A24735"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319" w:type="dxa"/>
            <w:shd w:val="clear" w:color="auto" w:fill="auto"/>
            <w:vAlign w:val="center"/>
          </w:tcPr>
          <w:p w14:paraId="1492A54E" w14:textId="77777777" w:rsidR="00BC6035" w:rsidRPr="000D6E2E" w:rsidRDefault="00BC6035" w:rsidP="00BB20FE">
            <w:pPr>
              <w:spacing w:line="240" w:lineRule="auto"/>
              <w:ind w:left="0" w:hanging="2"/>
              <w:rPr>
                <w:rFonts w:ascii="Arial Narrow" w:eastAsia="Arial Narrow" w:hAnsi="Arial Narrow" w:cs="Arial"/>
                <w:sz w:val="16"/>
                <w:szCs w:val="16"/>
                <w:lang w:val="es-ES"/>
              </w:rPr>
            </w:pPr>
          </w:p>
        </w:tc>
        <w:tc>
          <w:tcPr>
            <w:tcW w:w="1276" w:type="dxa"/>
            <w:shd w:val="clear" w:color="auto" w:fill="auto"/>
            <w:vAlign w:val="center"/>
          </w:tcPr>
          <w:p w14:paraId="58DC6E23" w14:textId="77777777" w:rsidR="00BC6035" w:rsidRPr="000D6E2E" w:rsidRDefault="00BC6035" w:rsidP="00BB20FE">
            <w:pPr>
              <w:spacing w:line="240" w:lineRule="auto"/>
              <w:ind w:left="0" w:hanging="2"/>
              <w:rPr>
                <w:rFonts w:ascii="Arial Narrow" w:eastAsia="Arial Narrow"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1B7A1586" w14:textId="77777777" w:rsidR="00BC6035" w:rsidRPr="000D6E2E" w:rsidRDefault="00BC6035" w:rsidP="00BB20FE">
            <w:pPr>
              <w:spacing w:line="240" w:lineRule="auto"/>
              <w:ind w:left="0" w:hanging="2"/>
              <w:jc w:val="center"/>
              <w:rPr>
                <w:rFonts w:ascii="Arial Narrow" w:eastAsia="Arial Narrow" w:hAnsi="Arial Narrow" w:cs="Arial"/>
                <w:sz w:val="16"/>
                <w:szCs w:val="16"/>
                <w:lang w:val="es-ES"/>
              </w:rPr>
            </w:pPr>
          </w:p>
        </w:tc>
      </w:tr>
      <w:tr w:rsidR="00BC6035" w:rsidRPr="00012D72" w14:paraId="6193B8E3" w14:textId="77777777" w:rsidTr="00BB20FE">
        <w:trPr>
          <w:trHeight w:val="355"/>
        </w:trPr>
        <w:tc>
          <w:tcPr>
            <w:tcW w:w="3936" w:type="dxa"/>
            <w:shd w:val="clear" w:color="auto" w:fill="auto"/>
          </w:tcPr>
          <w:p w14:paraId="36EF4833" w14:textId="77777777" w:rsidR="00BC6035" w:rsidRPr="000D6E2E" w:rsidRDefault="00BC6035" w:rsidP="00BB20FE">
            <w:pPr>
              <w:spacing w:line="240" w:lineRule="auto"/>
              <w:rPr>
                <w:rFonts w:ascii="Arial Narrow" w:hAnsi="Arial Narrow" w:cs="Arial"/>
                <w:sz w:val="16"/>
                <w:szCs w:val="16"/>
                <w:lang w:val="es-ES" w:eastAsia="es-ES_tradnl"/>
              </w:rPr>
            </w:pPr>
            <w:r w:rsidRPr="000D6E2E">
              <w:rPr>
                <w:rFonts w:ascii="Arial" w:hAnsi="Arial" w:cs="Arial"/>
                <w:sz w:val="13"/>
                <w:szCs w:val="13"/>
                <w:u w:val="single"/>
                <w:lang w:val="es-ES" w:eastAsia="es-ES_tradnl"/>
              </w:rPr>
              <w:t>1.1.3.- Investigación en pregrado 2:</w:t>
            </w:r>
            <w:r w:rsidRPr="000D6E2E">
              <w:rPr>
                <w:rFonts w:ascii="Arial" w:hAnsi="Arial" w:cs="Arial"/>
                <w:sz w:val="13"/>
                <w:szCs w:val="13"/>
                <w:lang w:val="es-ES" w:eastAsia="es-ES_tradnl"/>
              </w:rPr>
              <w:t xml:space="preserve"> </w:t>
            </w:r>
            <w:r w:rsidRPr="00ED0C93">
              <w:rPr>
                <w:rFonts w:ascii="Arial" w:hAnsi="Arial" w:cs="Arial"/>
                <w:sz w:val="13"/>
                <w:szCs w:val="13"/>
                <w:highlight w:val="yellow"/>
                <w:lang w:val="es-ES" w:eastAsia="es-ES_tradnl"/>
              </w:rPr>
              <w:t>Prácticas locales utilizadas para el manejo de recursos naturales: en el Choro</w:t>
            </w:r>
          </w:p>
        </w:tc>
        <w:tc>
          <w:tcPr>
            <w:tcW w:w="318" w:type="dxa"/>
            <w:shd w:val="clear" w:color="auto" w:fill="auto"/>
            <w:vAlign w:val="center"/>
          </w:tcPr>
          <w:p w14:paraId="14B1973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C038FF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FB604C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4E1A28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F25E2C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B79A0F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421182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4A90DC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248345B2"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5B15776F"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1BC07F52" w14:textId="77777777" w:rsidTr="00BB20FE">
        <w:trPr>
          <w:trHeight w:val="254"/>
        </w:trPr>
        <w:tc>
          <w:tcPr>
            <w:tcW w:w="3936" w:type="dxa"/>
            <w:shd w:val="clear" w:color="auto" w:fill="auto"/>
          </w:tcPr>
          <w:p w14:paraId="7B28B4F4" w14:textId="77777777" w:rsidR="00BC6035" w:rsidRPr="000D6E2E" w:rsidRDefault="00BC6035" w:rsidP="00BB20FE">
            <w:pPr>
              <w:spacing w:line="240" w:lineRule="auto"/>
              <w:ind w:leftChars="-2" w:left="-5" w:firstLineChars="0" w:firstLine="0"/>
              <w:rPr>
                <w:rFonts w:ascii="Arial Narrow" w:hAnsi="Arial Narrow" w:cs="Arial"/>
                <w:b/>
                <w:bCs/>
                <w:sz w:val="16"/>
                <w:szCs w:val="16"/>
                <w:lang w:val="es-ES" w:eastAsia="es-ES_tradnl"/>
              </w:rPr>
            </w:pPr>
            <w:r w:rsidRPr="000D6E2E">
              <w:rPr>
                <w:rFonts w:ascii="Arial" w:hAnsi="Arial" w:cs="Arial"/>
                <w:sz w:val="13"/>
                <w:szCs w:val="13"/>
                <w:u w:val="single"/>
                <w:lang w:val="es-ES" w:eastAsia="es-ES_tradnl"/>
              </w:rPr>
              <w:t>1.1.4.- Investigación en pregrado 3:</w:t>
            </w:r>
            <w:r w:rsidRPr="000D6E2E">
              <w:rPr>
                <w:rFonts w:ascii="Arial" w:hAnsi="Arial" w:cs="Arial"/>
                <w:sz w:val="13"/>
                <w:szCs w:val="13"/>
                <w:lang w:val="es-ES" w:eastAsia="es-ES_tradnl"/>
              </w:rPr>
              <w:t xml:space="preserve"> Un estudio comparativo de las prácticas socioculturales locales en dos sistemas de vida (Aiquile y Totora), el primero con énfasis agrícola y el segundo con énfasis pecuario, y sus efectos sobre las zonas de vida</w:t>
            </w:r>
          </w:p>
        </w:tc>
        <w:tc>
          <w:tcPr>
            <w:tcW w:w="318" w:type="dxa"/>
            <w:shd w:val="clear" w:color="auto" w:fill="auto"/>
            <w:vAlign w:val="center"/>
          </w:tcPr>
          <w:p w14:paraId="63B2E255"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60A1D415"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3B521779"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575B61BC"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67C14EE6"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7DFCB314"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626F0B30"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590D1344"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1276" w:type="dxa"/>
            <w:shd w:val="clear" w:color="auto" w:fill="auto"/>
            <w:vAlign w:val="center"/>
          </w:tcPr>
          <w:p w14:paraId="65A907F2"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20A2AC80" w14:textId="77777777" w:rsidR="00BC6035" w:rsidRPr="000D6E2E" w:rsidRDefault="00BC6035" w:rsidP="00BB20FE">
            <w:pPr>
              <w:spacing w:line="240" w:lineRule="auto"/>
              <w:ind w:left="0" w:hanging="2"/>
              <w:jc w:val="center"/>
              <w:rPr>
                <w:rFonts w:ascii="Arial Narrow" w:eastAsia="Arial" w:hAnsi="Arial Narrow" w:cs="Arial"/>
                <w:b/>
                <w:bCs/>
                <w:sz w:val="16"/>
                <w:szCs w:val="16"/>
                <w:lang w:val="es-ES"/>
              </w:rPr>
            </w:pPr>
          </w:p>
        </w:tc>
      </w:tr>
      <w:tr w:rsidR="00BC6035" w:rsidRPr="00012D72" w14:paraId="6475F345" w14:textId="77777777" w:rsidTr="00BB20FE">
        <w:trPr>
          <w:trHeight w:val="220"/>
        </w:trPr>
        <w:tc>
          <w:tcPr>
            <w:tcW w:w="3936" w:type="dxa"/>
            <w:shd w:val="clear" w:color="auto" w:fill="auto"/>
          </w:tcPr>
          <w:p w14:paraId="42E137F1" w14:textId="77777777" w:rsidR="00BC6035" w:rsidRPr="000D6E2E" w:rsidRDefault="00BC6035" w:rsidP="00BB20FE">
            <w:pPr>
              <w:spacing w:line="240" w:lineRule="auto"/>
              <w:ind w:leftChars="0" w:left="0" w:firstLineChars="0" w:hanging="2"/>
              <w:rPr>
                <w:rFonts w:ascii="Arial Narrow" w:hAnsi="Arial Narrow" w:cs="Arial"/>
                <w:sz w:val="16"/>
                <w:szCs w:val="16"/>
                <w:lang w:val="es-ES" w:eastAsia="es-ES_tradnl"/>
              </w:rPr>
            </w:pPr>
            <w:r w:rsidRPr="000D6E2E">
              <w:rPr>
                <w:rFonts w:ascii="Arial" w:hAnsi="Arial" w:cs="Arial"/>
                <w:sz w:val="13"/>
                <w:szCs w:val="13"/>
                <w:lang w:val="es-ES" w:eastAsia="es-ES_tradnl"/>
              </w:rPr>
              <w:t xml:space="preserve">1.2.1.- Realizar talleres participativos de cartografía social sobre </w:t>
            </w:r>
            <w:r w:rsidRPr="000D6E2E">
              <w:rPr>
                <w:rFonts w:ascii="Arial" w:eastAsia="Arial" w:hAnsi="Arial" w:cs="Arial"/>
                <w:sz w:val="13"/>
                <w:szCs w:val="13"/>
                <w:lang w:val="es-ES"/>
              </w:rPr>
              <w:t>las prácticas socioculturales locales de manejo</w:t>
            </w:r>
            <w:r w:rsidRPr="000D6E2E">
              <w:rPr>
                <w:rFonts w:ascii="Arial" w:hAnsi="Arial" w:cs="Arial"/>
                <w:sz w:val="13"/>
                <w:szCs w:val="13"/>
                <w:lang w:val="es-ES" w:eastAsia="es-ES_tradnl"/>
              </w:rPr>
              <w:t xml:space="preserve"> sostenible de (i) los recursos naturales (agua, suelo, vegetación), (ii) de los sistemas productivos y (iii) de la gobernanza territorial</w:t>
            </w:r>
            <w:r w:rsidRPr="000D6E2E">
              <w:rPr>
                <w:rFonts w:ascii="Arial" w:eastAsia="Arial" w:hAnsi="Arial" w:cs="Arial"/>
                <w:sz w:val="13"/>
                <w:szCs w:val="13"/>
                <w:lang w:val="es-ES"/>
              </w:rPr>
              <w:t>.</w:t>
            </w:r>
          </w:p>
        </w:tc>
        <w:tc>
          <w:tcPr>
            <w:tcW w:w="318" w:type="dxa"/>
            <w:shd w:val="clear" w:color="auto" w:fill="auto"/>
            <w:vAlign w:val="center"/>
          </w:tcPr>
          <w:p w14:paraId="552BF98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30FCBB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006FD0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724DAD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BEB5A6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EF79FB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CB642A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729174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7E6FDC2E"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245ED09E"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366CA498" w14:textId="77777777" w:rsidTr="00BB20FE">
        <w:trPr>
          <w:trHeight w:val="367"/>
        </w:trPr>
        <w:tc>
          <w:tcPr>
            <w:tcW w:w="3936" w:type="dxa"/>
            <w:shd w:val="clear" w:color="auto" w:fill="auto"/>
          </w:tcPr>
          <w:p w14:paraId="1C028EE9" w14:textId="77777777" w:rsidR="00BC6035" w:rsidRPr="000D6E2E" w:rsidRDefault="00BC6035" w:rsidP="00BB20FE">
            <w:pPr>
              <w:spacing w:line="240" w:lineRule="auto"/>
              <w:rPr>
                <w:rFonts w:ascii="Arial Narrow" w:hAnsi="Arial Narrow" w:cs="Arial"/>
                <w:sz w:val="16"/>
                <w:szCs w:val="16"/>
                <w:lang w:val="es-ES" w:eastAsia="es-ES_tradnl"/>
              </w:rPr>
            </w:pPr>
            <w:r w:rsidRPr="000D6E2E">
              <w:rPr>
                <w:rFonts w:ascii="Arial" w:hAnsi="Arial" w:cs="Arial"/>
                <w:sz w:val="13"/>
                <w:szCs w:val="13"/>
                <w:lang w:val="es-ES" w:eastAsia="es-ES_tradnl"/>
              </w:rPr>
              <w:t xml:space="preserve">1.2.2.- Elaboración de base de datos de Sistemas de Información </w:t>
            </w:r>
            <w:r w:rsidRPr="000D6E2E">
              <w:rPr>
                <w:rFonts w:ascii="Arial" w:eastAsia="Arial" w:hAnsi="Arial" w:cs="Arial"/>
                <w:sz w:val="13"/>
                <w:szCs w:val="13"/>
                <w:lang w:val="es-ES"/>
              </w:rPr>
              <w:t>Geográfica (SIG) y mapas temáticos (suelo, agua, vegetación) de las prácticas socioculturales locales</w:t>
            </w:r>
          </w:p>
        </w:tc>
        <w:tc>
          <w:tcPr>
            <w:tcW w:w="318" w:type="dxa"/>
            <w:shd w:val="clear" w:color="auto" w:fill="auto"/>
            <w:vAlign w:val="center"/>
          </w:tcPr>
          <w:p w14:paraId="2931494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2D3F67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8A3016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078D16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605933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EED6D1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57DCE9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66C21A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1D5485A6"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CISTEL</w:t>
            </w:r>
          </w:p>
        </w:tc>
        <w:tc>
          <w:tcPr>
            <w:tcW w:w="992" w:type="dxa"/>
            <w:shd w:val="clear" w:color="auto" w:fill="auto"/>
            <w:vAlign w:val="center"/>
          </w:tcPr>
          <w:p w14:paraId="4E97F3B1"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2BB135AF" w14:textId="77777777" w:rsidTr="00BB20FE">
        <w:trPr>
          <w:trHeight w:val="336"/>
        </w:trPr>
        <w:tc>
          <w:tcPr>
            <w:tcW w:w="3936" w:type="dxa"/>
            <w:shd w:val="clear" w:color="auto" w:fill="auto"/>
          </w:tcPr>
          <w:p w14:paraId="00F32627" w14:textId="77777777" w:rsidR="00BC6035" w:rsidRPr="000D6E2E" w:rsidRDefault="00BC6035" w:rsidP="00BB20FE">
            <w:pPr>
              <w:spacing w:line="240" w:lineRule="auto"/>
              <w:rPr>
                <w:rFonts w:ascii="Arial Narrow" w:hAnsi="Arial Narrow" w:cs="Arial"/>
                <w:sz w:val="16"/>
                <w:szCs w:val="16"/>
                <w:lang w:val="es-ES" w:eastAsia="es-ES_tradnl"/>
              </w:rPr>
            </w:pPr>
            <w:r w:rsidRPr="000D6E2E">
              <w:rPr>
                <w:rFonts w:ascii="Arial" w:hAnsi="Arial" w:cs="Arial"/>
                <w:sz w:val="13"/>
                <w:szCs w:val="13"/>
                <w:lang w:val="es-ES" w:eastAsia="es-ES_tradnl"/>
              </w:rPr>
              <w:t xml:space="preserve">1.3.1.- Realizar taller con las familias estudio de caso, sobre la utilización de la metodología del </w:t>
            </w:r>
            <w:proofErr w:type="spellStart"/>
            <w:r w:rsidRPr="000D6E2E">
              <w:rPr>
                <w:rFonts w:ascii="Arial" w:hAnsi="Arial" w:cs="Arial"/>
                <w:sz w:val="13"/>
                <w:szCs w:val="13"/>
                <w:lang w:val="es-ES" w:eastAsia="es-ES_tradnl"/>
              </w:rPr>
              <w:t>Pachagrama</w:t>
            </w:r>
            <w:proofErr w:type="spellEnd"/>
            <w:r w:rsidRPr="000D6E2E">
              <w:rPr>
                <w:rFonts w:ascii="Arial" w:hAnsi="Arial" w:cs="Arial"/>
                <w:sz w:val="13"/>
                <w:szCs w:val="13"/>
                <w:lang w:val="es-ES" w:eastAsia="es-ES_tradnl"/>
              </w:rPr>
              <w:t xml:space="preserve"> para realizar registros climatológicos.</w:t>
            </w:r>
          </w:p>
        </w:tc>
        <w:tc>
          <w:tcPr>
            <w:tcW w:w="318" w:type="dxa"/>
            <w:shd w:val="clear" w:color="auto" w:fill="auto"/>
            <w:vAlign w:val="center"/>
          </w:tcPr>
          <w:p w14:paraId="0B0B4BD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B69F86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B6BB00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D4D7AB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06903A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7BE540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BAB082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B65B2E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078D8B8F"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 xml:space="preserve">Comunidades </w:t>
            </w:r>
            <w:r>
              <w:rPr>
                <w:rFonts w:ascii="Arial Narrow" w:eastAsia="Arial Narrow" w:hAnsi="Arial Narrow" w:cs="Arial"/>
                <w:sz w:val="16"/>
                <w:szCs w:val="16"/>
                <w:lang w:val="es-ES"/>
              </w:rPr>
              <w:t>Aiquile y Totora</w:t>
            </w:r>
          </w:p>
        </w:tc>
        <w:tc>
          <w:tcPr>
            <w:tcW w:w="992" w:type="dxa"/>
            <w:shd w:val="clear" w:color="auto" w:fill="auto"/>
            <w:vAlign w:val="center"/>
          </w:tcPr>
          <w:p w14:paraId="5C2FAA9D"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29856C64" w14:textId="77777777" w:rsidTr="00BB20FE">
        <w:trPr>
          <w:trHeight w:val="139"/>
        </w:trPr>
        <w:tc>
          <w:tcPr>
            <w:tcW w:w="3936" w:type="dxa"/>
            <w:shd w:val="clear" w:color="auto" w:fill="auto"/>
          </w:tcPr>
          <w:p w14:paraId="48653C96" w14:textId="77777777" w:rsidR="00BC6035" w:rsidRPr="000D6E2E" w:rsidRDefault="00BC6035" w:rsidP="00BB20FE">
            <w:pPr>
              <w:spacing w:line="240" w:lineRule="auto"/>
              <w:rPr>
                <w:rFonts w:ascii="Arial Narrow" w:hAnsi="Arial Narrow" w:cs="Arial"/>
                <w:b/>
                <w:bCs/>
                <w:sz w:val="16"/>
                <w:szCs w:val="16"/>
                <w:lang w:eastAsia="es-ES_tradnl"/>
              </w:rPr>
            </w:pPr>
            <w:r w:rsidRPr="000D6E2E">
              <w:rPr>
                <w:rFonts w:ascii="Arial" w:hAnsi="Arial" w:cs="Arial"/>
                <w:sz w:val="13"/>
                <w:szCs w:val="13"/>
                <w:lang w:val="es-ES" w:eastAsia="es-ES_tradnl"/>
              </w:rPr>
              <w:t>1.3.2.- Implementación de los observatorios climáticos en los municipios de Aiquile y Totora</w:t>
            </w:r>
          </w:p>
        </w:tc>
        <w:tc>
          <w:tcPr>
            <w:tcW w:w="318" w:type="dxa"/>
            <w:shd w:val="clear" w:color="auto" w:fill="auto"/>
            <w:vAlign w:val="center"/>
          </w:tcPr>
          <w:p w14:paraId="6ED2214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E548CD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CAD114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67C37C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67440C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4E605C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777B9C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71F842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2F1E8D9D" w14:textId="77777777" w:rsidR="00BC6035"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 xml:space="preserve">Fundo </w:t>
            </w:r>
            <w:proofErr w:type="spellStart"/>
            <w:r>
              <w:rPr>
                <w:rFonts w:ascii="Arial Narrow" w:eastAsia="Arial" w:hAnsi="Arial Narrow" w:cs="Arial"/>
                <w:sz w:val="16"/>
                <w:szCs w:val="16"/>
                <w:lang w:val="es-ES"/>
              </w:rPr>
              <w:t>Chinguri</w:t>
            </w:r>
            <w:proofErr w:type="spellEnd"/>
          </w:p>
          <w:p w14:paraId="422B7CA7" w14:textId="77777777" w:rsidR="00BC6035" w:rsidRPr="000D6E2E" w:rsidRDefault="00BC6035" w:rsidP="00BB20FE">
            <w:pPr>
              <w:spacing w:line="240" w:lineRule="auto"/>
              <w:ind w:leftChars="0" w:left="0" w:firstLineChars="0" w:firstLine="0"/>
              <w:rPr>
                <w:rFonts w:ascii="Arial Narrow" w:eastAsia="Arial" w:hAnsi="Arial Narrow" w:cs="Arial"/>
                <w:sz w:val="16"/>
                <w:szCs w:val="16"/>
                <w:lang w:val="es-ES"/>
              </w:rPr>
            </w:pPr>
            <w:r>
              <w:rPr>
                <w:rFonts w:ascii="Arial Narrow" w:eastAsia="Arial" w:hAnsi="Arial Narrow" w:cs="Arial"/>
                <w:sz w:val="16"/>
                <w:szCs w:val="16"/>
                <w:lang w:val="es-ES"/>
              </w:rPr>
              <w:t>Municipio de Totora</w:t>
            </w:r>
          </w:p>
        </w:tc>
        <w:tc>
          <w:tcPr>
            <w:tcW w:w="992" w:type="dxa"/>
            <w:shd w:val="clear" w:color="auto" w:fill="auto"/>
            <w:vAlign w:val="center"/>
          </w:tcPr>
          <w:p w14:paraId="1959EA7D"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55C12643" w14:textId="77777777" w:rsidTr="00BB20FE">
        <w:trPr>
          <w:trHeight w:val="336"/>
        </w:trPr>
        <w:tc>
          <w:tcPr>
            <w:tcW w:w="3936" w:type="dxa"/>
            <w:shd w:val="clear" w:color="auto" w:fill="auto"/>
          </w:tcPr>
          <w:p w14:paraId="7E9C0DE5" w14:textId="77777777" w:rsidR="00BC6035" w:rsidRPr="000D6E2E" w:rsidRDefault="00BC6035" w:rsidP="00BB20FE">
            <w:pPr>
              <w:spacing w:line="240" w:lineRule="auto"/>
              <w:rPr>
                <w:rFonts w:ascii="Arial Narrow" w:hAnsi="Arial Narrow" w:cs="Arial"/>
                <w:sz w:val="16"/>
                <w:szCs w:val="16"/>
                <w:lang w:eastAsia="es-ES_tradnl"/>
              </w:rPr>
            </w:pPr>
            <w:r w:rsidRPr="000D6E2E">
              <w:rPr>
                <w:rFonts w:ascii="Arial" w:hAnsi="Arial" w:cs="Arial"/>
                <w:sz w:val="13"/>
                <w:szCs w:val="13"/>
                <w:lang w:val="es-ES" w:eastAsia="es-ES_tradnl"/>
              </w:rPr>
              <w:t>1.3.3.- Construcción de base de datos climático, a partir del seguimiento y monitoreo periódico de los registros y observaciones cualitativas del comportamiento de clima</w:t>
            </w:r>
          </w:p>
        </w:tc>
        <w:tc>
          <w:tcPr>
            <w:tcW w:w="318" w:type="dxa"/>
            <w:shd w:val="clear" w:color="auto" w:fill="auto"/>
            <w:vAlign w:val="center"/>
          </w:tcPr>
          <w:p w14:paraId="43CDF4A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F2FFBF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EE132C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064E6A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9F1C56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B2FACE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F081C1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52B5F5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7BF5B8DD"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AGRUCO</w:t>
            </w:r>
          </w:p>
        </w:tc>
        <w:tc>
          <w:tcPr>
            <w:tcW w:w="992" w:type="dxa"/>
            <w:shd w:val="clear" w:color="auto" w:fill="auto"/>
            <w:vAlign w:val="center"/>
          </w:tcPr>
          <w:p w14:paraId="1CC1E6D4"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4B31956E" w14:textId="77777777" w:rsidTr="00BB20FE">
        <w:trPr>
          <w:trHeight w:val="336"/>
        </w:trPr>
        <w:tc>
          <w:tcPr>
            <w:tcW w:w="3936" w:type="dxa"/>
            <w:shd w:val="clear" w:color="auto" w:fill="auto"/>
          </w:tcPr>
          <w:p w14:paraId="6DE5AA9C" w14:textId="77777777" w:rsidR="00BC6035" w:rsidRPr="000D6E2E" w:rsidRDefault="00BC6035" w:rsidP="00BB20FE">
            <w:pPr>
              <w:spacing w:line="240" w:lineRule="auto"/>
              <w:rPr>
                <w:rFonts w:ascii="Arial Narrow" w:hAnsi="Arial Narrow" w:cs="Arial"/>
                <w:sz w:val="16"/>
                <w:szCs w:val="16"/>
                <w:lang w:eastAsia="es-ES_tradnl"/>
              </w:rPr>
            </w:pPr>
            <w:r w:rsidRPr="000D6E2E">
              <w:rPr>
                <w:rFonts w:ascii="Arial" w:hAnsi="Arial" w:cs="Arial"/>
                <w:sz w:val="13"/>
                <w:szCs w:val="13"/>
                <w:lang w:val="es-ES" w:eastAsia="es-ES_tradnl"/>
              </w:rPr>
              <w:t xml:space="preserve">1.4.1.- Desarrollar </w:t>
            </w:r>
            <w:r w:rsidRPr="000D6E2E">
              <w:rPr>
                <w:rFonts w:ascii="Arial" w:hAnsi="Arial" w:cs="Arial"/>
                <w:sz w:val="13"/>
                <w:szCs w:val="13"/>
                <w:u w:val="single"/>
                <w:lang w:val="es-ES" w:eastAsia="es-ES_tradnl"/>
              </w:rPr>
              <w:t xml:space="preserve">Investigación en pregrado 4: </w:t>
            </w:r>
            <w:r w:rsidRPr="000D6E2E">
              <w:rPr>
                <w:rFonts w:ascii="Arial" w:hAnsi="Arial" w:cs="Arial"/>
                <w:sz w:val="13"/>
                <w:szCs w:val="13"/>
                <w:lang w:val="es-ES" w:eastAsia="es-ES_tradnl"/>
              </w:rPr>
              <w:t>Análisis de la gestión endógena del clima</w:t>
            </w:r>
          </w:p>
        </w:tc>
        <w:tc>
          <w:tcPr>
            <w:tcW w:w="318" w:type="dxa"/>
            <w:shd w:val="clear" w:color="auto" w:fill="auto"/>
            <w:vAlign w:val="center"/>
          </w:tcPr>
          <w:p w14:paraId="1ECF0D7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843A21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5AEE1E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11CB9E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6139C3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95DD68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FFB06D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3C42B9E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66E3A60B"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 xml:space="preserve">Comunidades </w:t>
            </w:r>
            <w:r>
              <w:rPr>
                <w:rFonts w:ascii="Arial Narrow" w:eastAsia="Arial Narrow" w:hAnsi="Arial Narrow" w:cs="Arial"/>
                <w:sz w:val="16"/>
                <w:szCs w:val="16"/>
                <w:lang w:val="es-ES"/>
              </w:rPr>
              <w:t>Aiquile y Totora</w:t>
            </w:r>
          </w:p>
        </w:tc>
        <w:tc>
          <w:tcPr>
            <w:tcW w:w="992" w:type="dxa"/>
            <w:shd w:val="clear" w:color="auto" w:fill="auto"/>
            <w:vAlign w:val="center"/>
          </w:tcPr>
          <w:p w14:paraId="4665D1E2"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35CD4E54" w14:textId="77777777" w:rsidTr="00BB20FE">
        <w:trPr>
          <w:trHeight w:val="214"/>
        </w:trPr>
        <w:tc>
          <w:tcPr>
            <w:tcW w:w="3936" w:type="dxa"/>
            <w:shd w:val="clear" w:color="auto" w:fill="auto"/>
          </w:tcPr>
          <w:p w14:paraId="483E7DFE" w14:textId="77777777" w:rsidR="00BC6035" w:rsidRPr="000D6E2E" w:rsidRDefault="00BC6035" w:rsidP="00BB20FE">
            <w:pPr>
              <w:spacing w:line="240" w:lineRule="auto"/>
              <w:rPr>
                <w:rFonts w:ascii="Arial Narrow" w:hAnsi="Arial Narrow" w:cs="Arial"/>
                <w:sz w:val="16"/>
                <w:szCs w:val="16"/>
                <w:lang w:val="es-ES" w:eastAsia="es-ES_tradnl"/>
              </w:rPr>
            </w:pPr>
            <w:r w:rsidRPr="00ED0C93">
              <w:rPr>
                <w:rFonts w:ascii="Arial" w:hAnsi="Arial" w:cs="Arial"/>
                <w:sz w:val="13"/>
                <w:szCs w:val="13"/>
                <w:highlight w:val="yellow"/>
                <w:lang w:val="es-ES" w:eastAsia="es-ES_tradnl"/>
              </w:rPr>
              <w:t xml:space="preserve">1.5.1.- Realizar historias de vida con líderes sociales y espirituales, mujeres, hombres, y adultos mayores acerca del </w:t>
            </w:r>
            <w:r w:rsidRPr="00ED0C93">
              <w:rPr>
                <w:rFonts w:ascii="Arial" w:eastAsia="Arial" w:hAnsi="Arial" w:cs="Arial"/>
                <w:sz w:val="13"/>
                <w:szCs w:val="13"/>
                <w:highlight w:val="yellow"/>
                <w:lang w:val="es-ES"/>
              </w:rPr>
              <w:t>manejo</w:t>
            </w:r>
            <w:r w:rsidRPr="00ED0C93">
              <w:rPr>
                <w:rFonts w:ascii="Arial" w:hAnsi="Arial" w:cs="Arial"/>
                <w:sz w:val="13"/>
                <w:szCs w:val="13"/>
                <w:highlight w:val="yellow"/>
                <w:lang w:val="es-ES" w:eastAsia="es-ES_tradnl"/>
              </w:rPr>
              <w:t xml:space="preserve"> sostenible de (i) los recursos naturales (agua, suelo, vegetación), (ii) de los sistemas productivos, (iii) de la gobernanza territorial</w:t>
            </w:r>
            <w:r w:rsidRPr="00ED0C93">
              <w:rPr>
                <w:rFonts w:ascii="Arial" w:eastAsia="Arial" w:hAnsi="Arial" w:cs="Arial"/>
                <w:sz w:val="13"/>
                <w:szCs w:val="13"/>
                <w:highlight w:val="yellow"/>
                <w:lang w:val="es-ES"/>
              </w:rPr>
              <w:t>, y (iv) gestión local del clima</w:t>
            </w:r>
            <w:r w:rsidRPr="000D6E2E">
              <w:rPr>
                <w:rFonts w:ascii="Arial" w:hAnsi="Arial" w:cs="Arial"/>
                <w:sz w:val="13"/>
                <w:szCs w:val="13"/>
                <w:lang w:val="es-ES" w:eastAsia="es-ES_tradnl"/>
              </w:rPr>
              <w:t xml:space="preserve"> </w:t>
            </w:r>
          </w:p>
        </w:tc>
        <w:tc>
          <w:tcPr>
            <w:tcW w:w="318" w:type="dxa"/>
            <w:shd w:val="clear" w:color="auto" w:fill="auto"/>
            <w:vAlign w:val="center"/>
          </w:tcPr>
          <w:p w14:paraId="20745BB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AEFE25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FCAC91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1908A7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11D93D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6BC411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F1A07D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4AB9FF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5723BC7D"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1102DC62"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6E58E043" w14:textId="77777777" w:rsidTr="00BB20FE">
        <w:trPr>
          <w:trHeight w:val="346"/>
        </w:trPr>
        <w:tc>
          <w:tcPr>
            <w:tcW w:w="3936" w:type="dxa"/>
            <w:shd w:val="clear" w:color="auto" w:fill="auto"/>
          </w:tcPr>
          <w:p w14:paraId="2042C53C"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ED0C93">
              <w:rPr>
                <w:rFonts w:ascii="Arial" w:hAnsi="Arial" w:cs="Arial"/>
                <w:sz w:val="13"/>
                <w:szCs w:val="13"/>
                <w:highlight w:val="yellow"/>
                <w:lang w:val="es-ES" w:eastAsia="es-ES_tradnl"/>
              </w:rPr>
              <w:t xml:space="preserve">1.5.2.- Elaboración y publicación de fichas de revalorización (2 fichas por familia), </w:t>
            </w:r>
            <w:r w:rsidRPr="00ED0C93">
              <w:rPr>
                <w:rFonts w:ascii="Arial" w:eastAsia="Arial" w:hAnsi="Arial" w:cs="Arial"/>
                <w:sz w:val="13"/>
                <w:szCs w:val="13"/>
                <w:highlight w:val="yellow"/>
                <w:lang w:val="es-ES"/>
              </w:rPr>
              <w:t>en temas relacionados al manejo</w:t>
            </w:r>
            <w:r w:rsidRPr="00ED0C93">
              <w:rPr>
                <w:rFonts w:ascii="Arial" w:hAnsi="Arial" w:cs="Arial"/>
                <w:sz w:val="13"/>
                <w:szCs w:val="13"/>
                <w:highlight w:val="yellow"/>
                <w:lang w:val="es-ES" w:eastAsia="es-ES_tradnl"/>
              </w:rPr>
              <w:t xml:space="preserve"> sostenible de (i) los recursos naturales, (ii) de los sistemas productivos, (iii) de la gobernanza territorial</w:t>
            </w:r>
            <w:r w:rsidRPr="00ED0C93">
              <w:rPr>
                <w:rFonts w:ascii="Arial" w:eastAsia="Arial" w:hAnsi="Arial" w:cs="Arial"/>
                <w:sz w:val="13"/>
                <w:szCs w:val="13"/>
                <w:highlight w:val="yellow"/>
                <w:lang w:val="es-ES"/>
              </w:rPr>
              <w:t>, y (iv) gestión local del clima</w:t>
            </w:r>
          </w:p>
        </w:tc>
        <w:tc>
          <w:tcPr>
            <w:tcW w:w="318" w:type="dxa"/>
            <w:shd w:val="clear" w:color="auto" w:fill="auto"/>
            <w:vAlign w:val="center"/>
          </w:tcPr>
          <w:p w14:paraId="3C9544A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57844F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31FA805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21A3D7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3B47FA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E9214E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53845F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AE11E8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795CD604"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AGRUCO</w:t>
            </w:r>
          </w:p>
        </w:tc>
        <w:tc>
          <w:tcPr>
            <w:tcW w:w="992" w:type="dxa"/>
            <w:shd w:val="clear" w:color="auto" w:fill="auto"/>
            <w:vAlign w:val="center"/>
          </w:tcPr>
          <w:p w14:paraId="798B4166"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2F45C1CB" w14:textId="77777777" w:rsidTr="00BB20FE">
        <w:trPr>
          <w:trHeight w:val="377"/>
        </w:trPr>
        <w:tc>
          <w:tcPr>
            <w:tcW w:w="3936" w:type="dxa"/>
            <w:shd w:val="clear" w:color="auto" w:fill="auto"/>
          </w:tcPr>
          <w:p w14:paraId="62A04E11" w14:textId="77777777" w:rsidR="00BC6035" w:rsidRPr="000D6E2E" w:rsidRDefault="00BC6035" w:rsidP="00BB20FE">
            <w:pPr>
              <w:spacing w:line="240" w:lineRule="auto"/>
              <w:rPr>
                <w:rFonts w:ascii="Arial Narrow" w:hAnsi="Arial Narrow" w:cs="Arial"/>
                <w:sz w:val="16"/>
                <w:szCs w:val="16"/>
                <w:lang w:val="es-ES" w:eastAsia="es-ES_tradnl"/>
              </w:rPr>
            </w:pPr>
            <w:r w:rsidRPr="00ED0C93">
              <w:rPr>
                <w:rFonts w:ascii="Arial" w:hAnsi="Arial" w:cs="Arial"/>
                <w:sz w:val="13"/>
                <w:szCs w:val="13"/>
                <w:highlight w:val="yellow"/>
                <w:lang w:val="es-ES" w:eastAsia="es-ES_tradnl"/>
              </w:rPr>
              <w:t xml:space="preserve">1.6.1.- Realización de Círculos de diálogo para identificar potencialidades y debilidades de las practicas locales socioculturales </w:t>
            </w:r>
            <w:r w:rsidRPr="00ED0C93">
              <w:rPr>
                <w:rFonts w:ascii="Arial" w:eastAsia="Arial" w:hAnsi="Arial" w:cs="Arial"/>
                <w:sz w:val="13"/>
                <w:szCs w:val="13"/>
                <w:highlight w:val="yellow"/>
                <w:lang w:val="es-ES"/>
              </w:rPr>
              <w:t>de manejo</w:t>
            </w:r>
            <w:r w:rsidRPr="00ED0C93">
              <w:rPr>
                <w:rFonts w:ascii="Arial" w:hAnsi="Arial" w:cs="Arial"/>
                <w:sz w:val="13"/>
                <w:szCs w:val="13"/>
                <w:highlight w:val="yellow"/>
                <w:lang w:val="es-ES" w:eastAsia="es-ES_tradnl"/>
              </w:rPr>
              <w:t xml:space="preserve"> sostenible de (i) los recursos naturales (agua, suelo, vegetación), (ii) de los sistemas productivos y (iii) de la gobernanza territorial</w:t>
            </w:r>
            <w:r w:rsidRPr="00ED0C93">
              <w:rPr>
                <w:rFonts w:ascii="Arial" w:eastAsia="Arial" w:hAnsi="Arial" w:cs="Arial"/>
                <w:sz w:val="13"/>
                <w:szCs w:val="13"/>
                <w:highlight w:val="yellow"/>
                <w:lang w:val="es-ES"/>
              </w:rPr>
              <w:t>.</w:t>
            </w:r>
          </w:p>
        </w:tc>
        <w:tc>
          <w:tcPr>
            <w:tcW w:w="318" w:type="dxa"/>
            <w:shd w:val="clear" w:color="auto" w:fill="auto"/>
            <w:vAlign w:val="center"/>
          </w:tcPr>
          <w:p w14:paraId="3ADFD96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8A3846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41C452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B95D72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E6C329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7DE681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A4CC10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3D97097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665393E4"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2F5D745C"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0967983D" w14:textId="77777777" w:rsidTr="00BB20FE">
        <w:trPr>
          <w:trHeight w:val="186"/>
        </w:trPr>
        <w:tc>
          <w:tcPr>
            <w:tcW w:w="3936" w:type="dxa"/>
            <w:shd w:val="clear" w:color="auto" w:fill="auto"/>
          </w:tcPr>
          <w:p w14:paraId="22285074" w14:textId="77777777" w:rsidR="00BC6035" w:rsidRPr="000D6E2E" w:rsidRDefault="00BC6035" w:rsidP="00BB20FE">
            <w:pPr>
              <w:spacing w:line="240" w:lineRule="auto"/>
              <w:rPr>
                <w:rFonts w:ascii="Arial Narrow" w:hAnsi="Arial Narrow" w:cs="Arial"/>
                <w:b/>
                <w:bCs/>
                <w:sz w:val="16"/>
                <w:szCs w:val="16"/>
                <w:lang w:val="es-ES" w:eastAsia="es-ES_tradnl"/>
              </w:rPr>
            </w:pPr>
            <w:r w:rsidRPr="000D6E2E">
              <w:rPr>
                <w:rFonts w:ascii="Arial" w:hAnsi="Arial" w:cs="Arial"/>
                <w:sz w:val="13"/>
                <w:szCs w:val="13"/>
                <w:lang w:val="es-ES" w:eastAsia="es-ES_tradnl"/>
              </w:rPr>
              <w:t>1.6.2.- Sistematización y elaboración de diagnóstico de las potencialidades y debilidades de las practicas socioculturales locales</w:t>
            </w:r>
          </w:p>
        </w:tc>
        <w:tc>
          <w:tcPr>
            <w:tcW w:w="318" w:type="dxa"/>
            <w:shd w:val="clear" w:color="auto" w:fill="auto"/>
            <w:vAlign w:val="center"/>
          </w:tcPr>
          <w:p w14:paraId="7FA34575"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35AC991C"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397A8789"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2CAE6DBC"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3AB48C68"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3B7B33B8"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007BEDB1"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2D5A5C98"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1276" w:type="dxa"/>
            <w:shd w:val="clear" w:color="auto" w:fill="auto"/>
            <w:vAlign w:val="center"/>
          </w:tcPr>
          <w:p w14:paraId="7E9EFD05"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345DB14D" w14:textId="77777777" w:rsidR="00BC6035" w:rsidRPr="000D6E2E" w:rsidRDefault="00BC6035" w:rsidP="00BB20FE">
            <w:pPr>
              <w:spacing w:line="240" w:lineRule="auto"/>
              <w:ind w:left="0" w:hanging="2"/>
              <w:jc w:val="center"/>
              <w:rPr>
                <w:rFonts w:ascii="Arial Narrow" w:eastAsia="Arial" w:hAnsi="Arial Narrow" w:cs="Arial"/>
                <w:b/>
                <w:bCs/>
                <w:sz w:val="16"/>
                <w:szCs w:val="16"/>
                <w:lang w:val="es-ES"/>
              </w:rPr>
            </w:pPr>
          </w:p>
        </w:tc>
      </w:tr>
      <w:tr w:rsidR="00BC6035" w:rsidRPr="00012D72" w14:paraId="6C196976" w14:textId="77777777" w:rsidTr="00BB20FE">
        <w:trPr>
          <w:trHeight w:val="377"/>
        </w:trPr>
        <w:tc>
          <w:tcPr>
            <w:tcW w:w="3936" w:type="dxa"/>
            <w:shd w:val="clear" w:color="auto" w:fill="C2D69B" w:themeFill="accent3" w:themeFillTint="99"/>
          </w:tcPr>
          <w:p w14:paraId="664817A7" w14:textId="77777777" w:rsidR="00BC6035" w:rsidRPr="000D6E2E" w:rsidRDefault="00BC6035" w:rsidP="00BB20FE">
            <w:pPr>
              <w:spacing w:line="240" w:lineRule="auto"/>
              <w:ind w:left="0" w:hanging="2"/>
              <w:rPr>
                <w:rFonts w:ascii="Arial Narrow" w:hAnsi="Arial Narrow" w:cs="Arial"/>
                <w:position w:val="0"/>
                <w:sz w:val="16"/>
                <w:szCs w:val="16"/>
                <w:lang w:val="es-ES" w:eastAsia="es-BO"/>
              </w:rPr>
            </w:pPr>
          </w:p>
          <w:p w14:paraId="76C0440C" w14:textId="77777777" w:rsidR="00BC6035" w:rsidRPr="000D6E2E" w:rsidRDefault="00BC6035" w:rsidP="00BB20FE">
            <w:pPr>
              <w:spacing w:line="240" w:lineRule="auto"/>
              <w:ind w:leftChars="0" w:left="0" w:firstLineChars="0" w:firstLine="0"/>
              <w:rPr>
                <w:rFonts w:ascii="Arial Narrow" w:hAnsi="Arial Narrow" w:cs="Arial"/>
                <w:position w:val="0"/>
                <w:sz w:val="16"/>
                <w:szCs w:val="16"/>
                <w:lang w:val="es-ES" w:eastAsia="es-BO"/>
              </w:rPr>
            </w:pPr>
            <w:r w:rsidRPr="000D6E2E">
              <w:rPr>
                <w:rFonts w:ascii="Arial Narrow" w:hAnsi="Arial Narrow" w:cs="Arial"/>
                <w:position w:val="0"/>
                <w:sz w:val="16"/>
                <w:szCs w:val="16"/>
                <w:lang w:val="es-ES" w:eastAsia="es-BO"/>
              </w:rPr>
              <w:t>OBJETIVO 2</w:t>
            </w:r>
          </w:p>
        </w:tc>
        <w:tc>
          <w:tcPr>
            <w:tcW w:w="318" w:type="dxa"/>
            <w:shd w:val="clear" w:color="auto" w:fill="C2D69B" w:themeFill="accent3" w:themeFillTint="99"/>
            <w:vAlign w:val="center"/>
          </w:tcPr>
          <w:p w14:paraId="48FF6D2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C2D69B" w:themeFill="accent3" w:themeFillTint="99"/>
            <w:vAlign w:val="center"/>
          </w:tcPr>
          <w:p w14:paraId="0A0B677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C2D69B" w:themeFill="accent3" w:themeFillTint="99"/>
            <w:vAlign w:val="center"/>
          </w:tcPr>
          <w:p w14:paraId="728DAC4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C2D69B" w:themeFill="accent3" w:themeFillTint="99"/>
            <w:vAlign w:val="center"/>
          </w:tcPr>
          <w:p w14:paraId="401619E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C2D69B" w:themeFill="accent3" w:themeFillTint="99"/>
            <w:vAlign w:val="center"/>
          </w:tcPr>
          <w:p w14:paraId="2AEC4FC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C2D69B" w:themeFill="accent3" w:themeFillTint="99"/>
            <w:vAlign w:val="center"/>
          </w:tcPr>
          <w:p w14:paraId="46BCE96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C2D69B" w:themeFill="accent3" w:themeFillTint="99"/>
            <w:vAlign w:val="center"/>
          </w:tcPr>
          <w:p w14:paraId="5853983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C2D69B" w:themeFill="accent3" w:themeFillTint="99"/>
            <w:vAlign w:val="center"/>
          </w:tcPr>
          <w:p w14:paraId="1A02865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C2D69B" w:themeFill="accent3" w:themeFillTint="99"/>
            <w:vAlign w:val="center"/>
          </w:tcPr>
          <w:p w14:paraId="6DE878B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992" w:type="dxa"/>
            <w:shd w:val="clear" w:color="auto" w:fill="C2D69B" w:themeFill="accent3" w:themeFillTint="99"/>
            <w:vAlign w:val="center"/>
          </w:tcPr>
          <w:p w14:paraId="0A6BFEC4"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4B9CFB86" w14:textId="77777777" w:rsidTr="00BB20FE">
        <w:trPr>
          <w:trHeight w:val="170"/>
        </w:trPr>
        <w:tc>
          <w:tcPr>
            <w:tcW w:w="3936" w:type="dxa"/>
            <w:shd w:val="clear" w:color="auto" w:fill="auto"/>
          </w:tcPr>
          <w:p w14:paraId="25EFBFEA"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b/>
                <w:bCs/>
                <w:position w:val="0"/>
                <w:sz w:val="16"/>
                <w:szCs w:val="16"/>
                <w:lang w:val="es-ES" w:eastAsia="es-BO"/>
              </w:rPr>
            </w:pPr>
            <w:r w:rsidRPr="000D6E2E">
              <w:rPr>
                <w:rFonts w:ascii="Arial" w:hAnsi="Arial" w:cs="Arial"/>
                <w:sz w:val="13"/>
                <w:szCs w:val="13"/>
                <w:lang w:val="es-ES" w:eastAsia="es-ES_tradnl"/>
              </w:rPr>
              <w:t>2</w:t>
            </w:r>
            <w:r w:rsidRPr="00ED0C93">
              <w:rPr>
                <w:rFonts w:ascii="Arial" w:hAnsi="Arial" w:cs="Arial"/>
                <w:sz w:val="13"/>
                <w:szCs w:val="13"/>
                <w:highlight w:val="yellow"/>
                <w:lang w:val="es-ES" w:eastAsia="es-ES_tradnl"/>
              </w:rPr>
              <w:t>.1.1.- Elaborar una revisión documental municipal: PTDI, Informes de seguimientos y evaluación a los PTDI, políticas y leyes nacionales en torno a gestión territorial, al manejo de los recursos naturales y la política de cambio climático</w:t>
            </w:r>
          </w:p>
        </w:tc>
        <w:tc>
          <w:tcPr>
            <w:tcW w:w="318" w:type="dxa"/>
            <w:shd w:val="clear" w:color="auto" w:fill="auto"/>
            <w:vAlign w:val="center"/>
          </w:tcPr>
          <w:p w14:paraId="79A24B25"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6229D428"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79BCFD56"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624FC147"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28B6B682"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04845A6B"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648D6F65"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20F75C32"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1276" w:type="dxa"/>
            <w:shd w:val="clear" w:color="auto" w:fill="auto"/>
            <w:vAlign w:val="center"/>
          </w:tcPr>
          <w:p w14:paraId="4C98B039"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18AD4E2E" w14:textId="77777777" w:rsidR="00BC6035" w:rsidRPr="000D6E2E" w:rsidRDefault="00BC6035" w:rsidP="00BB20FE">
            <w:pPr>
              <w:spacing w:line="240" w:lineRule="auto"/>
              <w:ind w:left="0" w:hanging="2"/>
              <w:jc w:val="center"/>
              <w:rPr>
                <w:rFonts w:ascii="Arial Narrow" w:eastAsia="Arial" w:hAnsi="Arial Narrow" w:cs="Arial"/>
                <w:b/>
                <w:bCs/>
                <w:sz w:val="16"/>
                <w:szCs w:val="16"/>
                <w:lang w:val="es-ES"/>
              </w:rPr>
            </w:pPr>
          </w:p>
        </w:tc>
      </w:tr>
      <w:tr w:rsidR="00BC6035" w:rsidRPr="00012D72" w14:paraId="44020105" w14:textId="77777777" w:rsidTr="00BB20FE">
        <w:trPr>
          <w:trHeight w:val="392"/>
        </w:trPr>
        <w:tc>
          <w:tcPr>
            <w:tcW w:w="3936" w:type="dxa"/>
            <w:shd w:val="clear" w:color="auto" w:fill="auto"/>
          </w:tcPr>
          <w:p w14:paraId="606A2216"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ED0C93">
              <w:rPr>
                <w:rFonts w:ascii="Arial" w:hAnsi="Arial" w:cs="Arial"/>
                <w:sz w:val="13"/>
                <w:szCs w:val="13"/>
                <w:highlight w:val="yellow"/>
                <w:lang w:val="es-ES" w:eastAsia="es-ES_tradnl"/>
              </w:rPr>
              <w:t>2.1.2.- Desarrollar círculos de diálogo con gestores públicos y líderes de las organizaciones sociales para el análisis de las articulaciones</w:t>
            </w:r>
          </w:p>
        </w:tc>
        <w:tc>
          <w:tcPr>
            <w:tcW w:w="318" w:type="dxa"/>
            <w:shd w:val="clear" w:color="auto" w:fill="auto"/>
            <w:vAlign w:val="center"/>
          </w:tcPr>
          <w:p w14:paraId="62AAA11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6F326A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91DD39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84A3CC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30AE66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436C3A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3FCD89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60F4ED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544F4F90"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01AC2487"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6E870694" w14:textId="77777777" w:rsidTr="00BB20FE">
        <w:trPr>
          <w:trHeight w:val="92"/>
        </w:trPr>
        <w:tc>
          <w:tcPr>
            <w:tcW w:w="3936" w:type="dxa"/>
            <w:shd w:val="clear" w:color="auto" w:fill="auto"/>
          </w:tcPr>
          <w:p w14:paraId="1BEDFC94" w14:textId="77777777" w:rsidR="00BC6035" w:rsidRPr="00ED0C93"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b/>
                <w:bCs/>
                <w:sz w:val="16"/>
                <w:szCs w:val="16"/>
                <w:highlight w:val="yellow"/>
                <w:lang w:val="es-ES" w:eastAsia="es-ES_tradnl"/>
              </w:rPr>
            </w:pPr>
            <w:r w:rsidRPr="00ED0C93">
              <w:rPr>
                <w:rFonts w:ascii="Arial" w:hAnsi="Arial" w:cs="Arial"/>
                <w:sz w:val="13"/>
                <w:szCs w:val="13"/>
                <w:highlight w:val="yellow"/>
                <w:lang w:val="es-ES" w:eastAsia="es-ES_tradnl"/>
              </w:rPr>
              <w:t>2.1.3.- Elaboración y publicación de diagnósticos sobre la articulación entre las prácticas socioculturales locales de manejo de (i) los recursos naturales (agua, suelo, vegetación), (ii) de los sistemas productivos y (iii) de la gobernanza territorial, y las estrategias públicas de gestión territorial</w:t>
            </w:r>
          </w:p>
        </w:tc>
        <w:tc>
          <w:tcPr>
            <w:tcW w:w="318" w:type="dxa"/>
            <w:shd w:val="clear" w:color="auto" w:fill="auto"/>
            <w:vAlign w:val="center"/>
          </w:tcPr>
          <w:p w14:paraId="13FF897E"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4D4A6470"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39FC0956"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14FEEA42"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126D9A6E"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11CA2722"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BFBFBF" w:themeFill="background1" w:themeFillShade="BF"/>
            <w:vAlign w:val="center"/>
          </w:tcPr>
          <w:p w14:paraId="134C0D89"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auto"/>
            <w:vAlign w:val="center"/>
          </w:tcPr>
          <w:p w14:paraId="67AFED80"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1276" w:type="dxa"/>
            <w:shd w:val="clear" w:color="auto" w:fill="auto"/>
            <w:vAlign w:val="center"/>
          </w:tcPr>
          <w:p w14:paraId="63373232"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578D9B2E" w14:textId="77777777" w:rsidR="00BC6035" w:rsidRPr="000D6E2E" w:rsidRDefault="00BC6035" w:rsidP="00BB20FE">
            <w:pPr>
              <w:spacing w:line="240" w:lineRule="auto"/>
              <w:ind w:left="0" w:hanging="2"/>
              <w:jc w:val="center"/>
              <w:rPr>
                <w:rFonts w:ascii="Arial Narrow" w:eastAsia="Arial" w:hAnsi="Arial Narrow" w:cs="Arial"/>
                <w:b/>
                <w:bCs/>
                <w:sz w:val="16"/>
                <w:szCs w:val="16"/>
                <w:lang w:val="es-ES"/>
              </w:rPr>
            </w:pPr>
          </w:p>
        </w:tc>
      </w:tr>
      <w:tr w:rsidR="00BC6035" w:rsidRPr="00012D72" w14:paraId="36B30846" w14:textId="77777777" w:rsidTr="00BB20FE">
        <w:trPr>
          <w:trHeight w:val="566"/>
        </w:trPr>
        <w:tc>
          <w:tcPr>
            <w:tcW w:w="3936" w:type="dxa"/>
            <w:shd w:val="clear" w:color="auto" w:fill="auto"/>
          </w:tcPr>
          <w:p w14:paraId="4D1457EC" w14:textId="77777777" w:rsidR="00BC6035" w:rsidRPr="00ED0C93" w:rsidRDefault="00BC6035" w:rsidP="00BB20FE">
            <w:pPr>
              <w:suppressAutoHyphens w:val="0"/>
              <w:spacing w:line="240" w:lineRule="auto"/>
              <w:ind w:leftChars="0" w:left="0" w:firstLineChars="0" w:hanging="2"/>
              <w:textDirection w:val="lrTb"/>
              <w:textAlignment w:val="auto"/>
              <w:outlineLvl w:val="9"/>
              <w:rPr>
                <w:rFonts w:ascii="Arial Narrow" w:hAnsi="Arial Narrow" w:cs="Arial"/>
                <w:position w:val="0"/>
                <w:sz w:val="16"/>
                <w:szCs w:val="16"/>
                <w:highlight w:val="yellow"/>
                <w:lang w:val="es-ES" w:eastAsia="es-BO"/>
              </w:rPr>
            </w:pPr>
            <w:r w:rsidRPr="00ED0C93">
              <w:rPr>
                <w:rFonts w:ascii="Arial" w:hAnsi="Arial" w:cs="Arial"/>
                <w:sz w:val="13"/>
                <w:szCs w:val="13"/>
                <w:highlight w:val="yellow"/>
                <w:lang w:val="es-ES" w:eastAsia="es-ES_tradnl"/>
              </w:rPr>
              <w:t>2.2.1.- Realizar reuniones participativas para la elaboración de una propuesta para adaptar la normativa vigente que articule las practicas socioculturales locales con la política pública de gestión territorial que permita direccionar acciones concretas frente a los efectos del cambio climático en los 3 municipios</w:t>
            </w:r>
          </w:p>
        </w:tc>
        <w:tc>
          <w:tcPr>
            <w:tcW w:w="318" w:type="dxa"/>
            <w:shd w:val="clear" w:color="auto" w:fill="auto"/>
            <w:vAlign w:val="center"/>
          </w:tcPr>
          <w:p w14:paraId="207DD1D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5E7645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902466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7530E7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85DF40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7673E0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EC3870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3E210F4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155520C5"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7DD6DB96"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1E08AD41" w14:textId="77777777" w:rsidTr="00BB20FE">
        <w:trPr>
          <w:trHeight w:val="114"/>
        </w:trPr>
        <w:tc>
          <w:tcPr>
            <w:tcW w:w="3936" w:type="dxa"/>
            <w:shd w:val="clear" w:color="auto" w:fill="auto"/>
          </w:tcPr>
          <w:p w14:paraId="0D5125CC"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0D6E2E">
              <w:rPr>
                <w:rFonts w:ascii="Arial" w:hAnsi="Arial" w:cs="Arial"/>
                <w:sz w:val="13"/>
                <w:szCs w:val="13"/>
                <w:lang w:val="es-ES" w:eastAsia="es-ES_tradnl"/>
              </w:rPr>
              <w:t xml:space="preserve">2.2.2.- Sistematización y análisis de las reuniones y círculos de diálogo, para la elaboración de documento analítico de la política pública, vinculada al manejo de recursos naturales, de </w:t>
            </w:r>
            <w:r w:rsidRPr="000D6E2E">
              <w:rPr>
                <w:rFonts w:ascii="Arial" w:hAnsi="Arial" w:cs="Arial"/>
                <w:sz w:val="13"/>
                <w:szCs w:val="13"/>
                <w:lang w:val="es-ES" w:eastAsia="es-ES_tradnl"/>
              </w:rPr>
              <w:lastRenderedPageBreak/>
              <w:t>sistemas productivos y a la gobernanza local, a nivel nacional, departamental (Cochabamba y Oruro) y municipal (Aiquile, Totora, El Choro).</w:t>
            </w:r>
          </w:p>
        </w:tc>
        <w:tc>
          <w:tcPr>
            <w:tcW w:w="318" w:type="dxa"/>
            <w:shd w:val="clear" w:color="auto" w:fill="auto"/>
            <w:vAlign w:val="center"/>
          </w:tcPr>
          <w:p w14:paraId="7D23B7B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E4B883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2B5DB1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5A28F7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865C19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2C061A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96FD69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287D67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503B5FE2"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10DA33FA"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381FDF63" w14:textId="77777777" w:rsidTr="00BB20FE">
        <w:trPr>
          <w:trHeight w:val="341"/>
        </w:trPr>
        <w:tc>
          <w:tcPr>
            <w:tcW w:w="3936" w:type="dxa"/>
            <w:shd w:val="clear" w:color="auto" w:fill="auto"/>
          </w:tcPr>
          <w:p w14:paraId="4DEB4944"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0D6E2E">
              <w:rPr>
                <w:rFonts w:ascii="Arial" w:hAnsi="Arial" w:cs="Arial"/>
                <w:sz w:val="13"/>
                <w:szCs w:val="13"/>
                <w:lang w:val="es-ES" w:eastAsia="es-ES_tradnl"/>
              </w:rPr>
              <w:t xml:space="preserve">2.3.1.-Desarrollar </w:t>
            </w:r>
            <w:r w:rsidRPr="000D6E2E">
              <w:rPr>
                <w:rFonts w:ascii="Arial" w:hAnsi="Arial" w:cs="Arial"/>
                <w:sz w:val="13"/>
                <w:szCs w:val="13"/>
                <w:u w:val="single"/>
                <w:lang w:val="es-ES" w:eastAsia="es-ES_tradnl"/>
              </w:rPr>
              <w:t>Investigación en posgrado 1:</w:t>
            </w:r>
            <w:r w:rsidRPr="000D6E2E">
              <w:rPr>
                <w:rFonts w:ascii="Arial" w:hAnsi="Arial" w:cs="Arial"/>
                <w:sz w:val="13"/>
                <w:szCs w:val="13"/>
                <w:lang w:val="es-ES" w:eastAsia="es-ES_tradnl"/>
              </w:rPr>
              <w:t xml:space="preserve"> Lineamientos para la articulación de las prácticas locales y la política pública municipal (Doctorado)</w:t>
            </w:r>
          </w:p>
        </w:tc>
        <w:tc>
          <w:tcPr>
            <w:tcW w:w="318" w:type="dxa"/>
            <w:shd w:val="clear" w:color="auto" w:fill="auto"/>
            <w:vAlign w:val="center"/>
          </w:tcPr>
          <w:p w14:paraId="5666877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667272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E5533D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5B1CB6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0D5905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C0EB2C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AEDEC2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488E52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42CD408C"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 xml:space="preserve">GAMs y </w:t>
            </w: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57321A18"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4679E05E" w14:textId="77777777" w:rsidTr="00BB20FE">
        <w:trPr>
          <w:trHeight w:val="282"/>
        </w:trPr>
        <w:tc>
          <w:tcPr>
            <w:tcW w:w="3936" w:type="dxa"/>
            <w:shd w:val="clear" w:color="auto" w:fill="auto"/>
          </w:tcPr>
          <w:p w14:paraId="39C9BC8C"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ED0C93">
              <w:rPr>
                <w:rFonts w:ascii="Arial" w:hAnsi="Arial" w:cs="Arial"/>
                <w:sz w:val="13"/>
                <w:szCs w:val="13"/>
                <w:highlight w:val="yellow"/>
                <w:lang w:val="es-ES" w:eastAsia="es-ES_tradnl"/>
              </w:rPr>
              <w:t xml:space="preserve">2.3.2.-Desarrollar una </w:t>
            </w:r>
            <w:r w:rsidRPr="00ED0C93">
              <w:rPr>
                <w:rFonts w:ascii="Arial" w:hAnsi="Arial" w:cs="Arial"/>
                <w:sz w:val="13"/>
                <w:szCs w:val="13"/>
                <w:highlight w:val="yellow"/>
                <w:u w:val="single"/>
                <w:lang w:val="es-ES" w:eastAsia="es-ES_tradnl"/>
              </w:rPr>
              <w:t>Investigación en pregrado 5:</w:t>
            </w:r>
            <w:r w:rsidRPr="00ED0C93">
              <w:rPr>
                <w:rFonts w:ascii="Arial" w:hAnsi="Arial" w:cs="Arial"/>
                <w:sz w:val="13"/>
                <w:szCs w:val="13"/>
                <w:highlight w:val="yellow"/>
                <w:lang w:val="es-ES" w:eastAsia="es-ES_tradnl"/>
              </w:rPr>
              <w:t xml:space="preserve"> Género y gobernanza territorial (Cochabamba y Oruro)</w:t>
            </w:r>
          </w:p>
        </w:tc>
        <w:tc>
          <w:tcPr>
            <w:tcW w:w="318" w:type="dxa"/>
            <w:shd w:val="clear" w:color="auto" w:fill="auto"/>
            <w:vAlign w:val="center"/>
          </w:tcPr>
          <w:p w14:paraId="0B5309B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BA7CC6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F5963F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35D88D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657BF8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F5C727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89F3A4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F8CB9B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04BCC912"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 xml:space="preserve">GAMs y </w:t>
            </w: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597A5E20"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38A27381" w14:textId="77777777" w:rsidTr="00BB20FE">
        <w:trPr>
          <w:trHeight w:val="341"/>
        </w:trPr>
        <w:tc>
          <w:tcPr>
            <w:tcW w:w="3936" w:type="dxa"/>
            <w:shd w:val="clear" w:color="auto" w:fill="C2D69B" w:themeFill="accent3" w:themeFillTint="99"/>
          </w:tcPr>
          <w:p w14:paraId="4CA161D2"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b/>
                <w:bCs/>
                <w:position w:val="0"/>
                <w:sz w:val="16"/>
                <w:szCs w:val="16"/>
                <w:lang w:val="es-ES" w:eastAsia="es-BO"/>
              </w:rPr>
            </w:pPr>
            <w:r w:rsidRPr="000D6E2E">
              <w:rPr>
                <w:rFonts w:ascii="Arial Narrow" w:hAnsi="Arial Narrow" w:cs="Arial"/>
                <w:b/>
                <w:bCs/>
                <w:position w:val="0"/>
                <w:sz w:val="16"/>
                <w:szCs w:val="16"/>
                <w:lang w:val="es-ES" w:eastAsia="es-BO"/>
              </w:rPr>
              <w:t>OBJETIVO 3</w:t>
            </w:r>
          </w:p>
        </w:tc>
        <w:tc>
          <w:tcPr>
            <w:tcW w:w="318" w:type="dxa"/>
            <w:shd w:val="clear" w:color="auto" w:fill="C2D69B" w:themeFill="accent3" w:themeFillTint="99"/>
            <w:vAlign w:val="center"/>
          </w:tcPr>
          <w:p w14:paraId="66328FCD"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3CC3957F"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364B03CD"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76DDA111"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2F7901F6"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504D0CB6"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36ED93DC"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534E2E6C"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1276" w:type="dxa"/>
            <w:shd w:val="clear" w:color="auto" w:fill="C2D69B" w:themeFill="accent3" w:themeFillTint="99"/>
            <w:vAlign w:val="center"/>
          </w:tcPr>
          <w:p w14:paraId="7957B45B" w14:textId="77777777" w:rsidR="00BC6035" w:rsidRPr="000D6E2E" w:rsidRDefault="00BC6035" w:rsidP="00BB20FE">
            <w:pPr>
              <w:spacing w:line="240" w:lineRule="auto"/>
              <w:ind w:leftChars="0" w:left="0" w:firstLineChars="0" w:firstLine="0"/>
              <w:rPr>
                <w:rFonts w:ascii="Arial Narrow" w:eastAsia="Arial" w:hAnsi="Arial Narrow" w:cs="Arial"/>
                <w:b/>
                <w:bCs/>
                <w:sz w:val="16"/>
                <w:szCs w:val="16"/>
                <w:lang w:val="es-ES"/>
              </w:rPr>
            </w:pPr>
          </w:p>
        </w:tc>
        <w:tc>
          <w:tcPr>
            <w:tcW w:w="992" w:type="dxa"/>
            <w:shd w:val="clear" w:color="auto" w:fill="C2D69B" w:themeFill="accent3" w:themeFillTint="99"/>
            <w:vAlign w:val="center"/>
          </w:tcPr>
          <w:p w14:paraId="34AF0012" w14:textId="77777777" w:rsidR="00BC6035" w:rsidRPr="000D6E2E" w:rsidRDefault="00BC6035" w:rsidP="00BB20FE">
            <w:pPr>
              <w:spacing w:line="240" w:lineRule="auto"/>
              <w:ind w:left="0" w:hanging="2"/>
              <w:jc w:val="center"/>
              <w:rPr>
                <w:rFonts w:ascii="Arial Narrow" w:eastAsia="Arial" w:hAnsi="Arial Narrow" w:cs="Arial"/>
                <w:b/>
                <w:bCs/>
                <w:sz w:val="16"/>
                <w:szCs w:val="16"/>
                <w:lang w:val="es-ES"/>
              </w:rPr>
            </w:pPr>
          </w:p>
        </w:tc>
      </w:tr>
      <w:tr w:rsidR="00BC6035" w:rsidRPr="00012D72" w14:paraId="641E8599" w14:textId="77777777" w:rsidTr="00BB20FE">
        <w:trPr>
          <w:trHeight w:val="566"/>
        </w:trPr>
        <w:tc>
          <w:tcPr>
            <w:tcW w:w="3936" w:type="dxa"/>
            <w:shd w:val="clear" w:color="auto" w:fill="auto"/>
          </w:tcPr>
          <w:p w14:paraId="4B35E1D9"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0D6E2E">
              <w:rPr>
                <w:rFonts w:ascii="Arial" w:hAnsi="Arial" w:cs="Arial"/>
                <w:sz w:val="13"/>
                <w:szCs w:val="13"/>
                <w:lang w:val="es-ES" w:eastAsia="es-ES_tradnl"/>
              </w:rPr>
              <w:t>3.1.1.- Selección de los estudios de caso para la implementación en sus parcelas, de las prácticas adaptadas, innovadas y revalorizadas con potencial para la innovación</w:t>
            </w:r>
          </w:p>
        </w:tc>
        <w:tc>
          <w:tcPr>
            <w:tcW w:w="318" w:type="dxa"/>
            <w:shd w:val="clear" w:color="auto" w:fill="auto"/>
            <w:vAlign w:val="center"/>
          </w:tcPr>
          <w:p w14:paraId="6D260E5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800BE2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F8CA26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13E61D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13D5A9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9C91DA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382B45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84CEA9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49D13252"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798450D9"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5ADD5D60" w14:textId="77777777" w:rsidTr="00BB20FE">
        <w:trPr>
          <w:trHeight w:val="566"/>
        </w:trPr>
        <w:tc>
          <w:tcPr>
            <w:tcW w:w="3936" w:type="dxa"/>
            <w:shd w:val="clear" w:color="auto" w:fill="auto"/>
          </w:tcPr>
          <w:p w14:paraId="01F826A9"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0D6E2E">
              <w:rPr>
                <w:rFonts w:ascii="Arial" w:hAnsi="Arial" w:cs="Arial"/>
                <w:sz w:val="13"/>
                <w:szCs w:val="13"/>
                <w:lang w:val="es-ES" w:eastAsia="es-ES_tradnl"/>
              </w:rPr>
              <w:t>3.1.2.- Identificación con los actores sociales de las prácticas de manejo sostenible de (i) los recursos naturales (agua, suelo, vegetación), (ii) de los sistemas productivos y (iii) de la gobernanza territorial con potenciales para la adaptación o innovación</w:t>
            </w:r>
          </w:p>
        </w:tc>
        <w:tc>
          <w:tcPr>
            <w:tcW w:w="318" w:type="dxa"/>
            <w:shd w:val="clear" w:color="auto" w:fill="auto"/>
            <w:vAlign w:val="center"/>
          </w:tcPr>
          <w:p w14:paraId="27EFE05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87E0CE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6C1B33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006034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1B885A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EEBF66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3D581FF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8CE0A4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136D7308"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68E2AB95"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595E663D" w14:textId="77777777" w:rsidTr="00BB20FE">
        <w:trPr>
          <w:trHeight w:val="294"/>
        </w:trPr>
        <w:tc>
          <w:tcPr>
            <w:tcW w:w="3936" w:type="dxa"/>
            <w:shd w:val="clear" w:color="auto" w:fill="auto"/>
          </w:tcPr>
          <w:p w14:paraId="79541B71" w14:textId="23BE26ED" w:rsidR="00BC6035" w:rsidRPr="000D6E2E" w:rsidRDefault="00BC6035" w:rsidP="00BB20FE">
            <w:pPr>
              <w:suppressAutoHyphens w:val="0"/>
              <w:spacing w:line="240" w:lineRule="auto"/>
              <w:ind w:leftChars="0" w:left="0" w:firstLineChars="0" w:firstLine="0"/>
              <w:jc w:val="both"/>
              <w:textDirection w:val="lrTb"/>
              <w:textAlignment w:val="auto"/>
              <w:outlineLvl w:val="9"/>
              <w:rPr>
                <w:rFonts w:ascii="Arial Narrow" w:hAnsi="Arial Narrow" w:cs="Arial"/>
                <w:sz w:val="16"/>
                <w:szCs w:val="16"/>
                <w:lang w:eastAsia="es-ES_tradnl"/>
              </w:rPr>
            </w:pPr>
            <w:r w:rsidRPr="000D6E2E">
              <w:rPr>
                <w:rFonts w:ascii="Arial" w:hAnsi="Arial" w:cs="Arial"/>
                <w:sz w:val="13"/>
                <w:szCs w:val="13"/>
                <w:lang w:val="es-ES" w:eastAsia="es-ES_tradnl"/>
              </w:rPr>
              <w:t>3</w:t>
            </w:r>
            <w:r w:rsidRPr="00ED0C93">
              <w:rPr>
                <w:rFonts w:ascii="Arial" w:hAnsi="Arial" w:cs="Arial"/>
                <w:sz w:val="13"/>
                <w:szCs w:val="13"/>
                <w:highlight w:val="yellow"/>
                <w:lang w:val="es-ES" w:eastAsia="es-ES_tradnl"/>
              </w:rPr>
              <w:t>.1.3.- Implementación de prácticas adaptadas e  innovadas revalorizadas con potencial de innovación</w:t>
            </w:r>
          </w:p>
        </w:tc>
        <w:tc>
          <w:tcPr>
            <w:tcW w:w="318" w:type="dxa"/>
            <w:shd w:val="clear" w:color="auto" w:fill="auto"/>
            <w:vAlign w:val="center"/>
          </w:tcPr>
          <w:p w14:paraId="2AADA9A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35218D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F902AF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8CD931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1916E4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340F3E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DDA021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F9015E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35A47FE7"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02CBA3FA"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4C82AA41" w14:textId="77777777" w:rsidTr="00BB20FE">
        <w:trPr>
          <w:trHeight w:val="193"/>
        </w:trPr>
        <w:tc>
          <w:tcPr>
            <w:tcW w:w="3936" w:type="dxa"/>
            <w:shd w:val="clear" w:color="auto" w:fill="auto"/>
          </w:tcPr>
          <w:p w14:paraId="158529C0"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0D6E2E">
              <w:rPr>
                <w:rFonts w:ascii="Arial" w:hAnsi="Arial" w:cs="Arial"/>
                <w:sz w:val="13"/>
                <w:szCs w:val="13"/>
                <w:lang w:val="es-ES" w:eastAsia="es-ES_tradnl"/>
              </w:rPr>
              <w:t>3.1.4.- Realización de talleres de socialización, ajuste y validación de las prácticas innovadas o adaptadas con el conjunto de familias de los tres estudios caso</w:t>
            </w:r>
          </w:p>
        </w:tc>
        <w:tc>
          <w:tcPr>
            <w:tcW w:w="318" w:type="dxa"/>
            <w:shd w:val="clear" w:color="auto" w:fill="auto"/>
            <w:vAlign w:val="center"/>
          </w:tcPr>
          <w:p w14:paraId="309F715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FCBA7C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2EFD48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5B9466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FD0193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D644DC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C090D0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246C7A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106604EC"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 xml:space="preserve">GAMs y </w:t>
            </w: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34D78E81"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2C2E0C9A" w14:textId="77777777" w:rsidTr="00BB20FE">
        <w:trPr>
          <w:trHeight w:val="564"/>
        </w:trPr>
        <w:tc>
          <w:tcPr>
            <w:tcW w:w="3936" w:type="dxa"/>
            <w:shd w:val="clear" w:color="auto" w:fill="auto"/>
          </w:tcPr>
          <w:p w14:paraId="4BCA4CB7"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0D6E2E">
              <w:rPr>
                <w:rFonts w:ascii="Arial" w:hAnsi="Arial" w:cs="Arial"/>
                <w:sz w:val="13"/>
                <w:szCs w:val="13"/>
                <w:lang w:val="es-ES"/>
              </w:rPr>
              <w:t>3.2.1.- Elaboración de (capsulas de revalorización) videos cortos donde los actores locales compartan sus conocimientos sobre la gestión territorial, el manejo de los recursos naturales, de sus sistemas productivos, gestión del clima y gobernanza territorial</w:t>
            </w:r>
          </w:p>
        </w:tc>
        <w:tc>
          <w:tcPr>
            <w:tcW w:w="318" w:type="dxa"/>
            <w:shd w:val="clear" w:color="auto" w:fill="auto"/>
            <w:vAlign w:val="center"/>
          </w:tcPr>
          <w:p w14:paraId="2AEDDEC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2891B8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0F2586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C35FDA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E519E4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C32E29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72C776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3FEE7AF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3AF15FC7"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 xml:space="preserve">GAMs y </w:t>
            </w: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58F438A6"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007A0E51" w14:textId="77777777" w:rsidTr="00BB20FE">
        <w:trPr>
          <w:trHeight w:val="402"/>
        </w:trPr>
        <w:tc>
          <w:tcPr>
            <w:tcW w:w="3936" w:type="dxa"/>
            <w:shd w:val="clear" w:color="auto" w:fill="auto"/>
          </w:tcPr>
          <w:p w14:paraId="7DA630AE"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0D6E2E">
              <w:rPr>
                <w:rFonts w:ascii="Arial" w:hAnsi="Arial" w:cs="Arial"/>
                <w:sz w:val="13"/>
                <w:szCs w:val="13"/>
                <w:lang w:val="es-ES" w:eastAsia="es-ES_tradnl"/>
              </w:rPr>
              <w:t xml:space="preserve">3.3.1.-Desarrollo de </w:t>
            </w:r>
            <w:r w:rsidRPr="000D6E2E">
              <w:rPr>
                <w:rFonts w:ascii="Arial" w:hAnsi="Arial" w:cs="Arial"/>
                <w:sz w:val="13"/>
                <w:szCs w:val="13"/>
                <w:u w:val="single"/>
                <w:lang w:val="es-ES" w:eastAsia="es-ES_tradnl"/>
              </w:rPr>
              <w:t xml:space="preserve">Investigación en posgrado 2: </w:t>
            </w:r>
            <w:r w:rsidRPr="000D6E2E">
              <w:rPr>
                <w:rFonts w:ascii="Arial" w:hAnsi="Arial" w:cs="Arial"/>
                <w:sz w:val="13"/>
                <w:szCs w:val="13"/>
                <w:lang w:val="es-ES" w:eastAsia="es-ES_tradnl"/>
              </w:rPr>
              <w:t>Contribución de las prácticas adaptadas o innovadas a la resiliencia socioecológica. Casos de Aiquile y Totora (Maestría)</w:t>
            </w:r>
          </w:p>
        </w:tc>
        <w:tc>
          <w:tcPr>
            <w:tcW w:w="318" w:type="dxa"/>
            <w:shd w:val="clear" w:color="auto" w:fill="auto"/>
            <w:vAlign w:val="center"/>
          </w:tcPr>
          <w:p w14:paraId="6BA6810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DB04F6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FE2A08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435E00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1DFEC6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67CAA9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7A9632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84CE7F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296CD08B"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4E893318"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45525ED8" w14:textId="77777777" w:rsidTr="00BB20FE">
        <w:trPr>
          <w:trHeight w:val="216"/>
        </w:trPr>
        <w:tc>
          <w:tcPr>
            <w:tcW w:w="3936" w:type="dxa"/>
            <w:shd w:val="clear" w:color="auto" w:fill="auto"/>
          </w:tcPr>
          <w:p w14:paraId="6583F0CC" w14:textId="77777777" w:rsidR="00BC6035" w:rsidRPr="000D6E2E" w:rsidRDefault="00BC6035" w:rsidP="00BB20FE">
            <w:pPr>
              <w:spacing w:line="240" w:lineRule="auto"/>
              <w:rPr>
                <w:rFonts w:ascii="Arial" w:hAnsi="Arial" w:cs="Arial"/>
                <w:sz w:val="13"/>
                <w:szCs w:val="13"/>
                <w:lang w:val="es-ES" w:eastAsia="es-ES_tradnl"/>
              </w:rPr>
            </w:pPr>
            <w:r w:rsidRPr="00ED0C93">
              <w:rPr>
                <w:rFonts w:ascii="Arial" w:hAnsi="Arial" w:cs="Arial"/>
                <w:sz w:val="13"/>
                <w:szCs w:val="13"/>
                <w:highlight w:val="yellow"/>
                <w:lang w:val="es-ES" w:eastAsia="es-ES_tradnl"/>
              </w:rPr>
              <w:t>3.4.1.- Redacción de artículo científico sobre la resiliencia socio-ecológica</w:t>
            </w:r>
            <w:r>
              <w:rPr>
                <w:rFonts w:ascii="Arial" w:hAnsi="Arial" w:cs="Arial"/>
                <w:sz w:val="13"/>
                <w:szCs w:val="13"/>
                <w:lang w:val="es-ES" w:eastAsia="es-ES_tradnl"/>
              </w:rPr>
              <w:t xml:space="preserve"> </w:t>
            </w:r>
          </w:p>
        </w:tc>
        <w:tc>
          <w:tcPr>
            <w:tcW w:w="318" w:type="dxa"/>
            <w:shd w:val="clear" w:color="auto" w:fill="auto"/>
            <w:vAlign w:val="center"/>
          </w:tcPr>
          <w:p w14:paraId="11B9A4D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9F6A70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6726AD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E7AB0C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3DB710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48B9A4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AAB020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D7A2ED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03630B6E"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09BA260C"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35360060" w14:textId="77777777" w:rsidTr="00BB20FE">
        <w:trPr>
          <w:trHeight w:val="216"/>
        </w:trPr>
        <w:tc>
          <w:tcPr>
            <w:tcW w:w="3936" w:type="dxa"/>
            <w:shd w:val="clear" w:color="auto" w:fill="auto"/>
          </w:tcPr>
          <w:p w14:paraId="040D5F10"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0D6E2E">
              <w:rPr>
                <w:rFonts w:ascii="Arial" w:hAnsi="Arial" w:cs="Arial"/>
                <w:sz w:val="13"/>
                <w:szCs w:val="13"/>
                <w:lang w:val="es-ES" w:eastAsia="es-ES_tradnl"/>
              </w:rPr>
              <w:t>3.5.1.- Realizar visitas en campo para promover el Intercambio de experiencias entre productores que implementan estrategias de manejo del suelo, vegetación, agua, prácticas agrícolas, gestión del clima y gobernanza local</w:t>
            </w:r>
          </w:p>
        </w:tc>
        <w:tc>
          <w:tcPr>
            <w:tcW w:w="318" w:type="dxa"/>
            <w:shd w:val="clear" w:color="auto" w:fill="auto"/>
            <w:vAlign w:val="center"/>
          </w:tcPr>
          <w:p w14:paraId="10048D1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9A50EC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C35ED2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BD87FE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BAEE54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F9ECF7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A8955F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1B3500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5712D777"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w:hAnsi="Arial Narrow" w:cs="Arial"/>
                <w:sz w:val="16"/>
                <w:szCs w:val="16"/>
                <w:lang w:val="es-ES"/>
              </w:rPr>
              <w:t>Comunidades de los tres estudios caso</w:t>
            </w:r>
          </w:p>
        </w:tc>
        <w:tc>
          <w:tcPr>
            <w:tcW w:w="992" w:type="dxa"/>
            <w:shd w:val="clear" w:color="auto" w:fill="auto"/>
            <w:vAlign w:val="center"/>
          </w:tcPr>
          <w:p w14:paraId="08E0DAC9"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13E94EC2" w14:textId="77777777" w:rsidTr="00BB20FE">
        <w:trPr>
          <w:trHeight w:val="216"/>
        </w:trPr>
        <w:tc>
          <w:tcPr>
            <w:tcW w:w="3936" w:type="dxa"/>
            <w:shd w:val="clear" w:color="auto" w:fill="auto"/>
          </w:tcPr>
          <w:p w14:paraId="73B934EB" w14:textId="77777777" w:rsidR="00BC6035" w:rsidRPr="000D6E2E" w:rsidRDefault="00BC6035" w:rsidP="00BB20FE">
            <w:pPr>
              <w:suppressAutoHyphens w:val="0"/>
              <w:spacing w:line="240" w:lineRule="auto"/>
              <w:ind w:leftChars="0" w:left="0" w:firstLineChars="0" w:firstLine="0"/>
              <w:jc w:val="both"/>
              <w:textDirection w:val="lrTb"/>
              <w:textAlignment w:val="auto"/>
              <w:outlineLvl w:val="9"/>
              <w:rPr>
                <w:rFonts w:ascii="Arial Narrow" w:hAnsi="Arial Narrow" w:cs="Arial"/>
                <w:position w:val="0"/>
                <w:sz w:val="16"/>
                <w:szCs w:val="16"/>
                <w:lang w:val="es-ES" w:eastAsia="es-BO"/>
              </w:rPr>
            </w:pPr>
            <w:r w:rsidRPr="00ED0C93">
              <w:rPr>
                <w:rFonts w:ascii="Arial" w:hAnsi="Arial" w:cs="Arial"/>
                <w:sz w:val="13"/>
                <w:szCs w:val="13"/>
                <w:highlight w:val="yellow"/>
                <w:lang w:val="es-ES" w:eastAsia="es-ES_tradnl"/>
              </w:rPr>
              <w:t>3.5.2.- Talleres de fortalecimiento de capacidades en gobernanza territorial (3 talleres por municipio)</w:t>
            </w:r>
          </w:p>
        </w:tc>
        <w:tc>
          <w:tcPr>
            <w:tcW w:w="318" w:type="dxa"/>
            <w:shd w:val="clear" w:color="auto" w:fill="auto"/>
            <w:vAlign w:val="center"/>
          </w:tcPr>
          <w:p w14:paraId="2330179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7064F1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8148DD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791D68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0DF008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62544C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ECCE73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5CF80D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148EEA70"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49C489DA"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580E5514" w14:textId="77777777" w:rsidTr="00BB20FE">
        <w:trPr>
          <w:trHeight w:val="216"/>
        </w:trPr>
        <w:tc>
          <w:tcPr>
            <w:tcW w:w="3936" w:type="dxa"/>
            <w:shd w:val="clear" w:color="auto" w:fill="auto"/>
          </w:tcPr>
          <w:p w14:paraId="787F24CA"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0D6E2E">
              <w:rPr>
                <w:rFonts w:ascii="Arial" w:hAnsi="Arial" w:cs="Arial"/>
                <w:sz w:val="13"/>
                <w:szCs w:val="13"/>
                <w:lang w:val="es-ES" w:eastAsia="es-ES_tradnl"/>
              </w:rPr>
              <w:t>3.5.3.- Acompañamiento a líderes locales en gobernanza de territorio</w:t>
            </w:r>
          </w:p>
        </w:tc>
        <w:tc>
          <w:tcPr>
            <w:tcW w:w="318" w:type="dxa"/>
            <w:shd w:val="clear" w:color="auto" w:fill="auto"/>
            <w:vAlign w:val="center"/>
          </w:tcPr>
          <w:p w14:paraId="40B3620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CC5728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DC85F4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AFC927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68ADCE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84A752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B7DE33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783753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0934F24A" w14:textId="77777777" w:rsidR="00BC6035" w:rsidRPr="000D6E2E" w:rsidRDefault="00BC6035" w:rsidP="00BB20FE">
            <w:pPr>
              <w:spacing w:line="240" w:lineRule="auto"/>
              <w:ind w:left="0" w:hanging="2"/>
              <w:rPr>
                <w:rFonts w:ascii="Arial Narrow" w:eastAsia="Arial" w:hAnsi="Arial Narrow" w:cs="Arial"/>
                <w:sz w:val="16"/>
                <w:szCs w:val="16"/>
                <w:lang w:val="es-ES"/>
              </w:rPr>
            </w:pP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4F3FA79F"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4D4409D1" w14:textId="77777777" w:rsidTr="00BB20FE">
        <w:trPr>
          <w:trHeight w:val="216"/>
        </w:trPr>
        <w:tc>
          <w:tcPr>
            <w:tcW w:w="3936" w:type="dxa"/>
            <w:shd w:val="clear" w:color="auto" w:fill="auto"/>
          </w:tcPr>
          <w:p w14:paraId="38E2C3B2" w14:textId="14E186AD" w:rsidR="00BC6035" w:rsidRPr="000D6E2E" w:rsidRDefault="00BC6035" w:rsidP="00BB20FE">
            <w:pPr>
              <w:spacing w:line="240" w:lineRule="auto"/>
              <w:rPr>
                <w:rFonts w:ascii="Arial" w:hAnsi="Arial" w:cs="Arial"/>
                <w:sz w:val="13"/>
                <w:szCs w:val="13"/>
                <w:lang w:val="es-ES" w:eastAsia="es-ES_tradnl"/>
              </w:rPr>
            </w:pPr>
            <w:r w:rsidRPr="000D6E2E">
              <w:rPr>
                <w:rFonts w:ascii="Arial" w:hAnsi="Arial" w:cs="Arial"/>
                <w:sz w:val="13"/>
                <w:szCs w:val="13"/>
                <w:lang w:val="es-ES" w:eastAsia="es-ES_tradnl"/>
              </w:rPr>
              <w:t>3.6.1.- Redacción de artículo científico</w:t>
            </w:r>
            <w:r>
              <w:rPr>
                <w:rFonts w:ascii="Arial" w:hAnsi="Arial" w:cs="Arial"/>
                <w:sz w:val="13"/>
                <w:szCs w:val="13"/>
                <w:lang w:val="es-ES" w:eastAsia="es-ES_tradnl"/>
              </w:rPr>
              <w:t xml:space="preserve"> </w:t>
            </w:r>
            <w:r w:rsidR="006C78B3">
              <w:rPr>
                <w:rFonts w:ascii="Arial" w:hAnsi="Arial" w:cs="Arial"/>
                <w:sz w:val="13"/>
                <w:szCs w:val="13"/>
                <w:lang w:val="es-ES" w:eastAsia="es-ES_tradnl"/>
              </w:rPr>
              <w:t xml:space="preserve">sobre prácticas transdisciplinares de manejo de los recursos naturales </w:t>
            </w:r>
          </w:p>
        </w:tc>
        <w:tc>
          <w:tcPr>
            <w:tcW w:w="318" w:type="dxa"/>
            <w:shd w:val="clear" w:color="auto" w:fill="auto"/>
            <w:vAlign w:val="center"/>
          </w:tcPr>
          <w:p w14:paraId="6E7A5EE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7988D1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269102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39DAAD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2AFF1E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2E088E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AF1F40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F2B415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1976015E"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5F1F426C"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675C454E" w14:textId="77777777" w:rsidTr="00BB20FE">
        <w:trPr>
          <w:trHeight w:val="216"/>
        </w:trPr>
        <w:tc>
          <w:tcPr>
            <w:tcW w:w="3936" w:type="dxa"/>
            <w:shd w:val="clear" w:color="auto" w:fill="auto"/>
          </w:tcPr>
          <w:p w14:paraId="463975EF"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ED0C93">
              <w:rPr>
                <w:rFonts w:ascii="Arial" w:hAnsi="Arial" w:cs="Arial"/>
                <w:sz w:val="13"/>
                <w:szCs w:val="13"/>
                <w:highlight w:val="yellow"/>
                <w:lang w:val="es-ES"/>
              </w:rPr>
              <w:t>3.7.1.-</w:t>
            </w:r>
            <w:r w:rsidRPr="00ED0C93" w:rsidDel="00231676">
              <w:rPr>
                <w:rFonts w:ascii="Arial" w:hAnsi="Arial" w:cs="Arial"/>
                <w:sz w:val="13"/>
                <w:szCs w:val="13"/>
                <w:highlight w:val="yellow"/>
                <w:lang w:val="es-ES"/>
              </w:rPr>
              <w:t xml:space="preserve"> </w:t>
            </w:r>
            <w:r w:rsidRPr="00ED0C93">
              <w:rPr>
                <w:rFonts w:ascii="Arial" w:hAnsi="Arial" w:cs="Arial"/>
                <w:sz w:val="13"/>
                <w:szCs w:val="13"/>
                <w:highlight w:val="yellow"/>
                <w:lang w:val="es-ES"/>
              </w:rPr>
              <w:t xml:space="preserve">Desarrollar reuniones municipales sobre la </w:t>
            </w:r>
            <w:r w:rsidRPr="00ED0C93">
              <w:rPr>
                <w:rFonts w:ascii="Arial" w:hAnsi="Arial" w:cs="Arial"/>
                <w:sz w:val="13"/>
                <w:szCs w:val="13"/>
                <w:highlight w:val="yellow"/>
                <w:lang w:val="es-ES" w:eastAsia="es-ES_tradnl"/>
              </w:rPr>
              <w:t>adaptación metodológica de los procesos locales de rendición de cuentas para mejorar el sistema de monitoreo y evaluación de la gestión territorial y el manejo de los recursos naturales</w:t>
            </w:r>
          </w:p>
        </w:tc>
        <w:tc>
          <w:tcPr>
            <w:tcW w:w="318" w:type="dxa"/>
            <w:shd w:val="clear" w:color="auto" w:fill="auto"/>
            <w:vAlign w:val="center"/>
          </w:tcPr>
          <w:p w14:paraId="256E37F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065553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A832D6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572472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C21530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57A160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7AC855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083BF7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2955B4F7"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 xml:space="preserve">GAMs y </w:t>
            </w:r>
            <w:r w:rsidRPr="000D6E2E">
              <w:rPr>
                <w:rFonts w:ascii="Arial Narrow" w:eastAsia="Arial Narrow" w:hAnsi="Arial Narrow" w:cs="Arial"/>
                <w:sz w:val="16"/>
                <w:szCs w:val="16"/>
                <w:lang w:val="es-ES"/>
              </w:rPr>
              <w:t>Comunidades de los tres estudios caso</w:t>
            </w:r>
          </w:p>
        </w:tc>
        <w:tc>
          <w:tcPr>
            <w:tcW w:w="992" w:type="dxa"/>
            <w:shd w:val="clear" w:color="auto" w:fill="auto"/>
            <w:vAlign w:val="center"/>
          </w:tcPr>
          <w:p w14:paraId="580C350E"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3170698F" w14:textId="77777777" w:rsidTr="00BB20FE">
        <w:trPr>
          <w:trHeight w:val="216"/>
        </w:trPr>
        <w:tc>
          <w:tcPr>
            <w:tcW w:w="3936" w:type="dxa"/>
            <w:shd w:val="clear" w:color="auto" w:fill="auto"/>
          </w:tcPr>
          <w:p w14:paraId="59DBBEC4"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position w:val="0"/>
                <w:sz w:val="16"/>
                <w:szCs w:val="16"/>
                <w:lang w:val="es-ES" w:eastAsia="es-BO"/>
              </w:rPr>
            </w:pPr>
            <w:r w:rsidRPr="00ED0C93">
              <w:rPr>
                <w:rFonts w:ascii="Arial" w:hAnsi="Arial" w:cs="Arial"/>
                <w:sz w:val="13"/>
                <w:szCs w:val="13"/>
                <w:highlight w:val="yellow"/>
                <w:lang w:val="es-ES" w:eastAsia="es-ES_tradnl"/>
              </w:rPr>
              <w:t>3.7.2.- Elaboración Documento (</w:t>
            </w:r>
            <w:proofErr w:type="spellStart"/>
            <w:r w:rsidRPr="00ED0C93">
              <w:rPr>
                <w:rFonts w:ascii="Arial" w:hAnsi="Arial" w:cs="Arial"/>
                <w:i/>
                <w:iCs/>
                <w:sz w:val="13"/>
                <w:szCs w:val="13"/>
                <w:highlight w:val="yellow"/>
                <w:lang w:val="es-ES" w:eastAsia="es-ES_tradnl"/>
              </w:rPr>
              <w:t>Policy</w:t>
            </w:r>
            <w:proofErr w:type="spellEnd"/>
            <w:r w:rsidRPr="00ED0C93">
              <w:rPr>
                <w:rFonts w:ascii="Arial" w:hAnsi="Arial" w:cs="Arial"/>
                <w:i/>
                <w:iCs/>
                <w:sz w:val="13"/>
                <w:szCs w:val="13"/>
                <w:highlight w:val="yellow"/>
                <w:lang w:val="es-ES" w:eastAsia="es-ES_tradnl"/>
              </w:rPr>
              <w:t xml:space="preserve"> </w:t>
            </w:r>
            <w:proofErr w:type="spellStart"/>
            <w:r w:rsidRPr="00ED0C93">
              <w:rPr>
                <w:rFonts w:ascii="Arial" w:hAnsi="Arial" w:cs="Arial"/>
                <w:i/>
                <w:iCs/>
                <w:sz w:val="13"/>
                <w:szCs w:val="13"/>
                <w:highlight w:val="yellow"/>
                <w:lang w:val="es-ES" w:eastAsia="es-ES_tradnl"/>
              </w:rPr>
              <w:t>Brief</w:t>
            </w:r>
            <w:proofErr w:type="spellEnd"/>
            <w:r w:rsidRPr="00ED0C93">
              <w:rPr>
                <w:rFonts w:ascii="Arial" w:hAnsi="Arial" w:cs="Arial"/>
                <w:sz w:val="13"/>
                <w:szCs w:val="13"/>
                <w:highlight w:val="yellow"/>
                <w:lang w:val="es-ES" w:eastAsia="es-ES_tradnl"/>
              </w:rPr>
              <w:t>) sobre las estrategias transdisciplinares de fortalecimiento de la gobernanza local, que articulen las prácticas socioculturales locales con la política pública, para mejorar la resiliencia de los sistemas de vida en</w:t>
            </w:r>
            <w:r w:rsidRPr="00ED0C93" w:rsidDel="00CE444C">
              <w:rPr>
                <w:rFonts w:ascii="Arial" w:hAnsi="Arial" w:cs="Arial"/>
                <w:sz w:val="13"/>
                <w:szCs w:val="13"/>
                <w:highlight w:val="yellow"/>
                <w:lang w:val="es-ES" w:eastAsia="es-ES_tradnl"/>
              </w:rPr>
              <w:t xml:space="preserve"> </w:t>
            </w:r>
            <w:r w:rsidRPr="00ED0C93">
              <w:rPr>
                <w:rFonts w:ascii="Arial" w:hAnsi="Arial" w:cs="Arial"/>
                <w:sz w:val="13"/>
                <w:szCs w:val="13"/>
                <w:highlight w:val="yellow"/>
                <w:lang w:val="es-ES" w:eastAsia="es-ES_tradnl"/>
              </w:rPr>
              <w:t>los municipios de Totora, Aiquile y El Choro.</w:t>
            </w:r>
          </w:p>
        </w:tc>
        <w:tc>
          <w:tcPr>
            <w:tcW w:w="318" w:type="dxa"/>
            <w:shd w:val="clear" w:color="auto" w:fill="auto"/>
            <w:vAlign w:val="center"/>
          </w:tcPr>
          <w:p w14:paraId="5E32419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90B164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9623BC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89CB5B5"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EF3CE3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A3B490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F6CA59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618B5B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0CFF3779"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35FFCD36"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35D3D1C7" w14:textId="77777777" w:rsidTr="00BB20FE">
        <w:trPr>
          <w:trHeight w:val="216"/>
        </w:trPr>
        <w:tc>
          <w:tcPr>
            <w:tcW w:w="3936" w:type="dxa"/>
            <w:shd w:val="clear" w:color="auto" w:fill="C2D69B" w:themeFill="accent3" w:themeFillTint="99"/>
          </w:tcPr>
          <w:p w14:paraId="408E5DBA" w14:textId="77777777" w:rsidR="00BC6035" w:rsidRPr="000D6E2E" w:rsidRDefault="00BC6035" w:rsidP="00BB20FE">
            <w:pPr>
              <w:suppressAutoHyphens w:val="0"/>
              <w:spacing w:line="240" w:lineRule="auto"/>
              <w:ind w:leftChars="0" w:left="0" w:firstLineChars="0" w:firstLine="0"/>
              <w:textDirection w:val="lrTb"/>
              <w:textAlignment w:val="auto"/>
              <w:outlineLvl w:val="9"/>
              <w:rPr>
                <w:rFonts w:ascii="Arial Narrow" w:hAnsi="Arial Narrow" w:cs="Arial"/>
                <w:b/>
                <w:bCs/>
                <w:sz w:val="16"/>
                <w:szCs w:val="16"/>
                <w:lang w:eastAsia="es-ES_tradnl"/>
              </w:rPr>
            </w:pPr>
            <w:r w:rsidRPr="000D6E2E">
              <w:rPr>
                <w:rFonts w:ascii="Arial Narrow" w:hAnsi="Arial Narrow" w:cs="Arial"/>
                <w:b/>
                <w:bCs/>
                <w:sz w:val="16"/>
                <w:szCs w:val="16"/>
                <w:lang w:eastAsia="es-ES_tradnl"/>
              </w:rPr>
              <w:t>ACTIVIDADES DE COORDINACION DEL PROYECTO</w:t>
            </w:r>
          </w:p>
        </w:tc>
        <w:tc>
          <w:tcPr>
            <w:tcW w:w="318" w:type="dxa"/>
            <w:shd w:val="clear" w:color="auto" w:fill="C2D69B" w:themeFill="accent3" w:themeFillTint="99"/>
            <w:vAlign w:val="center"/>
          </w:tcPr>
          <w:p w14:paraId="30AE8D0D"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3365F574"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698632CA"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5C574C71"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1C1C7BD2"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0BC6E8EE"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68E2AA6E"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319" w:type="dxa"/>
            <w:shd w:val="clear" w:color="auto" w:fill="C2D69B" w:themeFill="accent3" w:themeFillTint="99"/>
            <w:vAlign w:val="center"/>
          </w:tcPr>
          <w:p w14:paraId="5AB13219"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1276" w:type="dxa"/>
            <w:shd w:val="clear" w:color="auto" w:fill="C2D69B" w:themeFill="accent3" w:themeFillTint="99"/>
            <w:vAlign w:val="center"/>
          </w:tcPr>
          <w:p w14:paraId="5ADBD7C0" w14:textId="77777777" w:rsidR="00BC6035" w:rsidRPr="000D6E2E" w:rsidRDefault="00BC6035" w:rsidP="00BB20FE">
            <w:pPr>
              <w:spacing w:line="240" w:lineRule="auto"/>
              <w:ind w:left="0" w:hanging="2"/>
              <w:rPr>
                <w:rFonts w:ascii="Arial Narrow" w:eastAsia="Arial" w:hAnsi="Arial Narrow" w:cs="Arial"/>
                <w:b/>
                <w:bCs/>
                <w:sz w:val="16"/>
                <w:szCs w:val="16"/>
                <w:lang w:val="es-ES"/>
              </w:rPr>
            </w:pPr>
          </w:p>
        </w:tc>
        <w:tc>
          <w:tcPr>
            <w:tcW w:w="992" w:type="dxa"/>
            <w:shd w:val="clear" w:color="auto" w:fill="C2D69B" w:themeFill="accent3" w:themeFillTint="99"/>
            <w:vAlign w:val="center"/>
          </w:tcPr>
          <w:p w14:paraId="3EF0C574" w14:textId="77777777" w:rsidR="00BC6035" w:rsidRPr="000D6E2E" w:rsidRDefault="00BC6035" w:rsidP="00BB20FE">
            <w:pPr>
              <w:spacing w:line="240" w:lineRule="auto"/>
              <w:ind w:left="0" w:hanging="2"/>
              <w:jc w:val="center"/>
              <w:rPr>
                <w:rFonts w:ascii="Arial Narrow" w:eastAsia="Arial" w:hAnsi="Arial Narrow" w:cs="Arial"/>
                <w:b/>
                <w:bCs/>
                <w:sz w:val="16"/>
                <w:szCs w:val="16"/>
                <w:lang w:val="es-ES"/>
              </w:rPr>
            </w:pPr>
          </w:p>
        </w:tc>
      </w:tr>
      <w:tr w:rsidR="00BC6035" w:rsidRPr="00012D72" w14:paraId="068B7EC5" w14:textId="77777777" w:rsidTr="00BB20FE">
        <w:trPr>
          <w:trHeight w:val="216"/>
        </w:trPr>
        <w:tc>
          <w:tcPr>
            <w:tcW w:w="3936" w:type="dxa"/>
            <w:shd w:val="clear" w:color="auto" w:fill="auto"/>
          </w:tcPr>
          <w:p w14:paraId="1A238295" w14:textId="77777777" w:rsidR="00BC6035" w:rsidRPr="000D6E2E" w:rsidRDefault="00BC6035" w:rsidP="00BB20FE">
            <w:pPr>
              <w:suppressAutoHyphens w:val="0"/>
              <w:spacing w:line="240" w:lineRule="auto"/>
              <w:ind w:leftChars="0" w:left="0" w:firstLineChars="0" w:firstLine="0"/>
              <w:jc w:val="both"/>
              <w:textDirection w:val="lrTb"/>
              <w:textAlignment w:val="auto"/>
              <w:outlineLvl w:val="9"/>
              <w:rPr>
                <w:rFonts w:ascii="Arial Narrow" w:hAnsi="Arial Narrow" w:cs="Arial"/>
                <w:sz w:val="16"/>
                <w:szCs w:val="16"/>
                <w:lang w:eastAsia="es-ES_tradnl"/>
              </w:rPr>
            </w:pPr>
            <w:r w:rsidRPr="000D6E2E">
              <w:rPr>
                <w:rFonts w:ascii="Arial" w:hAnsi="Arial" w:cs="Arial"/>
                <w:sz w:val="13"/>
                <w:szCs w:val="13"/>
                <w:lang w:val="es-ES" w:eastAsia="es-ES_tradnl"/>
              </w:rPr>
              <w:t>4.1.- Selección de investigadores de pregrado y posgrado de las áreas agronómicas, ambientales y sociales</w:t>
            </w:r>
            <w:r>
              <w:rPr>
                <w:rFonts w:ascii="Arial" w:hAnsi="Arial" w:cs="Arial"/>
                <w:sz w:val="13"/>
                <w:szCs w:val="13"/>
                <w:lang w:val="es-ES" w:eastAsia="es-ES_tradnl"/>
              </w:rPr>
              <w:t xml:space="preserve"> (50% investigadoras mujeres)</w:t>
            </w:r>
          </w:p>
        </w:tc>
        <w:tc>
          <w:tcPr>
            <w:tcW w:w="318" w:type="dxa"/>
            <w:shd w:val="clear" w:color="auto" w:fill="BFBFBF" w:themeFill="background1" w:themeFillShade="BF"/>
            <w:vAlign w:val="center"/>
          </w:tcPr>
          <w:p w14:paraId="5F5545F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569617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6CD7C3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6423C76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BA506A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4FCAE1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3CAEE95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D3A91AA"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6AF2DF2D"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0268B8F0"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1DA57FF6" w14:textId="77777777" w:rsidTr="00BB20FE">
        <w:trPr>
          <w:trHeight w:val="216"/>
        </w:trPr>
        <w:tc>
          <w:tcPr>
            <w:tcW w:w="3936" w:type="dxa"/>
            <w:shd w:val="clear" w:color="auto" w:fill="auto"/>
          </w:tcPr>
          <w:p w14:paraId="308B0C29" w14:textId="77777777" w:rsidR="00BC6035" w:rsidRPr="000D6E2E" w:rsidRDefault="00BC6035" w:rsidP="00BB20FE">
            <w:pPr>
              <w:suppressAutoHyphens w:val="0"/>
              <w:spacing w:line="240" w:lineRule="auto"/>
              <w:ind w:leftChars="0" w:left="0" w:firstLineChars="0" w:hanging="2"/>
              <w:textDirection w:val="lrTb"/>
              <w:textAlignment w:val="auto"/>
              <w:outlineLvl w:val="9"/>
              <w:rPr>
                <w:rFonts w:ascii="Arial Narrow" w:hAnsi="Arial Narrow" w:cs="Arial"/>
                <w:position w:val="0"/>
                <w:sz w:val="16"/>
                <w:szCs w:val="16"/>
                <w:lang w:val="es-ES" w:eastAsia="es-BO"/>
              </w:rPr>
            </w:pPr>
            <w:r w:rsidRPr="000D6E2E">
              <w:rPr>
                <w:rFonts w:ascii="Arial" w:eastAsia="Arial" w:hAnsi="Arial" w:cs="Arial"/>
                <w:sz w:val="13"/>
                <w:szCs w:val="13"/>
                <w:lang w:val="es-ES"/>
              </w:rPr>
              <w:t>4.2.- Realizar talleres con equipo de investigación para: (i) ajuste y establecimiento del cronograma de trabajo, (ii) análisis de la las metodologías de investigación cualitativa participativa y (iii) estructuración de micro equipos de investigación por zonas de trabajo</w:t>
            </w:r>
          </w:p>
        </w:tc>
        <w:tc>
          <w:tcPr>
            <w:tcW w:w="318" w:type="dxa"/>
            <w:shd w:val="clear" w:color="auto" w:fill="BFBFBF" w:themeFill="background1" w:themeFillShade="BF"/>
            <w:vAlign w:val="center"/>
          </w:tcPr>
          <w:p w14:paraId="615E3B0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70B6AB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C092D7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7212EC7"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2F0C634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948A21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427EE7E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994694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6D98B8FD"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16FDB215"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0FA20853" w14:textId="77777777" w:rsidTr="00BB20FE">
        <w:trPr>
          <w:trHeight w:val="216"/>
        </w:trPr>
        <w:tc>
          <w:tcPr>
            <w:tcW w:w="3936" w:type="dxa"/>
            <w:shd w:val="clear" w:color="auto" w:fill="auto"/>
          </w:tcPr>
          <w:p w14:paraId="712AB9E9" w14:textId="77777777" w:rsidR="00BC6035" w:rsidRPr="000D6E2E" w:rsidRDefault="00BC6035" w:rsidP="00BB20FE">
            <w:pPr>
              <w:suppressAutoHyphens w:val="0"/>
              <w:spacing w:line="240" w:lineRule="auto"/>
              <w:ind w:leftChars="0" w:left="0" w:firstLineChars="0" w:hanging="2"/>
              <w:textDirection w:val="lrTb"/>
              <w:textAlignment w:val="auto"/>
              <w:outlineLvl w:val="9"/>
              <w:rPr>
                <w:rFonts w:ascii="Arial Narrow" w:hAnsi="Arial Narrow" w:cs="Arial"/>
                <w:sz w:val="16"/>
                <w:szCs w:val="16"/>
                <w:lang w:eastAsia="es-ES_tradnl"/>
              </w:rPr>
            </w:pPr>
            <w:r w:rsidRPr="000D6E2E">
              <w:rPr>
                <w:rFonts w:ascii="Arial" w:hAnsi="Arial" w:cs="Arial"/>
                <w:sz w:val="13"/>
                <w:szCs w:val="13"/>
                <w:lang w:val="es-ES" w:eastAsia="es-ES_tradnl"/>
              </w:rPr>
              <w:t>4.3.- Realizar talleres de socialización de los resultados de investigación, y ajuste de los mismos con la participación de los investigadores locales</w:t>
            </w:r>
          </w:p>
        </w:tc>
        <w:tc>
          <w:tcPr>
            <w:tcW w:w="318" w:type="dxa"/>
            <w:shd w:val="clear" w:color="auto" w:fill="auto"/>
            <w:vAlign w:val="center"/>
          </w:tcPr>
          <w:p w14:paraId="0F2B0CA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0191BAB1"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EB3BF1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0B798D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E6E9B0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43F886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461D91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78D18424"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18C75BE8"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331D8C74"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7B2A4E10" w14:textId="77777777" w:rsidTr="00BB20FE">
        <w:trPr>
          <w:trHeight w:val="216"/>
        </w:trPr>
        <w:tc>
          <w:tcPr>
            <w:tcW w:w="3936" w:type="dxa"/>
            <w:shd w:val="clear" w:color="auto" w:fill="auto"/>
          </w:tcPr>
          <w:p w14:paraId="562604E2" w14:textId="0E73037F" w:rsidR="00BC6035" w:rsidRPr="000D6E2E" w:rsidRDefault="00BC6035" w:rsidP="00BB20FE">
            <w:pPr>
              <w:spacing w:line="240" w:lineRule="auto"/>
              <w:rPr>
                <w:rFonts w:ascii="Arial" w:hAnsi="Arial" w:cs="Arial"/>
                <w:sz w:val="13"/>
                <w:szCs w:val="13"/>
                <w:lang w:val="es-ES" w:eastAsia="es-ES_tradnl"/>
              </w:rPr>
            </w:pPr>
            <w:r w:rsidRPr="000D6E2E">
              <w:rPr>
                <w:rFonts w:ascii="Arial" w:hAnsi="Arial" w:cs="Arial"/>
                <w:sz w:val="13"/>
                <w:szCs w:val="13"/>
                <w:lang w:val="es-ES" w:eastAsia="es-ES_tradnl"/>
              </w:rPr>
              <w:t>4.4.- Realizar reuniones con el equipo transdisciplinar cada trimestre para analizar el avance de en consecución de los objetivos de</w:t>
            </w:r>
            <w:r>
              <w:rPr>
                <w:rFonts w:ascii="Arial" w:hAnsi="Arial" w:cs="Arial"/>
                <w:sz w:val="13"/>
                <w:szCs w:val="13"/>
                <w:lang w:val="es-ES" w:eastAsia="es-ES_tradnl"/>
              </w:rPr>
              <w:t>l proyecto</w:t>
            </w:r>
            <w:r w:rsidRPr="000D6E2E">
              <w:rPr>
                <w:rFonts w:ascii="Arial" w:hAnsi="Arial" w:cs="Arial"/>
                <w:sz w:val="13"/>
                <w:szCs w:val="13"/>
                <w:lang w:val="es-ES" w:eastAsia="es-ES_tradnl"/>
              </w:rPr>
              <w:t xml:space="preserve"> </w:t>
            </w:r>
          </w:p>
        </w:tc>
        <w:tc>
          <w:tcPr>
            <w:tcW w:w="318" w:type="dxa"/>
            <w:shd w:val="clear" w:color="auto" w:fill="BFBFBF" w:themeFill="background1" w:themeFillShade="BF"/>
            <w:vAlign w:val="center"/>
          </w:tcPr>
          <w:p w14:paraId="0B963CC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DA7512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6E00B7F"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4C25DCE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63996F79"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10566D1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EA30588"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2F1822E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4BFEB780"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UTO Y AGRUCO</w:t>
            </w:r>
          </w:p>
        </w:tc>
        <w:tc>
          <w:tcPr>
            <w:tcW w:w="992" w:type="dxa"/>
            <w:shd w:val="clear" w:color="auto" w:fill="auto"/>
            <w:vAlign w:val="center"/>
          </w:tcPr>
          <w:p w14:paraId="05D29853"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r w:rsidR="00BC6035" w:rsidRPr="00012D72" w14:paraId="5C808B52" w14:textId="77777777" w:rsidTr="00BB20FE">
        <w:trPr>
          <w:trHeight w:val="216"/>
        </w:trPr>
        <w:tc>
          <w:tcPr>
            <w:tcW w:w="3936" w:type="dxa"/>
            <w:shd w:val="clear" w:color="auto" w:fill="auto"/>
          </w:tcPr>
          <w:p w14:paraId="2101B892" w14:textId="1505B397" w:rsidR="00BC6035" w:rsidRPr="006C78B3" w:rsidRDefault="00BC6035" w:rsidP="00BB20FE">
            <w:pPr>
              <w:suppressAutoHyphens w:val="0"/>
              <w:spacing w:line="240" w:lineRule="auto"/>
              <w:ind w:leftChars="0" w:left="0" w:firstLineChars="0" w:firstLine="0"/>
              <w:textDirection w:val="lrTb"/>
              <w:textAlignment w:val="auto"/>
              <w:outlineLvl w:val="9"/>
              <w:rPr>
                <w:rFonts w:ascii="Arial" w:hAnsi="Arial" w:cs="Arial"/>
                <w:sz w:val="13"/>
                <w:szCs w:val="13"/>
                <w:lang w:eastAsia="es-ES_tradnl"/>
              </w:rPr>
            </w:pPr>
            <w:r w:rsidRPr="006C78B3">
              <w:rPr>
                <w:rFonts w:ascii="Arial" w:hAnsi="Arial" w:cs="Arial"/>
                <w:sz w:val="13"/>
                <w:szCs w:val="13"/>
                <w:lang w:eastAsia="es-ES_tradnl"/>
              </w:rPr>
              <w:lastRenderedPageBreak/>
              <w:t xml:space="preserve">4.5. </w:t>
            </w:r>
            <w:r w:rsidR="006C78B3" w:rsidRPr="006C78B3">
              <w:rPr>
                <w:rFonts w:ascii="Arial" w:hAnsi="Arial" w:cs="Arial"/>
                <w:sz w:val="13"/>
                <w:szCs w:val="13"/>
                <w:lang w:eastAsia="es-ES_tradnl"/>
              </w:rPr>
              <w:t>Reuniones de c</w:t>
            </w:r>
            <w:r w:rsidRPr="006C78B3">
              <w:rPr>
                <w:rFonts w:ascii="Arial" w:hAnsi="Arial" w:cs="Arial"/>
                <w:sz w:val="13"/>
                <w:szCs w:val="13"/>
                <w:lang w:eastAsia="es-ES_tradnl"/>
              </w:rPr>
              <w:t>ierre del proyecto</w:t>
            </w:r>
          </w:p>
        </w:tc>
        <w:tc>
          <w:tcPr>
            <w:tcW w:w="318" w:type="dxa"/>
            <w:shd w:val="clear" w:color="auto" w:fill="auto"/>
            <w:vAlign w:val="center"/>
          </w:tcPr>
          <w:p w14:paraId="5A127D26"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1257F8EB"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3F5083E"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7A4A0730"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0502C662"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auto"/>
            <w:vAlign w:val="center"/>
          </w:tcPr>
          <w:p w14:paraId="56816083"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3C60634C"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319" w:type="dxa"/>
            <w:shd w:val="clear" w:color="auto" w:fill="BFBFBF" w:themeFill="background1" w:themeFillShade="BF"/>
            <w:vAlign w:val="center"/>
          </w:tcPr>
          <w:p w14:paraId="58CE2F0D" w14:textId="77777777" w:rsidR="00BC6035" w:rsidRPr="000D6E2E" w:rsidRDefault="00BC6035" w:rsidP="00BB20FE">
            <w:pPr>
              <w:spacing w:line="240" w:lineRule="auto"/>
              <w:ind w:left="0" w:hanging="2"/>
              <w:rPr>
                <w:rFonts w:ascii="Arial Narrow" w:eastAsia="Arial" w:hAnsi="Arial Narrow" w:cs="Arial"/>
                <w:sz w:val="16"/>
                <w:szCs w:val="16"/>
                <w:lang w:val="es-ES"/>
              </w:rPr>
            </w:pPr>
          </w:p>
        </w:tc>
        <w:tc>
          <w:tcPr>
            <w:tcW w:w="1276" w:type="dxa"/>
            <w:shd w:val="clear" w:color="auto" w:fill="auto"/>
            <w:vAlign w:val="center"/>
          </w:tcPr>
          <w:p w14:paraId="78EFFAC2" w14:textId="77777777" w:rsidR="00BC6035" w:rsidRPr="000D6E2E" w:rsidRDefault="00BC6035" w:rsidP="00BB20FE">
            <w:pPr>
              <w:spacing w:line="240" w:lineRule="auto"/>
              <w:ind w:left="0" w:hanging="2"/>
              <w:rPr>
                <w:rFonts w:ascii="Arial Narrow" w:eastAsia="Arial" w:hAnsi="Arial Narrow" w:cs="Arial"/>
                <w:sz w:val="16"/>
                <w:szCs w:val="16"/>
                <w:lang w:val="es-ES"/>
              </w:rPr>
            </w:pPr>
            <w:r>
              <w:rPr>
                <w:rFonts w:ascii="Arial Narrow" w:eastAsia="Arial" w:hAnsi="Arial Narrow" w:cs="Arial"/>
                <w:sz w:val="16"/>
                <w:szCs w:val="16"/>
                <w:lang w:val="es-ES"/>
              </w:rPr>
              <w:t xml:space="preserve">UTO, AGRUCO y </w:t>
            </w:r>
            <w:proofErr w:type="spellStart"/>
            <w:r>
              <w:rPr>
                <w:rFonts w:ascii="Arial Narrow" w:eastAsia="Arial" w:hAnsi="Arial Narrow" w:cs="Arial"/>
                <w:sz w:val="16"/>
                <w:szCs w:val="16"/>
                <w:lang w:val="es-ES"/>
              </w:rPr>
              <w:t>DICyT</w:t>
            </w:r>
            <w:proofErr w:type="spellEnd"/>
          </w:p>
        </w:tc>
        <w:tc>
          <w:tcPr>
            <w:tcW w:w="992" w:type="dxa"/>
            <w:shd w:val="clear" w:color="auto" w:fill="auto"/>
            <w:vAlign w:val="center"/>
          </w:tcPr>
          <w:p w14:paraId="2973DA0A" w14:textId="77777777" w:rsidR="00BC6035" w:rsidRPr="000D6E2E" w:rsidRDefault="00BC6035" w:rsidP="00BB20FE">
            <w:pPr>
              <w:spacing w:line="240" w:lineRule="auto"/>
              <w:ind w:left="0" w:hanging="2"/>
              <w:jc w:val="center"/>
              <w:rPr>
                <w:rFonts w:ascii="Arial Narrow" w:eastAsia="Arial" w:hAnsi="Arial Narrow" w:cs="Arial"/>
                <w:sz w:val="16"/>
                <w:szCs w:val="16"/>
                <w:lang w:val="es-ES"/>
              </w:rPr>
            </w:pPr>
          </w:p>
        </w:tc>
      </w:tr>
    </w:tbl>
    <w:p w14:paraId="4A6DB2E3" w14:textId="77777777" w:rsidR="00BC6035" w:rsidRPr="00012D72" w:rsidRDefault="00BC6035" w:rsidP="00BB20FE">
      <w:pPr>
        <w:tabs>
          <w:tab w:val="left" w:pos="2505"/>
        </w:tabs>
        <w:spacing w:line="240" w:lineRule="auto"/>
        <w:ind w:left="0" w:hanging="2"/>
        <w:rPr>
          <w:rFonts w:ascii="Arial" w:eastAsia="Arial" w:hAnsi="Arial" w:cs="Arial"/>
          <w:color w:val="000000" w:themeColor="text1"/>
          <w:sz w:val="20"/>
          <w:szCs w:val="20"/>
          <w:lang w:val="es-ES"/>
        </w:rPr>
      </w:pPr>
    </w:p>
    <w:tbl>
      <w:tblPr>
        <w:tblW w:w="87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BC6035" w:rsidRPr="00012D72" w14:paraId="2BC8DC8F" w14:textId="77777777" w:rsidTr="00BB20FE">
        <w:tc>
          <w:tcPr>
            <w:tcW w:w="8789" w:type="dxa"/>
            <w:tcBorders>
              <w:bottom w:val="single" w:sz="4" w:space="0" w:color="000000"/>
            </w:tcBorders>
            <w:shd w:val="clear" w:color="auto" w:fill="9CC2E5"/>
            <w:vAlign w:val="center"/>
          </w:tcPr>
          <w:p w14:paraId="6D749018"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 xml:space="preserve">RESULTADOS ESPERADOS </w:t>
            </w:r>
          </w:p>
        </w:tc>
      </w:tr>
      <w:tr w:rsidR="00BC6035" w:rsidRPr="00012D72" w14:paraId="5B4129F4" w14:textId="77777777" w:rsidTr="00BB20FE">
        <w:trPr>
          <w:trHeight w:val="70"/>
        </w:trPr>
        <w:tc>
          <w:tcPr>
            <w:tcW w:w="8789" w:type="dxa"/>
            <w:tcBorders>
              <w:bottom w:val="dotted" w:sz="4" w:space="0" w:color="000000"/>
            </w:tcBorders>
            <w:vAlign w:val="center"/>
          </w:tcPr>
          <w:p w14:paraId="53C22CE5"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Detalle de manera concreta los resultados que se espera alcanzar a la finalización del proyecto en función de los objetivos específicos del proyecto, enfatizando las incidencias a conseguir</w:t>
            </w:r>
          </w:p>
        </w:tc>
      </w:tr>
      <w:tr w:rsidR="00BC6035" w:rsidRPr="00012D72" w14:paraId="31957C5B" w14:textId="77777777" w:rsidTr="00BB20FE">
        <w:trPr>
          <w:trHeight w:val="341"/>
        </w:trPr>
        <w:tc>
          <w:tcPr>
            <w:tcW w:w="8789" w:type="dxa"/>
            <w:tcBorders>
              <w:top w:val="dotted" w:sz="4" w:space="0" w:color="000000"/>
            </w:tcBorders>
          </w:tcPr>
          <w:p w14:paraId="6DF34A88" w14:textId="77777777" w:rsidR="00BC6035" w:rsidRPr="00012D72" w:rsidRDefault="00BC6035" w:rsidP="00BB20FE">
            <w:pPr>
              <w:spacing w:line="240" w:lineRule="auto"/>
              <w:ind w:leftChars="0" w:left="0" w:firstLineChars="0" w:firstLine="0"/>
              <w:rPr>
                <w:rFonts w:ascii="Arial" w:eastAsia="Arial" w:hAnsi="Arial" w:cs="Arial"/>
                <w:color w:val="000000" w:themeColor="text1"/>
                <w:sz w:val="16"/>
                <w:szCs w:val="16"/>
                <w:lang w:val="es-ES"/>
              </w:rPr>
            </w:pPr>
          </w:p>
          <w:p w14:paraId="297F3BE5" w14:textId="77777777" w:rsidR="00BC6035" w:rsidRPr="00012D72" w:rsidRDefault="00BC6035" w:rsidP="00BB20FE">
            <w:pPr>
              <w:spacing w:line="240" w:lineRule="auto"/>
              <w:ind w:leftChars="0" w:left="0" w:firstLineChars="0" w:firstLine="0"/>
              <w:rPr>
                <w:rFonts w:ascii="Arial" w:eastAsia="Arial" w:hAnsi="Arial" w:cs="Arial"/>
                <w:b/>
                <w:bCs/>
                <w:color w:val="000000" w:themeColor="text1"/>
                <w:sz w:val="16"/>
                <w:szCs w:val="16"/>
                <w:u w:val="single"/>
                <w:lang w:val="es-ES"/>
              </w:rPr>
            </w:pPr>
            <w:r w:rsidRPr="00012D72">
              <w:rPr>
                <w:rFonts w:ascii="Arial" w:eastAsia="Arial" w:hAnsi="Arial" w:cs="Arial"/>
                <w:b/>
                <w:bCs/>
                <w:color w:val="000000" w:themeColor="text1"/>
                <w:sz w:val="16"/>
                <w:szCs w:val="16"/>
                <w:u w:val="single"/>
                <w:lang w:val="es-ES"/>
              </w:rPr>
              <w:t>Resultados y productos de</w:t>
            </w:r>
            <w:r>
              <w:rPr>
                <w:rFonts w:ascii="Arial" w:eastAsia="Arial" w:hAnsi="Arial" w:cs="Arial"/>
                <w:b/>
                <w:bCs/>
                <w:color w:val="000000" w:themeColor="text1"/>
                <w:sz w:val="16"/>
                <w:szCs w:val="16"/>
                <w:u w:val="single"/>
                <w:lang w:val="es-ES"/>
              </w:rPr>
              <w:t>l proyecto</w:t>
            </w:r>
            <w:r w:rsidRPr="00012D72">
              <w:rPr>
                <w:rFonts w:ascii="Arial" w:eastAsia="Arial" w:hAnsi="Arial" w:cs="Arial"/>
                <w:b/>
                <w:bCs/>
                <w:color w:val="000000" w:themeColor="text1"/>
                <w:sz w:val="16"/>
                <w:szCs w:val="16"/>
                <w:u w:val="single"/>
                <w:lang w:val="es-ES"/>
              </w:rPr>
              <w:t xml:space="preserve"> </w:t>
            </w:r>
          </w:p>
          <w:p w14:paraId="112976AB" w14:textId="77777777" w:rsidR="00BC6035" w:rsidRPr="00012D72" w:rsidRDefault="00BC6035" w:rsidP="00BB20FE">
            <w:pPr>
              <w:spacing w:line="240" w:lineRule="auto"/>
              <w:ind w:leftChars="0" w:left="0" w:firstLineChars="0" w:firstLine="0"/>
              <w:rPr>
                <w:rFonts w:ascii="Arial" w:eastAsia="Arial" w:hAnsi="Arial" w:cs="Arial"/>
                <w:b/>
                <w:bCs/>
                <w:color w:val="000000" w:themeColor="text1"/>
                <w:sz w:val="16"/>
                <w:szCs w:val="16"/>
                <w:lang w:val="es-ES"/>
              </w:rPr>
            </w:pPr>
          </w:p>
          <w:p w14:paraId="7EBA339E" w14:textId="77777777" w:rsidR="00BC6035" w:rsidRPr="00012D72" w:rsidRDefault="00BC6035" w:rsidP="00BB20FE">
            <w:pPr>
              <w:spacing w:line="240" w:lineRule="auto"/>
              <w:ind w:leftChars="0" w:left="0" w:firstLineChars="0" w:firstLine="0"/>
              <w:jc w:val="both"/>
              <w:rPr>
                <w:rFonts w:ascii="Arial" w:hAnsi="Arial" w:cs="Arial"/>
                <w:b/>
                <w:bCs/>
                <w:color w:val="000000" w:themeColor="text1"/>
                <w:sz w:val="16"/>
                <w:szCs w:val="16"/>
                <w:lang w:val="es-ES" w:eastAsia="es-ES_tradnl"/>
              </w:rPr>
            </w:pPr>
            <w:r w:rsidRPr="00012D72">
              <w:rPr>
                <w:rFonts w:ascii="Arial" w:eastAsia="Arial" w:hAnsi="Arial" w:cs="Arial"/>
                <w:b/>
                <w:bCs/>
                <w:color w:val="000000" w:themeColor="text1"/>
                <w:sz w:val="16"/>
                <w:szCs w:val="16"/>
                <w:lang w:val="es-ES"/>
              </w:rPr>
              <w:t xml:space="preserve">RE1.1. </w:t>
            </w:r>
            <w:r w:rsidRPr="00012D72">
              <w:rPr>
                <w:rFonts w:ascii="Arial" w:hAnsi="Arial" w:cs="Arial"/>
                <w:b/>
                <w:bCs/>
                <w:color w:val="000000" w:themeColor="text1"/>
                <w:sz w:val="16"/>
                <w:szCs w:val="16"/>
                <w:lang w:val="es-ES" w:eastAsia="es-ES_tradnl"/>
              </w:rPr>
              <w:t xml:space="preserve">Diagnóstico de las potencialidades y debilidades de las prácticas socioculturales locales en </w:t>
            </w:r>
            <w:r w:rsidRPr="00012D72">
              <w:rPr>
                <w:rFonts w:ascii="Arial" w:eastAsia="Arial" w:hAnsi="Arial" w:cs="Arial"/>
                <w:b/>
                <w:bCs/>
                <w:color w:val="000000" w:themeColor="text1"/>
                <w:sz w:val="16"/>
                <w:szCs w:val="16"/>
                <w:lang w:val="es-ES"/>
              </w:rPr>
              <w:t>manejo</w:t>
            </w:r>
            <w:r w:rsidRPr="00012D72">
              <w:rPr>
                <w:rFonts w:ascii="Arial" w:hAnsi="Arial" w:cs="Arial"/>
                <w:b/>
                <w:bCs/>
                <w:color w:val="000000" w:themeColor="text1"/>
                <w:sz w:val="16"/>
                <w:szCs w:val="16"/>
                <w:lang w:val="es-ES" w:eastAsia="es-ES_tradnl"/>
              </w:rPr>
              <w:t xml:space="preserve"> sostenible de (i) los recursos naturales (agua, suelo, vegetación), (ii) de los sistemas productivos y (iii) de la gobernanza territorial en tres </w:t>
            </w:r>
            <w:r>
              <w:rPr>
                <w:rFonts w:ascii="Arial" w:hAnsi="Arial" w:cs="Arial"/>
                <w:b/>
                <w:bCs/>
                <w:color w:val="000000" w:themeColor="text1"/>
                <w:sz w:val="16"/>
                <w:szCs w:val="16"/>
                <w:lang w:val="es-ES" w:eastAsia="es-ES_tradnl"/>
              </w:rPr>
              <w:t>casos de estudio</w:t>
            </w:r>
            <w:r w:rsidRPr="00012D72">
              <w:rPr>
                <w:rFonts w:ascii="Arial" w:hAnsi="Arial" w:cs="Arial"/>
                <w:b/>
                <w:bCs/>
                <w:color w:val="000000" w:themeColor="text1"/>
                <w:sz w:val="16"/>
                <w:szCs w:val="16"/>
                <w:lang w:val="es-ES" w:eastAsia="es-ES_tradnl"/>
              </w:rPr>
              <w:t>.</w:t>
            </w:r>
          </w:p>
          <w:p w14:paraId="485B28C3" w14:textId="77777777" w:rsidR="00BC6035" w:rsidRPr="00012D72" w:rsidRDefault="00BC6035" w:rsidP="00BB20FE">
            <w:pPr>
              <w:spacing w:line="240" w:lineRule="auto"/>
              <w:ind w:leftChars="0" w:left="0" w:firstLineChars="0" w:firstLine="0"/>
              <w:rPr>
                <w:rFonts w:ascii="Arial" w:eastAsia="Arial" w:hAnsi="Arial" w:cs="Arial"/>
                <w:b/>
                <w:bCs/>
                <w:color w:val="000000" w:themeColor="text1"/>
                <w:sz w:val="16"/>
                <w:szCs w:val="16"/>
                <w:lang w:val="es-ES"/>
              </w:rPr>
            </w:pPr>
          </w:p>
          <w:p w14:paraId="6C379E20" w14:textId="77777777" w:rsidR="00BC6035" w:rsidRPr="00012D72" w:rsidRDefault="00BC6035" w:rsidP="00BB20FE">
            <w:pPr>
              <w:spacing w:line="240" w:lineRule="auto"/>
              <w:ind w:leftChars="0" w:left="0" w:firstLineChars="0" w:firstLine="0"/>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Productos de investigación RE1.1</w:t>
            </w:r>
          </w:p>
          <w:p w14:paraId="2CBA10EF" w14:textId="77777777" w:rsidR="00BC6035" w:rsidRPr="009115D1" w:rsidRDefault="00BC6035" w:rsidP="00BB20FE">
            <w:pPr>
              <w:pStyle w:val="Prrafodelista"/>
              <w:numPr>
                <w:ilvl w:val="0"/>
                <w:numId w:val="26"/>
              </w:numPr>
              <w:spacing w:line="240" w:lineRule="auto"/>
              <w:ind w:leftChars="0" w:firstLineChars="0"/>
              <w:jc w:val="both"/>
              <w:rPr>
                <w:rFonts w:ascii="Arial" w:eastAsia="Arial" w:hAnsi="Arial" w:cs="Arial"/>
                <w:color w:val="000000" w:themeColor="text1"/>
                <w:sz w:val="16"/>
                <w:szCs w:val="16"/>
                <w:lang w:val="es-ES"/>
              </w:rPr>
            </w:pPr>
            <w:r w:rsidRPr="009115D1">
              <w:rPr>
                <w:rFonts w:ascii="Arial" w:eastAsia="Arial" w:hAnsi="Arial" w:cs="Arial"/>
                <w:color w:val="000000" w:themeColor="text1"/>
                <w:sz w:val="16"/>
                <w:szCs w:val="16"/>
                <w:lang w:val="es-ES"/>
              </w:rPr>
              <w:t>Un diagnóstico de las potencialidades y debilidades de las prácticas socioculturales locales diferenciadas por género, de manejo</w:t>
            </w:r>
            <w:r w:rsidRPr="009115D1">
              <w:rPr>
                <w:rFonts w:ascii="Arial" w:hAnsi="Arial" w:cs="Arial"/>
                <w:color w:val="000000" w:themeColor="text1"/>
                <w:sz w:val="16"/>
                <w:szCs w:val="16"/>
                <w:lang w:val="es-ES" w:eastAsia="es-ES_tradnl"/>
              </w:rPr>
              <w:t xml:space="preserve"> sostenible de (i) los recursos naturales (agua, suelo, vegetación), (ii) de los sistemas productivos y (iii) de la gobernanza territorial</w:t>
            </w:r>
            <w:r w:rsidRPr="009115D1">
              <w:rPr>
                <w:rFonts w:ascii="Arial" w:eastAsia="Arial" w:hAnsi="Arial" w:cs="Arial"/>
                <w:color w:val="000000" w:themeColor="text1"/>
                <w:sz w:val="16"/>
                <w:szCs w:val="16"/>
                <w:lang w:val="es-ES"/>
              </w:rPr>
              <w:t>.</w:t>
            </w:r>
          </w:p>
          <w:p w14:paraId="79287C75" w14:textId="77777777" w:rsidR="00BC6035" w:rsidRPr="009115D1" w:rsidRDefault="00BC6035" w:rsidP="00BB20FE">
            <w:pPr>
              <w:pStyle w:val="Prrafodelista"/>
              <w:numPr>
                <w:ilvl w:val="0"/>
                <w:numId w:val="26"/>
              </w:numPr>
              <w:spacing w:line="240" w:lineRule="auto"/>
              <w:ind w:leftChars="0" w:firstLineChars="0"/>
              <w:jc w:val="both"/>
              <w:rPr>
                <w:rFonts w:ascii="Arial" w:eastAsia="Arial" w:hAnsi="Arial" w:cs="Arial"/>
                <w:color w:val="000000" w:themeColor="text1"/>
                <w:sz w:val="16"/>
                <w:szCs w:val="16"/>
                <w:lang w:val="es-ES"/>
              </w:rPr>
            </w:pPr>
            <w:r w:rsidRPr="009115D1">
              <w:rPr>
                <w:rFonts w:ascii="Arial" w:eastAsia="Arial" w:hAnsi="Arial" w:cs="Arial"/>
                <w:color w:val="000000" w:themeColor="text1"/>
                <w:sz w:val="16"/>
                <w:szCs w:val="16"/>
                <w:lang w:val="es-ES"/>
              </w:rPr>
              <w:t>Base de datos de Sistemas de Información Geográfica (SIG) y mapas temáticos de las prácticas socioculturales locales</w:t>
            </w:r>
          </w:p>
          <w:p w14:paraId="213B9A54" w14:textId="77777777" w:rsidR="00BC6035" w:rsidRPr="009115D1" w:rsidRDefault="00BC6035" w:rsidP="00BB20FE">
            <w:pPr>
              <w:pStyle w:val="Prrafodelista"/>
              <w:numPr>
                <w:ilvl w:val="0"/>
                <w:numId w:val="26"/>
              </w:numPr>
              <w:spacing w:line="240" w:lineRule="auto"/>
              <w:ind w:leftChars="0" w:firstLineChars="0"/>
              <w:jc w:val="both"/>
              <w:rPr>
                <w:rFonts w:ascii="Arial" w:eastAsia="Arial" w:hAnsi="Arial" w:cs="Arial"/>
                <w:color w:val="000000" w:themeColor="text1"/>
                <w:sz w:val="16"/>
                <w:szCs w:val="16"/>
                <w:lang w:val="es-ES"/>
              </w:rPr>
            </w:pPr>
            <w:r w:rsidRPr="009115D1">
              <w:rPr>
                <w:rFonts w:ascii="Arial" w:eastAsia="Arial" w:hAnsi="Arial" w:cs="Arial"/>
                <w:color w:val="000000" w:themeColor="text1"/>
                <w:sz w:val="16"/>
                <w:szCs w:val="16"/>
                <w:lang w:val="es-ES"/>
              </w:rPr>
              <w:t>Un observatorio climático transdisciplinar.</w:t>
            </w:r>
          </w:p>
          <w:p w14:paraId="069C4BE1" w14:textId="77777777" w:rsidR="00BC6035" w:rsidRPr="009115D1" w:rsidRDefault="00BC6035" w:rsidP="00BB20FE">
            <w:pPr>
              <w:pStyle w:val="Prrafodelista"/>
              <w:numPr>
                <w:ilvl w:val="0"/>
                <w:numId w:val="26"/>
              </w:numPr>
              <w:spacing w:line="240" w:lineRule="auto"/>
              <w:ind w:leftChars="0" w:firstLineChars="0"/>
              <w:jc w:val="both"/>
              <w:rPr>
                <w:rFonts w:ascii="Arial" w:hAnsi="Arial" w:cs="Arial"/>
                <w:color w:val="000000" w:themeColor="text1"/>
                <w:sz w:val="16"/>
                <w:szCs w:val="16"/>
                <w:lang w:val="es-ES" w:eastAsia="es-ES_tradnl"/>
              </w:rPr>
            </w:pPr>
            <w:r w:rsidRPr="009115D1">
              <w:rPr>
                <w:rFonts w:ascii="Arial" w:hAnsi="Arial" w:cs="Arial"/>
                <w:color w:val="000000" w:themeColor="text1"/>
                <w:sz w:val="16"/>
                <w:szCs w:val="16"/>
                <w:lang w:val="es-ES" w:eastAsia="es-ES_tradnl"/>
              </w:rPr>
              <w:t>Un documento de investigación de pregrado sobre la temática climatológica endógena</w:t>
            </w:r>
          </w:p>
          <w:p w14:paraId="3517B587" w14:textId="77777777" w:rsidR="00BC6035" w:rsidRPr="009115D1" w:rsidRDefault="00BC6035" w:rsidP="00BB20FE">
            <w:pPr>
              <w:pStyle w:val="Prrafodelista"/>
              <w:numPr>
                <w:ilvl w:val="0"/>
                <w:numId w:val="26"/>
              </w:numPr>
              <w:spacing w:line="240" w:lineRule="auto"/>
              <w:ind w:leftChars="0" w:firstLineChars="0"/>
              <w:jc w:val="both"/>
              <w:rPr>
                <w:rFonts w:ascii="Arial" w:eastAsia="Arial" w:hAnsi="Arial" w:cs="Arial"/>
                <w:color w:val="000000" w:themeColor="text1"/>
                <w:sz w:val="16"/>
                <w:szCs w:val="16"/>
                <w:lang w:val="es-ES"/>
              </w:rPr>
            </w:pPr>
            <w:r w:rsidRPr="009115D1">
              <w:rPr>
                <w:rFonts w:ascii="Arial" w:eastAsia="Arial" w:hAnsi="Arial" w:cs="Arial"/>
                <w:color w:val="000000" w:themeColor="text1"/>
                <w:sz w:val="16"/>
                <w:szCs w:val="16"/>
                <w:lang w:val="es-ES"/>
              </w:rPr>
              <w:t>16 fichas de revalorización de prácticas socioculturales locales en temas relacionados al manejo</w:t>
            </w:r>
            <w:r w:rsidRPr="009115D1">
              <w:rPr>
                <w:rFonts w:ascii="Arial" w:hAnsi="Arial" w:cs="Arial"/>
                <w:color w:val="000000" w:themeColor="text1"/>
                <w:sz w:val="16"/>
                <w:szCs w:val="16"/>
                <w:lang w:val="es-ES" w:eastAsia="es-ES_tradnl"/>
              </w:rPr>
              <w:t xml:space="preserve"> sostenible de (i) los recursos naturales (agua, suelo, vegetación), (ii) de los sistemas productivos, (iii) de la gobernanza territorial</w:t>
            </w:r>
            <w:r w:rsidRPr="009115D1">
              <w:rPr>
                <w:rFonts w:ascii="Arial" w:eastAsia="Arial" w:hAnsi="Arial" w:cs="Arial"/>
                <w:color w:val="000000" w:themeColor="text1"/>
                <w:sz w:val="16"/>
                <w:szCs w:val="16"/>
                <w:lang w:val="es-ES"/>
              </w:rPr>
              <w:t>, y (iv) gestión local del clima (dos fichas por familia</w:t>
            </w:r>
            <w:r>
              <w:rPr>
                <w:rFonts w:ascii="Arial" w:eastAsia="Arial" w:hAnsi="Arial" w:cs="Arial"/>
                <w:color w:val="000000" w:themeColor="text1"/>
                <w:sz w:val="16"/>
                <w:szCs w:val="16"/>
                <w:lang w:val="es-ES"/>
              </w:rPr>
              <w:t xml:space="preserve"> y 8 fichas realizadas por mujeres</w:t>
            </w:r>
            <w:r w:rsidRPr="009115D1">
              <w:rPr>
                <w:rFonts w:ascii="Arial" w:eastAsia="Arial" w:hAnsi="Arial" w:cs="Arial"/>
                <w:color w:val="000000" w:themeColor="text1"/>
                <w:sz w:val="16"/>
                <w:szCs w:val="16"/>
                <w:lang w:val="es-ES"/>
              </w:rPr>
              <w:t>).</w:t>
            </w:r>
          </w:p>
          <w:p w14:paraId="699BDE1F" w14:textId="77777777" w:rsidR="00BC6035" w:rsidRPr="009115D1" w:rsidRDefault="00BC6035" w:rsidP="00BB20FE">
            <w:pPr>
              <w:pStyle w:val="Prrafodelista"/>
              <w:numPr>
                <w:ilvl w:val="0"/>
                <w:numId w:val="26"/>
              </w:numPr>
              <w:spacing w:line="240" w:lineRule="auto"/>
              <w:ind w:leftChars="0" w:firstLineChars="0"/>
              <w:jc w:val="both"/>
              <w:rPr>
                <w:rFonts w:ascii="Arial" w:eastAsia="Arial" w:hAnsi="Arial" w:cs="Arial"/>
                <w:color w:val="000000" w:themeColor="text1"/>
                <w:sz w:val="16"/>
                <w:szCs w:val="16"/>
                <w:lang w:val="es-ES"/>
              </w:rPr>
            </w:pPr>
            <w:r w:rsidRPr="009115D1">
              <w:rPr>
                <w:rFonts w:ascii="Arial" w:eastAsia="Arial" w:hAnsi="Arial" w:cs="Arial"/>
                <w:color w:val="000000" w:themeColor="text1"/>
                <w:sz w:val="16"/>
                <w:szCs w:val="16"/>
                <w:lang w:val="es-ES"/>
              </w:rPr>
              <w:t>Tres documentos de investigación en pregrado sobre prácticas socioculturales locales y un estudio comparativo entre los sistemas de vida de Aiquile y Totora.</w:t>
            </w:r>
          </w:p>
          <w:p w14:paraId="1BA5428D" w14:textId="77777777" w:rsidR="00BC6035" w:rsidRPr="00012D72" w:rsidRDefault="00BC6035" w:rsidP="00BB20FE">
            <w:pPr>
              <w:spacing w:line="240" w:lineRule="auto"/>
              <w:ind w:left="0" w:hanging="2"/>
              <w:jc w:val="both"/>
              <w:rPr>
                <w:rFonts w:ascii="Arial" w:eastAsia="Arial" w:hAnsi="Arial" w:cs="Arial"/>
                <w:b/>
                <w:bCs/>
                <w:color w:val="000000" w:themeColor="text1"/>
                <w:sz w:val="16"/>
                <w:szCs w:val="16"/>
                <w:lang w:val="es-ES"/>
              </w:rPr>
            </w:pPr>
          </w:p>
          <w:p w14:paraId="2DF6D54B" w14:textId="77777777" w:rsidR="00BC6035" w:rsidRPr="00012D72" w:rsidRDefault="00BC6035" w:rsidP="00BB20FE">
            <w:pPr>
              <w:spacing w:line="240" w:lineRule="auto"/>
              <w:ind w:left="0" w:hanging="2"/>
              <w:jc w:val="both"/>
              <w:rPr>
                <w:rFonts w:ascii="Arial" w:hAnsi="Arial" w:cs="Arial"/>
                <w:b/>
                <w:bCs/>
                <w:color w:val="000000" w:themeColor="text1"/>
                <w:sz w:val="16"/>
                <w:szCs w:val="16"/>
                <w:lang w:val="es-ES" w:eastAsia="es-ES_tradnl"/>
              </w:rPr>
            </w:pPr>
            <w:r w:rsidRPr="00012D72">
              <w:rPr>
                <w:rFonts w:ascii="Arial" w:eastAsia="Arial" w:hAnsi="Arial" w:cs="Arial"/>
                <w:b/>
                <w:bCs/>
                <w:color w:val="000000" w:themeColor="text1"/>
                <w:sz w:val="16"/>
                <w:szCs w:val="16"/>
                <w:lang w:val="es-ES"/>
              </w:rPr>
              <w:t xml:space="preserve">RE2.1. </w:t>
            </w:r>
            <w:r w:rsidRPr="00012D72">
              <w:rPr>
                <w:rFonts w:ascii="Arial" w:hAnsi="Arial" w:cs="Arial"/>
                <w:b/>
                <w:bCs/>
                <w:color w:val="000000" w:themeColor="text1"/>
                <w:sz w:val="16"/>
                <w:szCs w:val="16"/>
                <w:lang w:val="es-ES" w:eastAsia="es-ES_tradnl"/>
              </w:rPr>
              <w:t>Identificada la articulación entre las prácticas socioculturales locales en manejo sostenible de (i) los recursos naturales (agua, suelo, vegetación), (ii) de los sistemas productivos y (iii) de la gobernanza territorial, con la política pública en gestión territorial.</w:t>
            </w:r>
          </w:p>
          <w:p w14:paraId="71616F51" w14:textId="77777777" w:rsidR="00BC6035" w:rsidRPr="00012D72" w:rsidRDefault="00BC6035" w:rsidP="00BB20FE">
            <w:pPr>
              <w:spacing w:line="240" w:lineRule="auto"/>
              <w:ind w:leftChars="0" w:left="0" w:firstLineChars="0" w:firstLine="0"/>
              <w:rPr>
                <w:rFonts w:ascii="Arial" w:eastAsia="Arial" w:hAnsi="Arial" w:cs="Arial"/>
                <w:b/>
                <w:bCs/>
                <w:color w:val="000000" w:themeColor="text1"/>
                <w:sz w:val="16"/>
                <w:szCs w:val="16"/>
                <w:lang w:val="es-ES"/>
              </w:rPr>
            </w:pPr>
          </w:p>
          <w:p w14:paraId="41F864CC" w14:textId="77777777" w:rsidR="00BC6035" w:rsidRPr="00012D72" w:rsidRDefault="00BC6035" w:rsidP="00BB20FE">
            <w:pPr>
              <w:spacing w:line="240" w:lineRule="auto"/>
              <w:ind w:leftChars="0" w:left="0" w:firstLineChars="0" w:firstLine="0"/>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Producto de investigación RE2.1</w:t>
            </w:r>
          </w:p>
          <w:p w14:paraId="713FAF03" w14:textId="77777777" w:rsidR="00BC6035" w:rsidRPr="00012D72" w:rsidRDefault="00BC6035" w:rsidP="00BB20FE">
            <w:pPr>
              <w:pStyle w:val="Prrafodelista"/>
              <w:numPr>
                <w:ilvl w:val="0"/>
                <w:numId w:val="26"/>
              </w:numPr>
              <w:spacing w:line="240" w:lineRule="auto"/>
              <w:ind w:leftChars="0" w:firstLineChars="0"/>
              <w:jc w:val="both"/>
              <w:rPr>
                <w:rFonts w:ascii="Arial" w:hAnsi="Arial" w:cs="Arial"/>
                <w:color w:val="000000" w:themeColor="text1"/>
                <w:sz w:val="16"/>
                <w:szCs w:val="16"/>
                <w:lang w:val="es-ES" w:eastAsia="es-ES_tradnl"/>
              </w:rPr>
            </w:pPr>
            <w:r w:rsidRPr="00012D72">
              <w:rPr>
                <w:rFonts w:ascii="Arial" w:hAnsi="Arial" w:cs="Arial"/>
                <w:color w:val="000000" w:themeColor="text1"/>
                <w:sz w:val="16"/>
                <w:szCs w:val="16"/>
                <w:lang w:val="es-ES" w:eastAsia="es-ES_tradnl"/>
              </w:rPr>
              <w:t xml:space="preserve">Un documento analítico de la política pública vinculada </w:t>
            </w:r>
            <w:r>
              <w:rPr>
                <w:rFonts w:ascii="Arial" w:hAnsi="Arial" w:cs="Arial"/>
                <w:color w:val="000000" w:themeColor="text1"/>
                <w:sz w:val="16"/>
                <w:szCs w:val="16"/>
                <w:lang w:val="es-ES" w:eastAsia="es-ES_tradnl"/>
              </w:rPr>
              <w:t>al manejo de recursos naturales, de sistemas productivos y a la gobernanza local</w:t>
            </w:r>
            <w:r w:rsidRPr="00012D72">
              <w:rPr>
                <w:rFonts w:ascii="Arial" w:hAnsi="Arial" w:cs="Arial"/>
                <w:color w:val="000000" w:themeColor="text1"/>
                <w:sz w:val="16"/>
                <w:szCs w:val="16"/>
                <w:lang w:val="es-ES" w:eastAsia="es-ES_tradnl"/>
              </w:rPr>
              <w:t>, a nivel nacional, departamental (Cochabamba y Oruro) y municipal (Aiquile, Totora, El Choro).</w:t>
            </w:r>
          </w:p>
          <w:p w14:paraId="3329FC2E" w14:textId="77777777" w:rsidR="00BC6035" w:rsidRPr="009115D1" w:rsidRDefault="00BC6035" w:rsidP="00BB20FE">
            <w:pPr>
              <w:pStyle w:val="Prrafodelista"/>
              <w:numPr>
                <w:ilvl w:val="0"/>
                <w:numId w:val="26"/>
              </w:numPr>
              <w:spacing w:line="240" w:lineRule="auto"/>
              <w:ind w:leftChars="0" w:firstLineChars="0"/>
              <w:jc w:val="both"/>
              <w:rPr>
                <w:rFonts w:ascii="Arial" w:hAnsi="Arial" w:cs="Arial"/>
                <w:b/>
                <w:bCs/>
                <w:color w:val="000000" w:themeColor="text1"/>
                <w:sz w:val="16"/>
                <w:szCs w:val="16"/>
                <w:lang w:val="es-ES" w:eastAsia="es-ES_tradnl"/>
              </w:rPr>
            </w:pPr>
            <w:r w:rsidRPr="00012D72">
              <w:rPr>
                <w:rFonts w:ascii="Arial" w:hAnsi="Arial" w:cs="Arial"/>
                <w:color w:val="000000" w:themeColor="text1"/>
                <w:sz w:val="16"/>
                <w:szCs w:val="16"/>
                <w:lang w:val="es-ES" w:eastAsia="es-ES_tradnl"/>
              </w:rPr>
              <w:t>Tres diagnósticos sobre la articulación entre las prácticas socioculturales locales en manejo sostenible de (i) los recursos naturales (agua, suelo, vegetación), (ii) de los sistemas productivos y (iii) de la gobernanza territorial, con la política pública en gestión territorial.</w:t>
            </w:r>
          </w:p>
          <w:p w14:paraId="6CBC2E60" w14:textId="139FE2B1" w:rsidR="00BC6035" w:rsidRPr="009115D1" w:rsidRDefault="00BC6035" w:rsidP="00BB20FE">
            <w:pPr>
              <w:pStyle w:val="Prrafodelista"/>
              <w:numPr>
                <w:ilvl w:val="0"/>
                <w:numId w:val="26"/>
              </w:numPr>
              <w:spacing w:line="240" w:lineRule="auto"/>
              <w:ind w:leftChars="0" w:firstLineChars="0"/>
              <w:jc w:val="both"/>
              <w:rPr>
                <w:rFonts w:ascii="Arial" w:hAnsi="Arial" w:cs="Arial"/>
                <w:b/>
                <w:bCs/>
                <w:color w:val="000000" w:themeColor="text1"/>
                <w:sz w:val="16"/>
                <w:szCs w:val="16"/>
                <w:lang w:val="es-ES" w:eastAsia="es-ES_tradnl"/>
              </w:rPr>
            </w:pPr>
            <w:r w:rsidRPr="009115D1">
              <w:rPr>
                <w:rFonts w:ascii="Arial" w:hAnsi="Arial" w:cs="Arial"/>
                <w:color w:val="000000" w:themeColor="text1"/>
                <w:sz w:val="16"/>
                <w:szCs w:val="16"/>
                <w:lang w:val="es-ES" w:eastAsia="es-ES_tradnl"/>
              </w:rPr>
              <w:t xml:space="preserve">Dos documentos de investigación sobre articulación con la política pública: (i) </w:t>
            </w:r>
            <w:r w:rsidRPr="009115D1">
              <w:rPr>
                <w:rFonts w:ascii="Arial" w:hAnsi="Arial" w:cs="Arial"/>
                <w:sz w:val="16"/>
                <w:szCs w:val="16"/>
                <w:lang w:val="es-ES" w:eastAsia="es-ES_tradnl"/>
              </w:rPr>
              <w:t>Lineamientos para la articulación de las prácticas locales y la política pública municipal y (ii) Género y gobernanza territorial (Cochabamba y Oruro)</w:t>
            </w:r>
            <w:r w:rsidR="000F6F60">
              <w:rPr>
                <w:rFonts w:ascii="Arial" w:hAnsi="Arial" w:cs="Arial"/>
                <w:sz w:val="16"/>
                <w:szCs w:val="16"/>
                <w:lang w:val="es-ES" w:eastAsia="es-ES_tradnl"/>
              </w:rPr>
              <w:t>.</w:t>
            </w:r>
          </w:p>
          <w:p w14:paraId="0A4C0586" w14:textId="77777777" w:rsidR="00BC6035" w:rsidRPr="00012D72" w:rsidRDefault="00BC6035" w:rsidP="00BB20FE">
            <w:pPr>
              <w:spacing w:line="240" w:lineRule="auto"/>
              <w:ind w:leftChars="0" w:left="0" w:firstLineChars="0" w:firstLine="0"/>
              <w:jc w:val="both"/>
              <w:rPr>
                <w:rFonts w:ascii="Arial" w:hAnsi="Arial" w:cs="Arial"/>
                <w:b/>
                <w:bCs/>
                <w:color w:val="000000" w:themeColor="text1"/>
                <w:sz w:val="16"/>
                <w:szCs w:val="16"/>
                <w:lang w:val="es-ES" w:eastAsia="es-ES_tradnl"/>
              </w:rPr>
            </w:pPr>
          </w:p>
          <w:p w14:paraId="217CA7D8" w14:textId="77777777" w:rsidR="00BC6035" w:rsidRPr="00012D72" w:rsidRDefault="00BC6035" w:rsidP="00BB20FE">
            <w:pPr>
              <w:spacing w:line="240" w:lineRule="auto"/>
              <w:ind w:leftChars="0" w:left="0" w:firstLineChars="0" w:firstLine="0"/>
              <w:jc w:val="both"/>
              <w:rPr>
                <w:rFonts w:ascii="Arial" w:hAnsi="Arial" w:cs="Arial"/>
                <w:b/>
                <w:bCs/>
                <w:color w:val="000000" w:themeColor="text1"/>
                <w:sz w:val="16"/>
                <w:szCs w:val="16"/>
                <w:lang w:val="es-ES" w:eastAsia="es-ES_tradnl"/>
              </w:rPr>
            </w:pPr>
            <w:r w:rsidRPr="00012D72">
              <w:rPr>
                <w:rFonts w:ascii="Arial" w:hAnsi="Arial" w:cs="Arial"/>
                <w:b/>
                <w:bCs/>
                <w:color w:val="000000" w:themeColor="text1"/>
                <w:sz w:val="16"/>
                <w:szCs w:val="16"/>
                <w:lang w:val="es-ES" w:eastAsia="es-ES_tradnl"/>
              </w:rPr>
              <w:t xml:space="preserve">RE3.1. </w:t>
            </w:r>
            <w:r>
              <w:rPr>
                <w:rFonts w:ascii="Arial" w:hAnsi="Arial" w:cs="Arial"/>
                <w:b/>
                <w:bCs/>
                <w:color w:val="000000" w:themeColor="text1"/>
                <w:sz w:val="16"/>
                <w:szCs w:val="16"/>
                <w:lang w:val="es-ES" w:eastAsia="es-ES_tradnl"/>
              </w:rPr>
              <w:t xml:space="preserve">La gobernanza local es fortalecida a través de la implementación de </w:t>
            </w:r>
            <w:r w:rsidRPr="00012D72">
              <w:rPr>
                <w:rFonts w:ascii="Arial" w:hAnsi="Arial" w:cs="Arial"/>
                <w:b/>
                <w:bCs/>
                <w:color w:val="000000" w:themeColor="text1"/>
                <w:sz w:val="16"/>
                <w:szCs w:val="16"/>
                <w:lang w:val="es-ES" w:eastAsia="es-ES_tradnl"/>
              </w:rPr>
              <w:t>estrategias transdisciplinares basadas en la revalorización, adaptación o innovación de las prácticas socioculturales locales en la gestión sostenible de los recursos naturales (suelo, agua, vegetación), y su adecuada articulación con la política pública de gestión territorial.</w:t>
            </w:r>
          </w:p>
          <w:p w14:paraId="463FCBDB" w14:textId="77777777" w:rsidR="00BC6035" w:rsidRPr="00012D72" w:rsidRDefault="00BC6035" w:rsidP="00BB20FE">
            <w:pPr>
              <w:spacing w:line="240" w:lineRule="auto"/>
              <w:ind w:leftChars="0" w:left="0" w:firstLineChars="0" w:firstLine="0"/>
              <w:jc w:val="both"/>
              <w:rPr>
                <w:rFonts w:ascii="Arial" w:eastAsia="Arial" w:hAnsi="Arial" w:cs="Arial"/>
                <w:b/>
                <w:bCs/>
                <w:color w:val="000000" w:themeColor="text1"/>
                <w:sz w:val="16"/>
                <w:szCs w:val="16"/>
                <w:lang w:val="es-ES"/>
              </w:rPr>
            </w:pPr>
          </w:p>
          <w:p w14:paraId="187C67DA" w14:textId="77777777" w:rsidR="00BC6035" w:rsidRPr="00012D72" w:rsidRDefault="00BC6035" w:rsidP="00BB20FE">
            <w:pPr>
              <w:spacing w:line="240" w:lineRule="auto"/>
              <w:ind w:leftChars="0" w:left="0" w:firstLineChars="0" w:firstLine="0"/>
              <w:jc w:val="both"/>
              <w:rPr>
                <w:rFonts w:ascii="Arial" w:eastAsia="Arial" w:hAnsi="Arial" w:cs="Arial"/>
                <w:b/>
                <w:bCs/>
                <w:color w:val="000000" w:themeColor="text1"/>
                <w:sz w:val="16"/>
                <w:szCs w:val="16"/>
                <w:lang w:val="es-ES"/>
              </w:rPr>
            </w:pPr>
            <w:r w:rsidRPr="00012D72">
              <w:rPr>
                <w:rFonts w:ascii="Arial" w:eastAsia="Arial" w:hAnsi="Arial" w:cs="Arial"/>
                <w:b/>
                <w:bCs/>
                <w:color w:val="000000" w:themeColor="text1"/>
                <w:sz w:val="16"/>
                <w:szCs w:val="16"/>
                <w:lang w:val="es-ES"/>
              </w:rPr>
              <w:t>Producto de investigación RE3.1</w:t>
            </w:r>
          </w:p>
          <w:p w14:paraId="77A8E11F" w14:textId="77777777" w:rsidR="00BC6035" w:rsidRPr="00454A75" w:rsidRDefault="00BC6035" w:rsidP="00BB20FE">
            <w:pPr>
              <w:pStyle w:val="Prrafodelista"/>
              <w:numPr>
                <w:ilvl w:val="0"/>
                <w:numId w:val="26"/>
              </w:numPr>
              <w:spacing w:line="240" w:lineRule="auto"/>
              <w:ind w:leftChars="0" w:firstLineChars="0"/>
              <w:jc w:val="both"/>
              <w:rPr>
                <w:rFonts w:ascii="Arial" w:hAnsi="Arial" w:cs="Arial"/>
                <w:color w:val="000000" w:themeColor="text1"/>
                <w:sz w:val="16"/>
                <w:szCs w:val="16"/>
                <w:lang w:val="es-ES" w:eastAsia="es-ES_tradnl"/>
              </w:rPr>
            </w:pPr>
            <w:r w:rsidRPr="00454A75">
              <w:rPr>
                <w:rFonts w:ascii="Arial" w:hAnsi="Arial" w:cs="Arial"/>
                <w:color w:val="000000" w:themeColor="text1"/>
                <w:sz w:val="16"/>
                <w:szCs w:val="16"/>
                <w:lang w:val="es-ES" w:eastAsia="es-ES_tradnl"/>
              </w:rPr>
              <w:t>Un documento (</w:t>
            </w:r>
            <w:proofErr w:type="spellStart"/>
            <w:r w:rsidRPr="00454A75">
              <w:rPr>
                <w:rFonts w:ascii="Arial" w:hAnsi="Arial" w:cs="Arial"/>
                <w:i/>
                <w:iCs/>
                <w:color w:val="000000" w:themeColor="text1"/>
                <w:sz w:val="16"/>
                <w:szCs w:val="16"/>
                <w:lang w:val="es-ES" w:eastAsia="es-ES_tradnl"/>
              </w:rPr>
              <w:t>Policy</w:t>
            </w:r>
            <w:proofErr w:type="spellEnd"/>
            <w:r w:rsidRPr="00454A75">
              <w:rPr>
                <w:rFonts w:ascii="Arial" w:hAnsi="Arial" w:cs="Arial"/>
                <w:i/>
                <w:iCs/>
                <w:color w:val="000000" w:themeColor="text1"/>
                <w:sz w:val="16"/>
                <w:szCs w:val="16"/>
                <w:lang w:val="es-ES" w:eastAsia="es-ES_tradnl"/>
              </w:rPr>
              <w:t xml:space="preserve"> </w:t>
            </w:r>
            <w:proofErr w:type="spellStart"/>
            <w:r w:rsidRPr="00454A75">
              <w:rPr>
                <w:rFonts w:ascii="Arial" w:hAnsi="Arial" w:cs="Arial"/>
                <w:i/>
                <w:iCs/>
                <w:color w:val="000000" w:themeColor="text1"/>
                <w:sz w:val="16"/>
                <w:szCs w:val="16"/>
                <w:lang w:val="es-ES" w:eastAsia="es-ES_tradnl"/>
              </w:rPr>
              <w:t>Brief</w:t>
            </w:r>
            <w:proofErr w:type="spellEnd"/>
            <w:r w:rsidRPr="00454A75">
              <w:rPr>
                <w:rFonts w:ascii="Arial" w:hAnsi="Arial" w:cs="Arial"/>
                <w:color w:val="000000" w:themeColor="text1"/>
                <w:sz w:val="16"/>
                <w:szCs w:val="16"/>
                <w:lang w:val="es-ES" w:eastAsia="es-ES_tradnl"/>
              </w:rPr>
              <w:t>) sobre las estrategias transdisciplinares de fortalecimiento de la gobernanza local, que articulen las prácticas socioculturales locales con la política pública, para mejorar la resiliencia de los sistemas de vida en</w:t>
            </w:r>
            <w:r w:rsidRPr="00454A75" w:rsidDel="00CE444C">
              <w:rPr>
                <w:rFonts w:ascii="Arial" w:hAnsi="Arial" w:cs="Arial"/>
                <w:color w:val="000000" w:themeColor="text1"/>
                <w:sz w:val="16"/>
                <w:szCs w:val="16"/>
                <w:lang w:val="es-ES" w:eastAsia="es-ES_tradnl"/>
              </w:rPr>
              <w:t xml:space="preserve"> </w:t>
            </w:r>
            <w:r w:rsidRPr="00454A75">
              <w:rPr>
                <w:rFonts w:ascii="Arial" w:hAnsi="Arial" w:cs="Arial"/>
                <w:color w:val="000000" w:themeColor="text1"/>
                <w:sz w:val="16"/>
                <w:szCs w:val="16"/>
                <w:lang w:val="es-ES" w:eastAsia="es-ES_tradnl"/>
              </w:rPr>
              <w:t>los municipios de Totora, Aiquile y El Choro.</w:t>
            </w:r>
          </w:p>
          <w:p w14:paraId="24D154AE" w14:textId="77C850C7" w:rsidR="00BC6035" w:rsidRPr="00454A75" w:rsidRDefault="00BC6035" w:rsidP="00BB20FE">
            <w:pPr>
              <w:pStyle w:val="Prrafodelista"/>
              <w:numPr>
                <w:ilvl w:val="0"/>
                <w:numId w:val="26"/>
              </w:numPr>
              <w:spacing w:line="240" w:lineRule="auto"/>
              <w:ind w:leftChars="0" w:firstLineChars="0"/>
              <w:jc w:val="both"/>
              <w:rPr>
                <w:rFonts w:ascii="Arial" w:hAnsi="Arial" w:cs="Arial"/>
                <w:color w:val="000000" w:themeColor="text1"/>
                <w:sz w:val="16"/>
                <w:szCs w:val="16"/>
                <w:lang w:val="es-ES" w:eastAsia="es-ES_tradnl"/>
              </w:rPr>
            </w:pPr>
            <w:r w:rsidRPr="00454A75">
              <w:rPr>
                <w:rFonts w:ascii="Arial" w:hAnsi="Arial" w:cs="Arial"/>
                <w:color w:val="000000" w:themeColor="text1"/>
                <w:sz w:val="16"/>
                <w:szCs w:val="16"/>
                <w:lang w:val="es-ES" w:eastAsia="es-ES_tradnl"/>
              </w:rPr>
              <w:t>Seis familias estudio de caso implementaron las prácticas adaptadas o innovadas transdisciplinares; y aquellas prácticas locales con potencial de innovación (Número familias: 2 Totora, 2 Aiquile y 2 El Choro)</w:t>
            </w:r>
            <w:r w:rsidR="000F6F60">
              <w:rPr>
                <w:rFonts w:ascii="Arial" w:hAnsi="Arial" w:cs="Arial"/>
                <w:color w:val="000000" w:themeColor="text1"/>
                <w:sz w:val="16"/>
                <w:szCs w:val="16"/>
                <w:lang w:val="es-ES" w:eastAsia="es-ES_tradnl"/>
              </w:rPr>
              <w:t>.</w:t>
            </w:r>
          </w:p>
          <w:p w14:paraId="0DAA58C7" w14:textId="5ACFD023" w:rsidR="00BC6035" w:rsidRPr="00454A75" w:rsidRDefault="00BC6035" w:rsidP="00BB20FE">
            <w:pPr>
              <w:pStyle w:val="Prrafodelista"/>
              <w:numPr>
                <w:ilvl w:val="0"/>
                <w:numId w:val="26"/>
              </w:numPr>
              <w:spacing w:line="240" w:lineRule="auto"/>
              <w:ind w:leftChars="0" w:firstLineChars="0"/>
              <w:jc w:val="both"/>
              <w:rPr>
                <w:rFonts w:ascii="Arial" w:hAnsi="Arial" w:cs="Arial"/>
                <w:color w:val="000000" w:themeColor="text1"/>
                <w:sz w:val="16"/>
                <w:szCs w:val="16"/>
                <w:lang w:val="es-ES" w:eastAsia="es-ES_tradnl"/>
              </w:rPr>
            </w:pPr>
            <w:r w:rsidRPr="00454A75">
              <w:rPr>
                <w:rFonts w:ascii="Arial" w:hAnsi="Arial" w:cs="Arial"/>
                <w:color w:val="000000" w:themeColor="text1"/>
                <w:sz w:val="16"/>
                <w:szCs w:val="16"/>
                <w:lang w:val="es-ES" w:eastAsia="es-ES_tradnl"/>
              </w:rPr>
              <w:t>Un documento de investigación de posgrado. Tema: Contribución de las prácticas adaptadas o innovadas a la resiliencia socioecológica</w:t>
            </w:r>
            <w:r w:rsidR="000F6F60">
              <w:rPr>
                <w:rFonts w:ascii="Arial" w:hAnsi="Arial" w:cs="Arial"/>
                <w:color w:val="000000" w:themeColor="text1"/>
                <w:sz w:val="16"/>
                <w:szCs w:val="16"/>
                <w:lang w:val="es-ES" w:eastAsia="es-ES_tradnl"/>
              </w:rPr>
              <w:t>.</w:t>
            </w:r>
          </w:p>
          <w:p w14:paraId="5B1C7B4B" w14:textId="77777777" w:rsidR="00BC6035" w:rsidRPr="00454A75" w:rsidRDefault="00BC6035" w:rsidP="00BB20FE">
            <w:pPr>
              <w:pStyle w:val="Prrafodelista"/>
              <w:numPr>
                <w:ilvl w:val="0"/>
                <w:numId w:val="26"/>
              </w:numPr>
              <w:spacing w:line="240" w:lineRule="auto"/>
              <w:ind w:leftChars="0" w:firstLineChars="0"/>
              <w:jc w:val="both"/>
              <w:rPr>
                <w:rFonts w:ascii="Arial" w:hAnsi="Arial" w:cs="Arial"/>
                <w:color w:val="000000" w:themeColor="text1"/>
                <w:sz w:val="16"/>
                <w:szCs w:val="16"/>
                <w:lang w:val="es-ES" w:eastAsia="es-ES_tradnl"/>
              </w:rPr>
            </w:pPr>
            <w:r w:rsidRPr="00454A75">
              <w:rPr>
                <w:rFonts w:ascii="Arial" w:hAnsi="Arial" w:cs="Arial"/>
                <w:color w:val="000000" w:themeColor="text1"/>
                <w:sz w:val="16"/>
                <w:szCs w:val="16"/>
                <w:lang w:val="es-ES" w:eastAsia="es-ES_tradnl"/>
              </w:rPr>
              <w:t>Un artículo científico sobre resiliencia socio-ecológica</w:t>
            </w:r>
          </w:p>
          <w:p w14:paraId="6EB2E481" w14:textId="6D59D515" w:rsidR="00BC6035" w:rsidRPr="00454A75" w:rsidRDefault="00BC6035" w:rsidP="00BB20FE">
            <w:pPr>
              <w:pStyle w:val="Prrafodelista"/>
              <w:numPr>
                <w:ilvl w:val="0"/>
                <w:numId w:val="26"/>
              </w:numPr>
              <w:spacing w:line="240" w:lineRule="auto"/>
              <w:ind w:leftChars="0" w:firstLineChars="0"/>
              <w:jc w:val="both"/>
              <w:rPr>
                <w:rFonts w:ascii="Arial" w:hAnsi="Arial" w:cs="Arial"/>
                <w:color w:val="000000" w:themeColor="text1"/>
                <w:sz w:val="16"/>
                <w:szCs w:val="16"/>
                <w:lang w:val="es-ES" w:eastAsia="es-ES_tradnl"/>
              </w:rPr>
            </w:pPr>
            <w:r w:rsidRPr="00454A75">
              <w:rPr>
                <w:rFonts w:ascii="Arial" w:hAnsi="Arial" w:cs="Arial"/>
                <w:color w:val="000000" w:themeColor="text1"/>
                <w:sz w:val="16"/>
                <w:szCs w:val="16"/>
                <w:lang w:val="es-ES" w:eastAsia="es-ES_tradnl"/>
              </w:rPr>
              <w:t>30 líderes locales (</w:t>
            </w:r>
            <w:r>
              <w:rPr>
                <w:rFonts w:ascii="Arial" w:hAnsi="Arial" w:cs="Arial"/>
                <w:color w:val="000000" w:themeColor="text1"/>
                <w:sz w:val="16"/>
                <w:szCs w:val="16"/>
                <w:lang w:val="es-ES" w:eastAsia="es-ES_tradnl"/>
              </w:rPr>
              <w:t>5</w:t>
            </w:r>
            <w:r w:rsidRPr="00454A75">
              <w:rPr>
                <w:rFonts w:ascii="Arial" w:hAnsi="Arial" w:cs="Arial"/>
                <w:color w:val="000000" w:themeColor="text1"/>
                <w:sz w:val="16"/>
                <w:szCs w:val="16"/>
                <w:lang w:val="es-ES" w:eastAsia="es-ES_tradnl"/>
              </w:rPr>
              <w:t>0% mujeres) con capacidades en gobernanza territorial</w:t>
            </w:r>
          </w:p>
          <w:p w14:paraId="5FF51728" w14:textId="042518B7" w:rsidR="00BC6035" w:rsidRPr="00454A75" w:rsidRDefault="00BC6035" w:rsidP="00BB20FE">
            <w:pPr>
              <w:pStyle w:val="Prrafodelista"/>
              <w:numPr>
                <w:ilvl w:val="0"/>
                <w:numId w:val="26"/>
              </w:numPr>
              <w:spacing w:line="240" w:lineRule="auto"/>
              <w:ind w:leftChars="0" w:firstLineChars="0"/>
              <w:jc w:val="both"/>
              <w:rPr>
                <w:rFonts w:ascii="Arial" w:hAnsi="Arial" w:cs="Arial"/>
                <w:color w:val="000000" w:themeColor="text1"/>
                <w:sz w:val="16"/>
                <w:szCs w:val="16"/>
                <w:lang w:val="es-ES" w:eastAsia="es-ES_tradnl"/>
              </w:rPr>
            </w:pPr>
            <w:r w:rsidRPr="00454A75">
              <w:rPr>
                <w:rFonts w:ascii="Arial" w:hAnsi="Arial" w:cs="Arial"/>
                <w:color w:val="000000" w:themeColor="text1"/>
                <w:sz w:val="16"/>
                <w:szCs w:val="16"/>
                <w:lang w:val="es-ES" w:eastAsia="es-ES_tradnl"/>
              </w:rPr>
              <w:t>Un artículo científico sobre estrategias transdisciplinares</w:t>
            </w:r>
            <w:r w:rsidR="000F6F60">
              <w:rPr>
                <w:rFonts w:ascii="Arial" w:hAnsi="Arial" w:cs="Arial"/>
                <w:color w:val="000000" w:themeColor="text1"/>
                <w:sz w:val="16"/>
                <w:szCs w:val="16"/>
                <w:lang w:val="es-ES" w:eastAsia="es-ES_tradnl"/>
              </w:rPr>
              <w:t xml:space="preserve"> de manejo de los recursos naturales</w:t>
            </w:r>
          </w:p>
          <w:p w14:paraId="588641C1" w14:textId="77777777" w:rsidR="00BC6035" w:rsidRPr="00454A75" w:rsidRDefault="00BC6035" w:rsidP="00BB20FE">
            <w:pPr>
              <w:pStyle w:val="Prrafodelista"/>
              <w:numPr>
                <w:ilvl w:val="0"/>
                <w:numId w:val="26"/>
              </w:numPr>
              <w:spacing w:line="240" w:lineRule="auto"/>
              <w:ind w:leftChars="0" w:firstLineChars="0"/>
              <w:jc w:val="both"/>
              <w:rPr>
                <w:rFonts w:ascii="Arial" w:hAnsi="Arial" w:cs="Arial"/>
                <w:color w:val="000000" w:themeColor="text1"/>
                <w:sz w:val="16"/>
                <w:szCs w:val="16"/>
                <w:highlight w:val="green"/>
                <w:lang w:val="es-ES" w:eastAsia="es-ES_tradnl"/>
              </w:rPr>
            </w:pPr>
            <w:r w:rsidRPr="00454A75">
              <w:rPr>
                <w:rFonts w:ascii="Arial" w:hAnsi="Arial" w:cs="Arial"/>
                <w:color w:val="000000" w:themeColor="text1"/>
                <w:sz w:val="16"/>
                <w:szCs w:val="16"/>
                <w:lang w:val="es-ES" w:eastAsia="es-ES_tradnl"/>
              </w:rPr>
              <w:t>8 capsulas de revalorización. Videos cortos basados en las fichas de revalorización donde los actores locales compartan sus conocimientos sobre la gestión territorial y el manejo de los recursos naturales.</w:t>
            </w:r>
            <w:r>
              <w:rPr>
                <w:rFonts w:ascii="Arial" w:hAnsi="Arial" w:cs="Arial"/>
                <w:color w:val="000000" w:themeColor="text1"/>
                <w:sz w:val="16"/>
                <w:szCs w:val="16"/>
                <w:lang w:val="es-ES" w:eastAsia="es-ES_tradnl"/>
              </w:rPr>
              <w:t xml:space="preserve"> (4 de los videos son de mujeres)</w:t>
            </w:r>
          </w:p>
        </w:tc>
      </w:tr>
    </w:tbl>
    <w:p w14:paraId="4ED07078" w14:textId="77777777" w:rsidR="00BC6035" w:rsidRPr="00012D72" w:rsidRDefault="00BC6035" w:rsidP="00BB20FE">
      <w:pPr>
        <w:spacing w:line="240" w:lineRule="auto"/>
        <w:ind w:left="0" w:hanging="2"/>
        <w:rPr>
          <w:rFonts w:ascii="Arial" w:eastAsia="Arial" w:hAnsi="Arial" w:cs="Arial"/>
          <w:color w:val="000000" w:themeColor="text1"/>
          <w:lang w:val="es-ES"/>
        </w:rPr>
      </w:pPr>
    </w:p>
    <w:tbl>
      <w:tblPr>
        <w:tblW w:w="87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BC6035" w:rsidRPr="00012D72" w14:paraId="6090FF1A" w14:textId="77777777" w:rsidTr="00BB20FE">
        <w:tc>
          <w:tcPr>
            <w:tcW w:w="8789" w:type="dxa"/>
            <w:tcBorders>
              <w:bottom w:val="single" w:sz="4" w:space="0" w:color="000000"/>
            </w:tcBorders>
            <w:shd w:val="clear" w:color="auto" w:fill="8DB3E2" w:themeFill="text2" w:themeFillTint="66"/>
            <w:vAlign w:val="center"/>
          </w:tcPr>
          <w:p w14:paraId="2D779B63"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 xml:space="preserve">ACCIONES PROPUESTAS PARA DIFUSIÓN Y TRANSFERENCIA DE RESULTADOS </w:t>
            </w:r>
          </w:p>
        </w:tc>
      </w:tr>
      <w:tr w:rsidR="00BC6035" w:rsidRPr="00012D72" w14:paraId="0E965A2F" w14:textId="77777777" w:rsidTr="00BB20FE">
        <w:tc>
          <w:tcPr>
            <w:tcW w:w="8789" w:type="dxa"/>
            <w:tcBorders>
              <w:bottom w:val="dotted" w:sz="4" w:space="0" w:color="000000"/>
            </w:tcBorders>
            <w:vAlign w:val="center"/>
          </w:tcPr>
          <w:p w14:paraId="359775FE"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w:eastAsia="Arial" w:hAnsi="Arial" w:cs="Arial"/>
                <w:i/>
                <w:color w:val="000000" w:themeColor="text1"/>
                <w:sz w:val="15"/>
                <w:szCs w:val="15"/>
                <w:lang w:val="es-ES"/>
              </w:rPr>
              <w:t>Señale los mecanismos que prevé utilizar para la difusión de los resultados del proyecto, se recomienda que las acciones propuestas se encuentren dirigidas a diferentes actores (</w:t>
            </w:r>
            <w:r w:rsidRPr="00012D72">
              <w:rPr>
                <w:rFonts w:ascii="Arial" w:eastAsia="Arial" w:hAnsi="Arial" w:cs="Arial"/>
                <w:color w:val="000000" w:themeColor="text1"/>
                <w:sz w:val="15"/>
                <w:szCs w:val="15"/>
                <w:lang w:val="es-ES"/>
              </w:rPr>
              <w:t>población en general, decisores políticos, comunidad científica</w:t>
            </w:r>
            <w:r w:rsidRPr="00012D72">
              <w:rPr>
                <w:rFonts w:ascii="Arial" w:eastAsia="Arial" w:hAnsi="Arial" w:cs="Arial"/>
                <w:i/>
                <w:color w:val="000000" w:themeColor="text1"/>
                <w:sz w:val="15"/>
                <w:szCs w:val="15"/>
                <w:lang w:val="es-ES"/>
              </w:rPr>
              <w:t xml:space="preserve"> actores locales y otros).</w:t>
            </w:r>
            <w:r w:rsidRPr="00012D72">
              <w:rPr>
                <w:rFonts w:ascii="Arial" w:eastAsia="Arial" w:hAnsi="Arial" w:cs="Arial"/>
                <w:b/>
                <w:color w:val="000000" w:themeColor="text1"/>
                <w:sz w:val="15"/>
                <w:szCs w:val="15"/>
                <w:lang w:val="es-ES"/>
              </w:rPr>
              <w:t xml:space="preserve"> </w:t>
            </w:r>
            <w:r w:rsidRPr="00012D72">
              <w:rPr>
                <w:rFonts w:ascii="Arial" w:eastAsia="Arial" w:hAnsi="Arial" w:cs="Arial"/>
                <w:i/>
                <w:color w:val="000000" w:themeColor="text1"/>
                <w:sz w:val="15"/>
                <w:szCs w:val="15"/>
                <w:lang w:val="es-ES"/>
              </w:rPr>
              <w:t>(</w:t>
            </w:r>
            <w:r w:rsidRPr="00012D72">
              <w:rPr>
                <w:rFonts w:ascii="Arial" w:eastAsia="Arial" w:hAnsi="Arial" w:cs="Arial"/>
                <w:b/>
                <w:i/>
                <w:color w:val="000000" w:themeColor="text1"/>
                <w:sz w:val="15"/>
                <w:szCs w:val="15"/>
                <w:lang w:val="es-ES"/>
              </w:rPr>
              <w:t>No utilizar más de 300 palabras)</w:t>
            </w:r>
          </w:p>
        </w:tc>
      </w:tr>
      <w:tr w:rsidR="00BC6035" w:rsidRPr="00012D72" w14:paraId="4F118D86" w14:textId="77777777" w:rsidTr="00BB20FE">
        <w:tc>
          <w:tcPr>
            <w:tcW w:w="87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E666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Las acciones que se proponen para la difusión y transferencia de resultados son las siguientes:</w:t>
            </w:r>
          </w:p>
          <w:p w14:paraId="787C945A" w14:textId="05B9373B" w:rsidR="00BC6035" w:rsidRPr="00012D72" w:rsidRDefault="00BC6035" w:rsidP="00BB20FE">
            <w:pPr>
              <w:pStyle w:val="Prrafodelista"/>
              <w:numPr>
                <w:ilvl w:val="0"/>
                <w:numId w:val="11"/>
              </w:numPr>
              <w:spacing w:line="240" w:lineRule="auto"/>
              <w:ind w:leftChars="0" w:firstLineChars="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lastRenderedPageBreak/>
              <w:t>Reporte resultados intermedios durante el proceso de implementación del proyecto en las radios comunitarias que están en el municipio, en este caso Radio Esperanza para el Cono Sur de Cochabamba</w:t>
            </w:r>
          </w:p>
          <w:p w14:paraId="5E542D57" w14:textId="77777777" w:rsidR="00BC6035" w:rsidRPr="00012D72" w:rsidRDefault="00BC6035" w:rsidP="00BB20FE">
            <w:pPr>
              <w:pStyle w:val="Prrafodelista"/>
              <w:numPr>
                <w:ilvl w:val="0"/>
                <w:numId w:val="10"/>
              </w:numPr>
              <w:spacing w:line="240" w:lineRule="auto"/>
              <w:ind w:leftChars="0" w:firstLineChars="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Reporte de los resultados de investigación en las plataformas de difusión de la Dirección de Investigación Científica y Tecnología (</w:t>
            </w:r>
            <w:proofErr w:type="spellStart"/>
            <w:r w:rsidRPr="00012D72">
              <w:rPr>
                <w:rFonts w:ascii="Arial" w:eastAsia="Arial" w:hAnsi="Arial" w:cs="Arial"/>
                <w:color w:val="000000" w:themeColor="text1"/>
                <w:sz w:val="16"/>
                <w:szCs w:val="16"/>
                <w:lang w:val="es-ES"/>
              </w:rPr>
              <w:t>DICyT</w:t>
            </w:r>
            <w:proofErr w:type="spellEnd"/>
            <w:r w:rsidRPr="00012D72">
              <w:rPr>
                <w:rFonts w:ascii="Arial" w:eastAsia="Arial" w:hAnsi="Arial" w:cs="Arial"/>
                <w:color w:val="000000" w:themeColor="text1"/>
                <w:sz w:val="16"/>
                <w:szCs w:val="16"/>
                <w:lang w:val="es-ES"/>
              </w:rPr>
              <w:t>) de la Universidad Mayor de San Simón, Universidad Católica y Universidad Técnica de Oruro</w:t>
            </w:r>
          </w:p>
          <w:p w14:paraId="5E5C4B21" w14:textId="2A507E71" w:rsidR="00BC6035" w:rsidRPr="00012D72" w:rsidRDefault="00BC6035" w:rsidP="00BB20FE">
            <w:pPr>
              <w:pStyle w:val="Prrafodelista"/>
              <w:numPr>
                <w:ilvl w:val="0"/>
                <w:numId w:val="10"/>
              </w:numPr>
              <w:spacing w:line="240" w:lineRule="auto"/>
              <w:ind w:leftChars="0" w:firstLineChars="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Publicar resultados</w:t>
            </w:r>
            <w:r>
              <w:rPr>
                <w:rFonts w:ascii="Arial" w:eastAsia="Arial" w:hAnsi="Arial" w:cs="Arial"/>
                <w:color w:val="000000" w:themeColor="text1"/>
                <w:sz w:val="16"/>
                <w:szCs w:val="16"/>
                <w:lang w:val="es-ES"/>
              </w:rPr>
              <w:t xml:space="preserve"> del proyecto</w:t>
            </w:r>
            <w:r w:rsidRPr="00012D72">
              <w:rPr>
                <w:rFonts w:ascii="Arial" w:eastAsia="Arial" w:hAnsi="Arial" w:cs="Arial"/>
                <w:color w:val="000000" w:themeColor="text1"/>
                <w:sz w:val="16"/>
                <w:szCs w:val="16"/>
                <w:lang w:val="es-ES"/>
              </w:rPr>
              <w:t xml:space="preserve"> en convenio </w:t>
            </w:r>
            <w:r w:rsidRPr="00012D72">
              <w:rPr>
                <w:rFonts w:ascii="Arial" w:hAnsi="Arial" w:cs="Arial"/>
                <w:sz w:val="16"/>
                <w:szCs w:val="16"/>
                <w:lang w:val="es-ES"/>
              </w:rPr>
              <w:t>la universidad Libre de Bruselas (</w:t>
            </w:r>
            <w:proofErr w:type="spellStart"/>
            <w:r w:rsidRPr="00012D72">
              <w:rPr>
                <w:rFonts w:ascii="Arial" w:hAnsi="Arial" w:cs="Arial"/>
                <w:sz w:val="16"/>
                <w:szCs w:val="16"/>
                <w:lang w:val="es-ES"/>
              </w:rPr>
              <w:t>Vrije</w:t>
            </w:r>
            <w:proofErr w:type="spellEnd"/>
            <w:r w:rsidRPr="00012D72">
              <w:rPr>
                <w:rFonts w:ascii="Arial" w:hAnsi="Arial" w:cs="Arial"/>
                <w:sz w:val="16"/>
                <w:szCs w:val="16"/>
                <w:lang w:val="es-ES"/>
              </w:rPr>
              <w:t xml:space="preserve"> </w:t>
            </w:r>
            <w:proofErr w:type="spellStart"/>
            <w:r w:rsidRPr="00012D72">
              <w:rPr>
                <w:rFonts w:ascii="Arial" w:hAnsi="Arial" w:cs="Arial"/>
                <w:sz w:val="16"/>
                <w:szCs w:val="16"/>
                <w:lang w:val="es-ES"/>
              </w:rPr>
              <w:t>Universiteit</w:t>
            </w:r>
            <w:proofErr w:type="spellEnd"/>
            <w:r w:rsidRPr="00012D72">
              <w:rPr>
                <w:rFonts w:ascii="Arial" w:hAnsi="Arial" w:cs="Arial"/>
                <w:sz w:val="16"/>
                <w:szCs w:val="16"/>
                <w:lang w:val="es-ES"/>
              </w:rPr>
              <w:t xml:space="preserve"> </w:t>
            </w:r>
            <w:proofErr w:type="spellStart"/>
            <w:r w:rsidRPr="00012D72">
              <w:rPr>
                <w:rFonts w:ascii="Arial" w:hAnsi="Arial" w:cs="Arial"/>
                <w:sz w:val="16"/>
                <w:szCs w:val="16"/>
                <w:lang w:val="es-ES"/>
              </w:rPr>
              <w:t>Brussel</w:t>
            </w:r>
            <w:proofErr w:type="spellEnd"/>
            <w:r w:rsidRPr="00012D72">
              <w:rPr>
                <w:rFonts w:ascii="Arial" w:hAnsi="Arial" w:cs="Arial"/>
                <w:sz w:val="16"/>
                <w:szCs w:val="16"/>
                <w:lang w:val="es-ES"/>
              </w:rPr>
              <w:t>)</w:t>
            </w:r>
          </w:p>
          <w:p w14:paraId="15BB19BE" w14:textId="6D0F799C" w:rsidR="00BC6035" w:rsidRPr="00012D72" w:rsidRDefault="00BC6035" w:rsidP="00BB20FE">
            <w:pPr>
              <w:pStyle w:val="Prrafodelista"/>
              <w:numPr>
                <w:ilvl w:val="0"/>
                <w:numId w:val="10"/>
              </w:numPr>
              <w:spacing w:line="240" w:lineRule="auto"/>
              <w:ind w:leftChars="0" w:firstLineChars="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Talleres con los actores sociales, gestores públicos, actores privados e investigadores para la socialización de resultados de</w:t>
            </w:r>
            <w:r>
              <w:rPr>
                <w:rFonts w:ascii="Arial" w:eastAsia="Arial" w:hAnsi="Arial" w:cs="Arial"/>
                <w:color w:val="000000" w:themeColor="text1"/>
                <w:sz w:val="16"/>
                <w:szCs w:val="16"/>
                <w:lang w:val="es-ES"/>
              </w:rPr>
              <w:t>l proyecto</w:t>
            </w:r>
            <w:r w:rsidRPr="00012D72">
              <w:rPr>
                <w:rFonts w:ascii="Arial" w:eastAsia="Arial" w:hAnsi="Arial" w:cs="Arial"/>
                <w:color w:val="000000" w:themeColor="text1"/>
                <w:sz w:val="16"/>
                <w:szCs w:val="16"/>
                <w:lang w:val="es-ES"/>
              </w:rPr>
              <w:t xml:space="preserve"> </w:t>
            </w:r>
          </w:p>
          <w:p w14:paraId="45D73EF4" w14:textId="77777777" w:rsidR="00BC6035" w:rsidRPr="00012D72" w:rsidRDefault="00BC6035" w:rsidP="00BB20FE">
            <w:pPr>
              <w:pStyle w:val="Prrafodelista"/>
              <w:numPr>
                <w:ilvl w:val="0"/>
                <w:numId w:val="10"/>
              </w:numPr>
              <w:spacing w:line="240" w:lineRule="auto"/>
              <w:ind w:leftChars="0" w:firstLineChars="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t xml:space="preserve">Elaboración </w:t>
            </w:r>
            <w:r w:rsidRPr="00012D72">
              <w:rPr>
                <w:rFonts w:ascii="Arial" w:eastAsia="Arial" w:hAnsi="Arial" w:cs="Arial"/>
                <w:color w:val="000000" w:themeColor="text1"/>
                <w:sz w:val="16"/>
                <w:szCs w:val="16"/>
                <w:lang w:val="es-ES"/>
              </w:rPr>
              <w:t>de videos cortos o capsulas de conocimiento para su difusión en el canal Universitario (UCB; UTO, UMSS)</w:t>
            </w:r>
            <w:r>
              <w:rPr>
                <w:rFonts w:ascii="Arial" w:eastAsia="Arial" w:hAnsi="Arial" w:cs="Arial"/>
                <w:color w:val="000000" w:themeColor="text1"/>
                <w:sz w:val="16"/>
                <w:szCs w:val="16"/>
                <w:lang w:val="es-ES"/>
              </w:rPr>
              <w:t xml:space="preserve"> y en las redes locales a través de grupos de WhatsApp </w:t>
            </w:r>
          </w:p>
          <w:p w14:paraId="6D96E191" w14:textId="55744AE7" w:rsidR="00BC6035" w:rsidRPr="00012D72" w:rsidRDefault="00BC6035" w:rsidP="00BB20FE">
            <w:pPr>
              <w:pStyle w:val="Prrafodelista"/>
              <w:numPr>
                <w:ilvl w:val="0"/>
                <w:numId w:val="10"/>
              </w:numPr>
              <w:spacing w:line="240" w:lineRule="auto"/>
              <w:ind w:leftChars="0" w:firstLineChars="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Reporte </w:t>
            </w:r>
            <w:r>
              <w:rPr>
                <w:rFonts w:ascii="Arial" w:eastAsia="Arial" w:hAnsi="Arial" w:cs="Arial"/>
                <w:color w:val="000000" w:themeColor="text1"/>
                <w:sz w:val="16"/>
                <w:szCs w:val="16"/>
                <w:lang w:val="es-ES"/>
              </w:rPr>
              <w:t xml:space="preserve">de </w:t>
            </w:r>
            <w:r w:rsidRPr="00012D72">
              <w:rPr>
                <w:rFonts w:ascii="Arial" w:eastAsia="Arial" w:hAnsi="Arial" w:cs="Arial"/>
                <w:color w:val="000000" w:themeColor="text1"/>
                <w:sz w:val="16"/>
                <w:szCs w:val="16"/>
                <w:lang w:val="es-ES"/>
              </w:rPr>
              <w:t>los resultados</w:t>
            </w:r>
            <w:r>
              <w:rPr>
                <w:rFonts w:ascii="Arial" w:eastAsia="Arial" w:hAnsi="Arial" w:cs="Arial"/>
                <w:color w:val="000000" w:themeColor="text1"/>
                <w:sz w:val="16"/>
                <w:szCs w:val="16"/>
                <w:lang w:val="es-ES"/>
              </w:rPr>
              <w:t xml:space="preserve"> del proyecto</w:t>
            </w:r>
            <w:r w:rsidRPr="00012D72">
              <w:rPr>
                <w:rFonts w:ascii="Arial" w:eastAsia="Arial" w:hAnsi="Arial" w:cs="Arial"/>
                <w:color w:val="000000" w:themeColor="text1"/>
                <w:sz w:val="16"/>
                <w:szCs w:val="16"/>
                <w:lang w:val="es-ES"/>
              </w:rPr>
              <w:t xml:space="preserve"> a través de documentos popularizados en las radios y medios de comunicación masiva de alcance nacional</w:t>
            </w:r>
          </w:p>
          <w:p w14:paraId="50586A17" w14:textId="77777777" w:rsidR="00BC6035" w:rsidRPr="00012D72" w:rsidRDefault="00BC6035" w:rsidP="00BB20FE">
            <w:pPr>
              <w:pStyle w:val="Prrafodelista"/>
              <w:numPr>
                <w:ilvl w:val="0"/>
                <w:numId w:val="10"/>
              </w:numPr>
              <w:spacing w:line="240" w:lineRule="auto"/>
              <w:ind w:leftChars="0" w:firstLineChars="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Distribución de documentos de investigación a los docentes de la universidad Mayor de San Simón, Universidad Católica y Universidad Técnica de Oruro</w:t>
            </w:r>
          </w:p>
          <w:p w14:paraId="6AEADC47" w14:textId="3426E96E" w:rsidR="00BC6035" w:rsidRPr="00071873" w:rsidRDefault="00BC6035" w:rsidP="00BB20FE">
            <w:pPr>
              <w:pStyle w:val="Prrafodelista"/>
              <w:numPr>
                <w:ilvl w:val="0"/>
                <w:numId w:val="10"/>
              </w:numPr>
              <w:spacing w:line="240" w:lineRule="auto"/>
              <w:ind w:leftChars="0" w:firstLineChars="0"/>
              <w:jc w:val="both"/>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Los resultados de</w:t>
            </w:r>
            <w:r>
              <w:rPr>
                <w:rFonts w:ascii="Arial" w:eastAsia="Arial" w:hAnsi="Arial" w:cs="Arial"/>
                <w:color w:val="000000" w:themeColor="text1"/>
                <w:sz w:val="16"/>
                <w:szCs w:val="16"/>
                <w:lang w:val="es-ES"/>
              </w:rPr>
              <w:t xml:space="preserve"> las</w:t>
            </w:r>
            <w:r w:rsidRPr="00012D72">
              <w:rPr>
                <w:rFonts w:ascii="Arial" w:eastAsia="Arial" w:hAnsi="Arial" w:cs="Arial"/>
                <w:color w:val="000000" w:themeColor="text1"/>
                <w:sz w:val="16"/>
                <w:szCs w:val="16"/>
                <w:lang w:val="es-ES"/>
              </w:rPr>
              <w:t xml:space="preserve"> investigaci</w:t>
            </w:r>
            <w:r>
              <w:rPr>
                <w:rFonts w:ascii="Arial" w:eastAsia="Arial" w:hAnsi="Arial" w:cs="Arial"/>
                <w:color w:val="000000" w:themeColor="text1"/>
                <w:sz w:val="16"/>
                <w:szCs w:val="16"/>
                <w:lang w:val="es-ES"/>
              </w:rPr>
              <w:t>ones</w:t>
            </w:r>
            <w:r w:rsidRPr="00012D72">
              <w:rPr>
                <w:rFonts w:ascii="Arial" w:eastAsia="Arial" w:hAnsi="Arial" w:cs="Arial"/>
                <w:color w:val="000000" w:themeColor="text1"/>
                <w:sz w:val="16"/>
                <w:szCs w:val="16"/>
                <w:lang w:val="es-ES"/>
              </w:rPr>
              <w:t xml:space="preserve"> en términos de datos, metodologías, conceptos y teorías serán incorporados en algunas asignaturas que los docentes investigadores son responsables de la catedra </w:t>
            </w:r>
          </w:p>
        </w:tc>
      </w:tr>
      <w:tr w:rsidR="00BC6035" w:rsidRPr="00012D72" w14:paraId="1520F871" w14:textId="77777777" w:rsidTr="00BB20FE">
        <w:tc>
          <w:tcPr>
            <w:tcW w:w="878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6F6F1FB9"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lastRenderedPageBreak/>
              <w:t>JUSTIFICACIÓN DE LA ELECCIÓN DE LA(S) UNIDAD(ES) DE INVESTIGACIÓN EXTERNAS A LA UMSS PARA EL DESARROLLO DEL PROYECTO</w:t>
            </w:r>
          </w:p>
        </w:tc>
      </w:tr>
      <w:tr w:rsidR="00BC6035" w:rsidRPr="00012D72" w14:paraId="3E2315FF" w14:textId="77777777" w:rsidTr="00BB20FE">
        <w:trPr>
          <w:trHeight w:val="933"/>
        </w:trPr>
        <w:tc>
          <w:tcPr>
            <w:tcW w:w="8789" w:type="dxa"/>
            <w:tcBorders>
              <w:top w:val="single" w:sz="4" w:space="0" w:color="000000"/>
              <w:left w:val="single" w:sz="4" w:space="0" w:color="000000"/>
              <w:bottom w:val="single" w:sz="4" w:space="0" w:color="000000"/>
              <w:right w:val="single" w:sz="4" w:space="0" w:color="000000"/>
            </w:tcBorders>
          </w:tcPr>
          <w:p w14:paraId="2CE7C0D2"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51DD13DA" w14:textId="790E657C" w:rsidR="00BC6035" w:rsidRDefault="00BC6035" w:rsidP="00BB20FE">
            <w:pPr>
              <w:spacing w:line="240" w:lineRule="auto"/>
              <w:ind w:left="0" w:hanging="2"/>
              <w:jc w:val="both"/>
              <w:rPr>
                <w:rFonts w:ascii="Arial" w:hAnsi="Arial" w:cs="Arial"/>
                <w:sz w:val="16"/>
                <w:szCs w:val="16"/>
              </w:rPr>
            </w:pPr>
            <w:r>
              <w:rPr>
                <w:rFonts w:ascii="Arial" w:hAnsi="Arial" w:cs="Arial"/>
                <w:sz w:val="16"/>
                <w:szCs w:val="16"/>
              </w:rPr>
              <w:t>Nuestra experiencia de más de 30 años en el trabajo con las comunidades nos ha demostrado que las</w:t>
            </w:r>
            <w:r w:rsidRPr="002C19B8">
              <w:rPr>
                <w:rFonts w:ascii="Arial" w:hAnsi="Arial" w:cs="Arial"/>
                <w:sz w:val="16"/>
                <w:szCs w:val="16"/>
              </w:rPr>
              <w:t xml:space="preserve"> alianzas de colaboración juegan un papel muy importante en el logro de los objetivos de</w:t>
            </w:r>
            <w:r>
              <w:rPr>
                <w:rFonts w:ascii="Arial" w:hAnsi="Arial" w:cs="Arial"/>
                <w:sz w:val="16"/>
                <w:szCs w:val="16"/>
              </w:rPr>
              <w:t xml:space="preserve"> un proyecto</w:t>
            </w:r>
            <w:r w:rsidRPr="002C19B8">
              <w:rPr>
                <w:rFonts w:ascii="Arial" w:hAnsi="Arial" w:cs="Arial"/>
                <w:sz w:val="16"/>
                <w:szCs w:val="16"/>
              </w:rPr>
              <w:t xml:space="preserve"> y más aún si se trata de </w:t>
            </w:r>
            <w:r>
              <w:rPr>
                <w:rFonts w:ascii="Arial" w:hAnsi="Arial" w:cs="Arial"/>
                <w:sz w:val="16"/>
                <w:szCs w:val="16"/>
              </w:rPr>
              <w:t>un proyecto</w:t>
            </w:r>
            <w:r w:rsidRPr="002C19B8">
              <w:rPr>
                <w:rFonts w:ascii="Arial" w:hAnsi="Arial" w:cs="Arial"/>
                <w:sz w:val="16"/>
                <w:szCs w:val="16"/>
              </w:rPr>
              <w:t xml:space="preserve"> de carácter integral</w:t>
            </w:r>
            <w:r>
              <w:rPr>
                <w:rFonts w:ascii="Arial" w:hAnsi="Arial" w:cs="Arial"/>
                <w:sz w:val="16"/>
                <w:szCs w:val="16"/>
              </w:rPr>
              <w:t xml:space="preserve"> y transdisciplinario</w:t>
            </w:r>
            <w:r w:rsidRPr="002C19B8">
              <w:rPr>
                <w:rFonts w:ascii="Arial" w:hAnsi="Arial" w:cs="Arial"/>
                <w:sz w:val="16"/>
                <w:szCs w:val="16"/>
              </w:rPr>
              <w:t xml:space="preserve">.  </w:t>
            </w:r>
            <w:r>
              <w:rPr>
                <w:rFonts w:ascii="Arial" w:hAnsi="Arial" w:cs="Arial"/>
                <w:sz w:val="16"/>
                <w:szCs w:val="16"/>
              </w:rPr>
              <w:t>El dialogo y la complementariedad de conocimientos ayudan a c</w:t>
            </w:r>
            <w:r w:rsidRPr="002C19B8">
              <w:rPr>
                <w:rFonts w:ascii="Arial" w:hAnsi="Arial" w:cs="Arial"/>
                <w:sz w:val="16"/>
                <w:szCs w:val="16"/>
              </w:rPr>
              <w:t>onsolidar comunidades de aprendizaje transdisciplinar</w:t>
            </w:r>
            <w:r>
              <w:rPr>
                <w:rFonts w:ascii="Arial" w:hAnsi="Arial" w:cs="Arial"/>
                <w:sz w:val="16"/>
                <w:szCs w:val="16"/>
              </w:rPr>
              <w:t>es</w:t>
            </w:r>
            <w:r w:rsidRPr="002C19B8">
              <w:rPr>
                <w:rFonts w:ascii="Arial" w:hAnsi="Arial" w:cs="Arial"/>
                <w:sz w:val="16"/>
                <w:szCs w:val="16"/>
              </w:rPr>
              <w:t xml:space="preserve"> </w:t>
            </w:r>
            <w:r>
              <w:rPr>
                <w:rFonts w:ascii="Arial" w:hAnsi="Arial" w:cs="Arial"/>
                <w:sz w:val="16"/>
                <w:szCs w:val="16"/>
              </w:rPr>
              <w:t xml:space="preserve">que </w:t>
            </w:r>
            <w:r w:rsidRPr="002C19B8">
              <w:rPr>
                <w:rFonts w:ascii="Arial" w:hAnsi="Arial" w:cs="Arial"/>
                <w:sz w:val="16"/>
                <w:szCs w:val="16"/>
              </w:rPr>
              <w:t xml:space="preserve">permite a las entidades </w:t>
            </w:r>
            <w:r>
              <w:rPr>
                <w:rFonts w:ascii="Arial" w:hAnsi="Arial" w:cs="Arial"/>
                <w:sz w:val="16"/>
                <w:szCs w:val="16"/>
              </w:rPr>
              <w:t xml:space="preserve">participantes </w:t>
            </w:r>
            <w:proofErr w:type="spellStart"/>
            <w:r w:rsidRPr="002C19B8">
              <w:rPr>
                <w:rFonts w:ascii="Arial" w:hAnsi="Arial" w:cs="Arial"/>
                <w:sz w:val="16"/>
                <w:szCs w:val="16"/>
              </w:rPr>
              <w:t>co-producir</w:t>
            </w:r>
            <w:proofErr w:type="spellEnd"/>
            <w:r w:rsidRPr="002C19B8">
              <w:rPr>
                <w:rFonts w:ascii="Arial" w:hAnsi="Arial" w:cs="Arial"/>
                <w:sz w:val="16"/>
                <w:szCs w:val="16"/>
              </w:rPr>
              <w:t xml:space="preserve"> </w:t>
            </w:r>
            <w:r>
              <w:rPr>
                <w:rFonts w:ascii="Arial" w:hAnsi="Arial" w:cs="Arial"/>
                <w:sz w:val="16"/>
                <w:szCs w:val="16"/>
              </w:rPr>
              <w:t xml:space="preserve">nuevos </w:t>
            </w:r>
            <w:r w:rsidRPr="002C19B8">
              <w:rPr>
                <w:rFonts w:ascii="Arial" w:hAnsi="Arial" w:cs="Arial"/>
                <w:sz w:val="16"/>
                <w:szCs w:val="16"/>
              </w:rPr>
              <w:t>conocimientos</w:t>
            </w:r>
            <w:r>
              <w:rPr>
                <w:rFonts w:ascii="Arial" w:hAnsi="Arial" w:cs="Arial"/>
                <w:sz w:val="16"/>
                <w:szCs w:val="16"/>
              </w:rPr>
              <w:t xml:space="preserve"> a partir de las demandas de la población boliviana y con la participación activa de la población. </w:t>
            </w:r>
          </w:p>
          <w:p w14:paraId="294F6AB0" w14:textId="77777777" w:rsidR="00BC6035" w:rsidRDefault="00BC6035" w:rsidP="00BB20FE">
            <w:pPr>
              <w:spacing w:line="240" w:lineRule="auto"/>
              <w:ind w:left="0" w:hanging="2"/>
              <w:jc w:val="both"/>
              <w:rPr>
                <w:rFonts w:ascii="Arial" w:hAnsi="Arial" w:cs="Arial"/>
                <w:sz w:val="16"/>
                <w:szCs w:val="16"/>
              </w:rPr>
            </w:pPr>
          </w:p>
          <w:p w14:paraId="66BCA944" w14:textId="77777777" w:rsidR="00BC6035" w:rsidRPr="002C19B8"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hAnsi="Arial" w:cs="Arial"/>
                <w:sz w:val="16"/>
                <w:szCs w:val="16"/>
              </w:rPr>
              <w:t xml:space="preserve">Teniendo en cuenta que la problemática del cambio climático implica la participación efectiva no solo de los actores locales, sino también de diferentes disciplinas de la ciencia occidental se ha realizado un convenio de cooperación con dos universidades del sistema universitario boliviano (SUB): Universidad Técnica de Oruro (UTO) y Universidad Católica Boliviana (UCB). </w:t>
            </w:r>
            <w:r w:rsidRPr="002C19B8">
              <w:rPr>
                <w:rFonts w:ascii="Arial" w:hAnsi="Arial" w:cs="Arial"/>
                <w:sz w:val="16"/>
                <w:szCs w:val="16"/>
              </w:rPr>
              <w:t xml:space="preserve"> </w:t>
            </w:r>
          </w:p>
          <w:p w14:paraId="6EB692E8" w14:textId="77777777" w:rsidR="00BC6035" w:rsidRDefault="00BC6035" w:rsidP="00BB20FE">
            <w:pPr>
              <w:spacing w:line="240" w:lineRule="auto"/>
              <w:ind w:left="0" w:hanging="2"/>
              <w:rPr>
                <w:rFonts w:ascii="Arial" w:eastAsia="Arial" w:hAnsi="Arial" w:cs="Arial"/>
                <w:color w:val="000000" w:themeColor="text1"/>
                <w:sz w:val="16"/>
                <w:szCs w:val="16"/>
                <w:lang w:val="es-ES"/>
              </w:rPr>
            </w:pPr>
          </w:p>
          <w:p w14:paraId="6D2EBC20" w14:textId="1D2399D4" w:rsidR="00BC6035" w:rsidRPr="002C19B8"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La UTO, a través de su dirección de su Dirección de Investigación Científica (</w:t>
            </w:r>
            <w:proofErr w:type="spellStart"/>
            <w:r>
              <w:rPr>
                <w:rFonts w:ascii="Arial" w:eastAsia="Arial" w:hAnsi="Arial" w:cs="Arial"/>
                <w:color w:val="000000" w:themeColor="text1"/>
                <w:sz w:val="16"/>
                <w:szCs w:val="16"/>
                <w:lang w:val="es-ES"/>
              </w:rPr>
              <w:t>DICyT</w:t>
            </w:r>
            <w:proofErr w:type="spellEnd"/>
            <w:r>
              <w:rPr>
                <w:rFonts w:ascii="Arial" w:eastAsia="Arial" w:hAnsi="Arial" w:cs="Arial"/>
                <w:color w:val="000000" w:themeColor="text1"/>
                <w:sz w:val="16"/>
                <w:szCs w:val="16"/>
                <w:lang w:val="es-ES"/>
              </w:rPr>
              <w:t xml:space="preserve">), es un ente que promueve la investigación científica participativa en diversas áreas de la ciencia y es una instancia reconocida en el municipio de El Choro, debido a que viene trabajando de manera coordinada con las organizaciones originarias (Ayllus) en temas de investigación referidos al manejo sostenible de los recursos naturales, la gobernanza territorial. Además, la UTO con sus investigadores han sido participes de los proyectos del PIACC-FASE I, mostrando resultados significativos en términos de resultados de investigación. Esta experiencia de la primera fase es un insumo valioso para el Proyecto que se está planteando. Un aspecto importante que destaca esta unidad de investigación externa es la concordancia de objetivos, metas y metodologías de investigación con AGRUCO, así como la alta predisposición de consolidar comunidades de aprendizaje, basado en el dialogo de saberes y la complementariedad de visiones institucionales.  Esta son las razones por la que se eligió a la UTO como unidad de investigación externa estratégica, que además serán responsables de implementar el proyecto en el municipio de El Choro.   </w:t>
            </w:r>
          </w:p>
          <w:p w14:paraId="0F2CA0D7" w14:textId="65105BCD" w:rsidR="00BC6035" w:rsidRPr="00012D72" w:rsidRDefault="00BC6035" w:rsidP="00BB20FE">
            <w:pPr>
              <w:spacing w:line="240" w:lineRule="auto"/>
              <w:ind w:left="0" w:hanging="2"/>
              <w:jc w:val="both"/>
              <w:rPr>
                <w:rFonts w:ascii="Arial" w:eastAsia="Arial" w:hAnsi="Arial" w:cs="Arial"/>
                <w:color w:val="000000" w:themeColor="text1"/>
                <w:sz w:val="16"/>
                <w:szCs w:val="16"/>
                <w:lang w:val="es-ES"/>
              </w:rPr>
            </w:pPr>
          </w:p>
        </w:tc>
      </w:tr>
    </w:tbl>
    <w:p w14:paraId="630FB2D3" w14:textId="77777777" w:rsidR="00BC6035" w:rsidRPr="00012D72" w:rsidRDefault="00BC6035" w:rsidP="00BB20FE">
      <w:pPr>
        <w:spacing w:line="240" w:lineRule="auto"/>
        <w:ind w:left="0" w:hanging="2"/>
        <w:rPr>
          <w:color w:val="000000" w:themeColor="text1"/>
          <w:lang w:val="es-ES"/>
        </w:rPr>
      </w:pPr>
    </w:p>
    <w:tbl>
      <w:tblPr>
        <w:tblW w:w="87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BC6035" w:rsidRPr="00012D72" w14:paraId="402769B2" w14:textId="77777777" w:rsidTr="00BB20FE">
        <w:tc>
          <w:tcPr>
            <w:tcW w:w="878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6C4C24A9"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 xml:space="preserve">IDENTIFICACIÓN DE LAS RAZONES POR LAS QUE SE HA DECIDIDO VINCULAR CON LA(S) OAPI(’s) ESPECÍFICA(S) </w:t>
            </w:r>
          </w:p>
        </w:tc>
      </w:tr>
      <w:tr w:rsidR="00BC6035" w:rsidRPr="00012D72" w14:paraId="7100BD6A" w14:textId="77777777" w:rsidTr="00BB20FE">
        <w:trPr>
          <w:trHeight w:val="942"/>
        </w:trPr>
        <w:tc>
          <w:tcPr>
            <w:tcW w:w="8789" w:type="dxa"/>
            <w:tcBorders>
              <w:top w:val="single" w:sz="4" w:space="0" w:color="000000"/>
              <w:left w:val="single" w:sz="4" w:space="0" w:color="000000"/>
              <w:bottom w:val="single" w:sz="4" w:space="0" w:color="000000"/>
              <w:right w:val="single" w:sz="4" w:space="0" w:color="000000"/>
            </w:tcBorders>
          </w:tcPr>
          <w:p w14:paraId="430EA6B5" w14:textId="77777777" w:rsidR="00BC6035" w:rsidRPr="00035734" w:rsidRDefault="00BC6035" w:rsidP="00BB20FE">
            <w:pPr>
              <w:spacing w:line="240" w:lineRule="auto"/>
              <w:ind w:left="0" w:hanging="2"/>
              <w:jc w:val="both"/>
              <w:rPr>
                <w:rFonts w:ascii="Arial" w:eastAsia="Arial" w:hAnsi="Arial" w:cs="Arial"/>
                <w:color w:val="000000" w:themeColor="text1"/>
                <w:sz w:val="16"/>
                <w:szCs w:val="16"/>
                <w:lang w:val="es-ES"/>
              </w:rPr>
            </w:pPr>
            <w:r w:rsidRPr="00035734">
              <w:rPr>
                <w:rFonts w:ascii="Arial" w:eastAsia="Arial" w:hAnsi="Arial" w:cs="Arial"/>
                <w:color w:val="000000" w:themeColor="text1"/>
                <w:sz w:val="16"/>
                <w:szCs w:val="16"/>
                <w:lang w:val="es-ES"/>
              </w:rPr>
              <w:t>La naturaleza de</w:t>
            </w:r>
            <w:r>
              <w:rPr>
                <w:rFonts w:ascii="Arial" w:eastAsia="Arial" w:hAnsi="Arial" w:cs="Arial"/>
                <w:color w:val="000000" w:themeColor="text1"/>
                <w:sz w:val="16"/>
                <w:szCs w:val="16"/>
                <w:lang w:val="es-ES"/>
              </w:rPr>
              <w:t>l proyecto</w:t>
            </w:r>
            <w:r w:rsidRPr="00035734">
              <w:rPr>
                <w:rFonts w:ascii="Arial" w:eastAsia="Arial" w:hAnsi="Arial" w:cs="Arial"/>
                <w:color w:val="000000" w:themeColor="text1"/>
                <w:sz w:val="16"/>
                <w:szCs w:val="16"/>
                <w:lang w:val="es-ES"/>
              </w:rPr>
              <w:t xml:space="preserve"> plantead</w:t>
            </w:r>
            <w:r>
              <w:rPr>
                <w:rFonts w:ascii="Arial" w:eastAsia="Arial" w:hAnsi="Arial" w:cs="Arial"/>
                <w:color w:val="000000" w:themeColor="text1"/>
                <w:sz w:val="16"/>
                <w:szCs w:val="16"/>
                <w:lang w:val="es-ES"/>
              </w:rPr>
              <w:t>o</w:t>
            </w:r>
            <w:r w:rsidRPr="00035734">
              <w:rPr>
                <w:rFonts w:ascii="Arial" w:eastAsia="Arial" w:hAnsi="Arial" w:cs="Arial"/>
                <w:color w:val="000000" w:themeColor="text1"/>
                <w:sz w:val="16"/>
                <w:szCs w:val="16"/>
                <w:lang w:val="es-ES"/>
              </w:rPr>
              <w:t xml:space="preserve"> exige la participación activa de los actores sociales (como sujetos de investigación)</w:t>
            </w:r>
            <w:r>
              <w:rPr>
                <w:rFonts w:ascii="Arial" w:eastAsia="Arial" w:hAnsi="Arial" w:cs="Arial"/>
                <w:color w:val="000000" w:themeColor="text1"/>
                <w:sz w:val="16"/>
                <w:szCs w:val="16"/>
                <w:lang w:val="es-ES"/>
              </w:rPr>
              <w:t>, esto implica desarrollar</w:t>
            </w:r>
            <w:r>
              <w:rPr>
                <w:rFonts w:ascii="Arial" w:hAnsi="Arial" w:cs="Arial"/>
                <w:sz w:val="16"/>
                <w:szCs w:val="16"/>
              </w:rPr>
              <w:t xml:space="preserve"> un proceso </w:t>
            </w:r>
            <w:proofErr w:type="spellStart"/>
            <w:r>
              <w:rPr>
                <w:rFonts w:ascii="Arial" w:hAnsi="Arial" w:cs="Arial"/>
                <w:sz w:val="16"/>
                <w:szCs w:val="16"/>
              </w:rPr>
              <w:t>co-laborativo</w:t>
            </w:r>
            <w:proofErr w:type="spellEnd"/>
            <w:r>
              <w:rPr>
                <w:rFonts w:ascii="Arial" w:hAnsi="Arial" w:cs="Arial"/>
                <w:sz w:val="16"/>
                <w:szCs w:val="16"/>
              </w:rPr>
              <w:t xml:space="preserve"> y de </w:t>
            </w:r>
            <w:proofErr w:type="spellStart"/>
            <w:r>
              <w:rPr>
                <w:rFonts w:ascii="Arial" w:hAnsi="Arial" w:cs="Arial"/>
                <w:sz w:val="16"/>
                <w:szCs w:val="16"/>
              </w:rPr>
              <w:t>co-gestión</w:t>
            </w:r>
            <w:proofErr w:type="spellEnd"/>
            <w:r>
              <w:rPr>
                <w:rFonts w:ascii="Arial" w:hAnsi="Arial" w:cs="Arial"/>
                <w:sz w:val="16"/>
                <w:szCs w:val="16"/>
              </w:rPr>
              <w:t xml:space="preserve"> que involucre la mayor cantidad de actores locales que garanticen el impacto y la sostenibilidad de los resultados del proyecto a largo plazo.</w:t>
            </w:r>
            <w:r w:rsidRPr="00035734">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t xml:space="preserve">En este sentido, </w:t>
            </w:r>
            <w:r w:rsidRPr="00035734">
              <w:rPr>
                <w:rFonts w:ascii="Arial" w:eastAsia="Arial" w:hAnsi="Arial" w:cs="Arial"/>
                <w:color w:val="000000" w:themeColor="text1"/>
                <w:sz w:val="16"/>
                <w:szCs w:val="16"/>
                <w:lang w:val="es-ES"/>
              </w:rPr>
              <w:t>AGRUCO toda su vida institucional ha desarrollado sus trabajos de investigación en dialogo y coordinación con los actores sociales, es decir de forma participativa, como principio fundamental de la Investigación Participativa Revalorizadora (IPR) En ese sentido, las OAPIs son actores centrales</w:t>
            </w:r>
            <w:r>
              <w:rPr>
                <w:rFonts w:ascii="Arial" w:eastAsia="Arial" w:hAnsi="Arial" w:cs="Arial"/>
                <w:color w:val="000000" w:themeColor="text1"/>
                <w:sz w:val="16"/>
                <w:szCs w:val="16"/>
                <w:lang w:val="es-ES"/>
              </w:rPr>
              <w:t xml:space="preserve"> del proyecto</w:t>
            </w:r>
            <w:r w:rsidRPr="00035734">
              <w:rPr>
                <w:rFonts w:ascii="Arial" w:eastAsia="Arial" w:hAnsi="Arial" w:cs="Arial"/>
                <w:color w:val="000000" w:themeColor="text1"/>
                <w:sz w:val="16"/>
                <w:szCs w:val="16"/>
                <w:lang w:val="es-ES"/>
              </w:rPr>
              <w:t xml:space="preserve"> y tienen un rol fundamental en los procesos de investigación</w:t>
            </w:r>
            <w:r>
              <w:rPr>
                <w:rFonts w:ascii="Arial" w:eastAsia="Arial" w:hAnsi="Arial" w:cs="Arial"/>
                <w:color w:val="000000" w:themeColor="text1"/>
                <w:sz w:val="16"/>
                <w:szCs w:val="16"/>
                <w:lang w:val="es-ES"/>
              </w:rPr>
              <w:t xml:space="preserve"> y en la sostenibilidad de los resultados a corto, mediano y largo plazo</w:t>
            </w:r>
            <w:r w:rsidRPr="00035734">
              <w:rPr>
                <w:rFonts w:ascii="Arial" w:eastAsia="Arial" w:hAnsi="Arial" w:cs="Arial"/>
                <w:color w:val="000000" w:themeColor="text1"/>
                <w:sz w:val="16"/>
                <w:szCs w:val="16"/>
                <w:lang w:val="es-ES"/>
              </w:rPr>
              <w:t xml:space="preserve">. </w:t>
            </w:r>
          </w:p>
          <w:p w14:paraId="241E4DD0" w14:textId="77777777" w:rsidR="00BC6035" w:rsidRPr="00035734" w:rsidRDefault="00BC6035" w:rsidP="00BB20FE">
            <w:pPr>
              <w:spacing w:line="240" w:lineRule="auto"/>
              <w:ind w:left="0" w:hanging="2"/>
              <w:jc w:val="both"/>
              <w:rPr>
                <w:rFonts w:ascii="Arial" w:eastAsia="Arial" w:hAnsi="Arial" w:cs="Arial"/>
                <w:color w:val="000000" w:themeColor="text1"/>
                <w:sz w:val="16"/>
                <w:szCs w:val="16"/>
                <w:lang w:val="es-ES"/>
              </w:rPr>
            </w:pPr>
          </w:p>
          <w:p w14:paraId="399BF928" w14:textId="77777777" w:rsidR="00BC6035" w:rsidRDefault="00BC6035" w:rsidP="00BB20FE">
            <w:pPr>
              <w:spacing w:line="240" w:lineRule="auto"/>
              <w:ind w:left="0" w:hanging="2"/>
              <w:jc w:val="both"/>
            </w:pPr>
            <w:r w:rsidRPr="00035734">
              <w:rPr>
                <w:rFonts w:ascii="Arial" w:hAnsi="Arial" w:cs="Arial"/>
                <w:sz w:val="16"/>
                <w:szCs w:val="16"/>
              </w:rPr>
              <w:t>Una de las razones fundamentales por l</w:t>
            </w:r>
            <w:r>
              <w:rPr>
                <w:rFonts w:ascii="Arial" w:hAnsi="Arial" w:cs="Arial"/>
                <w:sz w:val="16"/>
                <w:szCs w:val="16"/>
              </w:rPr>
              <w:t>as</w:t>
            </w:r>
            <w:r w:rsidRPr="00035734">
              <w:rPr>
                <w:rFonts w:ascii="Arial" w:hAnsi="Arial" w:cs="Arial"/>
                <w:sz w:val="16"/>
                <w:szCs w:val="16"/>
              </w:rPr>
              <w:t xml:space="preserve"> que se </w:t>
            </w:r>
            <w:r>
              <w:rPr>
                <w:rFonts w:ascii="Arial" w:hAnsi="Arial" w:cs="Arial"/>
                <w:sz w:val="16"/>
                <w:szCs w:val="16"/>
              </w:rPr>
              <w:t xml:space="preserve">seleccionaron </w:t>
            </w:r>
            <w:r w:rsidRPr="00035734">
              <w:rPr>
                <w:rFonts w:ascii="Arial" w:hAnsi="Arial" w:cs="Arial"/>
                <w:sz w:val="16"/>
                <w:szCs w:val="16"/>
              </w:rPr>
              <w:t>a los municipios como OAPIs es debido a que propuesta de investigación participativa o aplicada se constituye en un vínculo importante entre ciencia y la gestión pública, en este caso los GAMs de Aiquile, Totora y El Choro.</w:t>
            </w:r>
            <w:r>
              <w:rPr>
                <w:rFonts w:ascii="Arial" w:hAnsi="Arial" w:cs="Arial"/>
                <w:sz w:val="16"/>
                <w:szCs w:val="16"/>
              </w:rPr>
              <w:t xml:space="preserve"> La participación activa y efectiva permite que la </w:t>
            </w:r>
            <w:proofErr w:type="spellStart"/>
            <w:r>
              <w:rPr>
                <w:rFonts w:ascii="Arial" w:hAnsi="Arial" w:cs="Arial"/>
                <w:sz w:val="16"/>
                <w:szCs w:val="16"/>
              </w:rPr>
              <w:t>co-creación</w:t>
            </w:r>
            <w:proofErr w:type="spellEnd"/>
            <w:r>
              <w:rPr>
                <w:rFonts w:ascii="Arial" w:hAnsi="Arial" w:cs="Arial"/>
                <w:sz w:val="16"/>
                <w:szCs w:val="16"/>
              </w:rPr>
              <w:t xml:space="preserve"> de</w:t>
            </w:r>
            <w:r w:rsidRPr="00035734">
              <w:rPr>
                <w:rFonts w:ascii="Arial" w:hAnsi="Arial" w:cs="Arial"/>
                <w:sz w:val="16"/>
                <w:szCs w:val="16"/>
              </w:rPr>
              <w:t xml:space="preserve"> conocimientos sobre gobernanza, manejo sostenible de recursos naturales y resiliencia socioecológica sean puestos en práctica de acuerdo a las demandas de su población y ubicadas en el contexto local, con altos potenciales de ser mejorado o innovado</w:t>
            </w:r>
            <w:r>
              <w:rPr>
                <w:rFonts w:ascii="Arial" w:hAnsi="Arial" w:cs="Arial"/>
                <w:sz w:val="16"/>
                <w:szCs w:val="16"/>
              </w:rPr>
              <w:t>, con ello mejorar su posibilidad de adaptación a situaciones climáticas extremas o de otra índole</w:t>
            </w:r>
            <w:r w:rsidRPr="00035734">
              <w:rPr>
                <w:rFonts w:ascii="Arial" w:hAnsi="Arial" w:cs="Arial"/>
                <w:sz w:val="16"/>
                <w:szCs w:val="16"/>
              </w:rPr>
              <w:t>.</w:t>
            </w:r>
            <w:r>
              <w:t xml:space="preserve"> </w:t>
            </w:r>
            <w:r w:rsidRPr="00035734">
              <w:rPr>
                <w:rFonts w:ascii="Arial" w:hAnsi="Arial" w:cs="Arial"/>
                <w:sz w:val="16"/>
                <w:szCs w:val="16"/>
              </w:rPr>
              <w:t>Otra de las razones no menos importante, es la alta predisposición de los GAMs de asumir roles en</w:t>
            </w:r>
            <w:r>
              <w:rPr>
                <w:rFonts w:ascii="Arial" w:hAnsi="Arial" w:cs="Arial"/>
                <w:sz w:val="16"/>
                <w:szCs w:val="16"/>
              </w:rPr>
              <w:t xml:space="preserve"> los proyectos</w:t>
            </w:r>
            <w:r w:rsidRPr="00035734">
              <w:rPr>
                <w:rFonts w:ascii="Arial" w:hAnsi="Arial" w:cs="Arial"/>
                <w:sz w:val="16"/>
                <w:szCs w:val="16"/>
              </w:rPr>
              <w:t xml:space="preserve"> de investigación</w:t>
            </w:r>
            <w:r>
              <w:rPr>
                <w:rFonts w:ascii="Arial" w:hAnsi="Arial" w:cs="Arial"/>
                <w:sz w:val="16"/>
                <w:szCs w:val="16"/>
              </w:rPr>
              <w:t>, y más si se trata de temas de interés municipal como lo es la Planificación Territorial del Desarrollo Integral con enfoque de Sistemas de Vida.</w:t>
            </w:r>
          </w:p>
          <w:p w14:paraId="2FB25025" w14:textId="77777777" w:rsidR="00BC6035" w:rsidRPr="007D4E8A" w:rsidRDefault="00BC6035" w:rsidP="00BB20FE">
            <w:pPr>
              <w:spacing w:line="240" w:lineRule="auto"/>
              <w:ind w:left="0" w:hanging="2"/>
              <w:jc w:val="both"/>
              <w:rPr>
                <w:rFonts w:ascii="Arial" w:hAnsi="Arial" w:cs="Arial"/>
                <w:sz w:val="16"/>
                <w:szCs w:val="16"/>
              </w:rPr>
            </w:pPr>
          </w:p>
          <w:p w14:paraId="66B96265" w14:textId="2D84C7DE" w:rsidR="00BC6035" w:rsidRPr="00012D72" w:rsidRDefault="00BC6035" w:rsidP="00BB20FE">
            <w:pPr>
              <w:spacing w:line="240" w:lineRule="auto"/>
              <w:ind w:left="0" w:hanging="2"/>
              <w:jc w:val="both"/>
              <w:rPr>
                <w:rFonts w:ascii="Arial" w:eastAsia="Arial" w:hAnsi="Arial" w:cs="Arial"/>
                <w:color w:val="000000" w:themeColor="text1"/>
                <w:sz w:val="16"/>
                <w:szCs w:val="16"/>
                <w:lang w:val="es-ES"/>
              </w:rPr>
            </w:pPr>
            <w:r w:rsidRPr="007D4E8A">
              <w:rPr>
                <w:rFonts w:ascii="Arial" w:hAnsi="Arial" w:cs="Arial"/>
                <w:sz w:val="16"/>
                <w:szCs w:val="16"/>
              </w:rPr>
              <w:t>Las razones por l</w:t>
            </w:r>
            <w:r>
              <w:rPr>
                <w:rFonts w:ascii="Arial" w:hAnsi="Arial" w:cs="Arial"/>
                <w:sz w:val="16"/>
                <w:szCs w:val="16"/>
              </w:rPr>
              <w:t>a</w:t>
            </w:r>
            <w:r w:rsidRPr="007D4E8A">
              <w:rPr>
                <w:rFonts w:ascii="Arial" w:hAnsi="Arial" w:cs="Arial"/>
                <w:sz w:val="16"/>
                <w:szCs w:val="16"/>
              </w:rPr>
              <w:t>s que se eligi</w:t>
            </w:r>
            <w:r>
              <w:rPr>
                <w:rFonts w:ascii="Arial" w:hAnsi="Arial" w:cs="Arial"/>
                <w:sz w:val="16"/>
                <w:szCs w:val="16"/>
              </w:rPr>
              <w:t>eron</w:t>
            </w:r>
            <w:r w:rsidRPr="007D4E8A">
              <w:rPr>
                <w:rFonts w:ascii="Arial" w:hAnsi="Arial" w:cs="Arial"/>
                <w:sz w:val="16"/>
                <w:szCs w:val="16"/>
              </w:rPr>
              <w:t xml:space="preserve"> como OAPIs locales a las organizaciones sociales, la central campesina y las comunidades en los municipios de Aiquile y Totora, y el Ayllu Taraco Primera Serie A y B, el municipio </w:t>
            </w:r>
            <w:r>
              <w:rPr>
                <w:rFonts w:ascii="Arial" w:hAnsi="Arial" w:cs="Arial"/>
                <w:sz w:val="16"/>
                <w:szCs w:val="16"/>
              </w:rPr>
              <w:t>E</w:t>
            </w:r>
            <w:r w:rsidRPr="007D4E8A">
              <w:rPr>
                <w:rFonts w:ascii="Arial" w:hAnsi="Arial" w:cs="Arial"/>
                <w:sz w:val="16"/>
                <w:szCs w:val="16"/>
              </w:rPr>
              <w:t xml:space="preserve">l Choro son las siguientes: (i) </w:t>
            </w:r>
            <w:r>
              <w:rPr>
                <w:rFonts w:ascii="Arial" w:hAnsi="Arial" w:cs="Arial"/>
                <w:sz w:val="16"/>
                <w:szCs w:val="16"/>
              </w:rPr>
              <w:t xml:space="preserve">Las </w:t>
            </w:r>
            <w:r w:rsidRPr="007D4E8A">
              <w:rPr>
                <w:rFonts w:ascii="Arial" w:hAnsi="Arial" w:cs="Arial"/>
                <w:sz w:val="16"/>
                <w:szCs w:val="16"/>
              </w:rPr>
              <w:t>comunidades y ayllus</w:t>
            </w:r>
            <w:r>
              <w:rPr>
                <w:rFonts w:ascii="Arial" w:hAnsi="Arial" w:cs="Arial"/>
                <w:sz w:val="16"/>
                <w:szCs w:val="16"/>
              </w:rPr>
              <w:t xml:space="preserve"> cuentan</w:t>
            </w:r>
            <w:r w:rsidRPr="007D4E8A">
              <w:rPr>
                <w:rFonts w:ascii="Arial" w:hAnsi="Arial" w:cs="Arial"/>
                <w:sz w:val="16"/>
                <w:szCs w:val="16"/>
              </w:rPr>
              <w:t xml:space="preserve"> con alta riqueza en saberes y conocimientos referidos a prácticas de </w:t>
            </w:r>
            <w:r w:rsidRPr="007D4E8A">
              <w:rPr>
                <w:rFonts w:ascii="Arial" w:hAnsi="Arial" w:cs="Arial"/>
                <w:sz w:val="16"/>
                <w:szCs w:val="16"/>
              </w:rPr>
              <w:lastRenderedPageBreak/>
              <w:t>manejo de los recursos naturales, gobernanza, entre otros y (ii)</w:t>
            </w:r>
            <w:r>
              <w:rPr>
                <w:rFonts w:ascii="Arial" w:hAnsi="Arial" w:cs="Arial"/>
                <w:sz w:val="16"/>
                <w:szCs w:val="16"/>
              </w:rPr>
              <w:t xml:space="preserve"> son</w:t>
            </w:r>
            <w:r w:rsidRPr="007D4E8A">
              <w:rPr>
                <w:rFonts w:ascii="Arial" w:hAnsi="Arial" w:cs="Arial"/>
                <w:sz w:val="16"/>
                <w:szCs w:val="16"/>
              </w:rPr>
              <w:t xml:space="preserve"> organizaciones sociales solidas comprometidas con la construcción de conocimientos, </w:t>
            </w:r>
            <w:r>
              <w:rPr>
                <w:rFonts w:ascii="Arial" w:hAnsi="Arial" w:cs="Arial"/>
                <w:sz w:val="16"/>
                <w:szCs w:val="16"/>
              </w:rPr>
              <w:t xml:space="preserve"> que permiten</w:t>
            </w:r>
            <w:r w:rsidRPr="007D4E8A">
              <w:rPr>
                <w:rFonts w:ascii="Arial" w:hAnsi="Arial" w:cs="Arial"/>
                <w:sz w:val="16"/>
                <w:szCs w:val="16"/>
              </w:rPr>
              <w:t xml:space="preserve"> generar variados aprendizajes para ser replicados en otras zonas con características similares</w:t>
            </w:r>
            <w:r>
              <w:rPr>
                <w:rFonts w:ascii="Arial" w:hAnsi="Arial" w:cs="Arial"/>
                <w:sz w:val="16"/>
                <w:szCs w:val="16"/>
              </w:rPr>
              <w:t>.</w:t>
            </w:r>
            <w:r w:rsidRPr="007D4E8A">
              <w:rPr>
                <w:rFonts w:ascii="Arial" w:hAnsi="Arial" w:cs="Arial"/>
                <w:sz w:val="16"/>
                <w:szCs w:val="16"/>
              </w:rPr>
              <w:t xml:space="preserve"> </w:t>
            </w:r>
            <w:r>
              <w:rPr>
                <w:rFonts w:ascii="Arial" w:hAnsi="Arial" w:cs="Arial"/>
                <w:sz w:val="16"/>
                <w:szCs w:val="16"/>
              </w:rPr>
              <w:t xml:space="preserve"> Adicionalmente,</w:t>
            </w:r>
            <w:r w:rsidRPr="007D4E8A">
              <w:rPr>
                <w:rFonts w:ascii="Arial" w:hAnsi="Arial" w:cs="Arial"/>
                <w:sz w:val="16"/>
                <w:szCs w:val="16"/>
              </w:rPr>
              <w:t xml:space="preserve"> estas OAPIs</w:t>
            </w:r>
            <w:r>
              <w:rPr>
                <w:rFonts w:ascii="Arial" w:hAnsi="Arial" w:cs="Arial"/>
                <w:sz w:val="16"/>
                <w:szCs w:val="16"/>
              </w:rPr>
              <w:t xml:space="preserve"> están ubicadas en</w:t>
            </w:r>
            <w:r w:rsidRPr="007D4E8A">
              <w:rPr>
                <w:rFonts w:ascii="Arial" w:hAnsi="Arial" w:cs="Arial"/>
                <w:sz w:val="16"/>
                <w:szCs w:val="16"/>
              </w:rPr>
              <w:t xml:space="preserve">: (i) territorios altamente vulnerables al cambio climático y (ii) </w:t>
            </w:r>
            <w:r>
              <w:rPr>
                <w:rFonts w:ascii="Arial" w:hAnsi="Arial" w:cs="Arial"/>
                <w:sz w:val="16"/>
                <w:szCs w:val="16"/>
              </w:rPr>
              <w:t xml:space="preserve">tienen </w:t>
            </w:r>
            <w:r w:rsidRPr="007D4E8A">
              <w:rPr>
                <w:rFonts w:ascii="Arial" w:hAnsi="Arial" w:cs="Arial"/>
                <w:sz w:val="16"/>
                <w:szCs w:val="16"/>
              </w:rPr>
              <w:t>poblaciones con altos índices de pobreza</w:t>
            </w:r>
            <w:r>
              <w:rPr>
                <w:rFonts w:ascii="Arial" w:hAnsi="Arial" w:cs="Arial"/>
                <w:sz w:val="16"/>
                <w:szCs w:val="16"/>
              </w:rPr>
              <w:t xml:space="preserve">, migración y deterioro de los recursos </w:t>
            </w:r>
            <w:r w:rsidR="006C78B3">
              <w:rPr>
                <w:rFonts w:ascii="Arial" w:hAnsi="Arial" w:cs="Arial"/>
                <w:sz w:val="16"/>
                <w:szCs w:val="16"/>
              </w:rPr>
              <w:t>naturales.</w:t>
            </w:r>
            <w:r w:rsidRPr="007D4E8A">
              <w:rPr>
                <w:rFonts w:ascii="Arial" w:hAnsi="Arial" w:cs="Arial"/>
                <w:sz w:val="16"/>
                <w:szCs w:val="16"/>
              </w:rPr>
              <w:t xml:space="preserve"> En ese sentido, para el presente proyecto</w:t>
            </w:r>
            <w:r>
              <w:rPr>
                <w:rFonts w:ascii="Arial" w:hAnsi="Arial" w:cs="Arial"/>
                <w:sz w:val="16"/>
                <w:szCs w:val="16"/>
              </w:rPr>
              <w:t xml:space="preserve"> el rol de la mujer es transcendental en estas</w:t>
            </w:r>
            <w:r w:rsidRPr="007D4E8A">
              <w:rPr>
                <w:rFonts w:ascii="Arial" w:hAnsi="Arial" w:cs="Arial"/>
                <w:sz w:val="16"/>
                <w:szCs w:val="16"/>
              </w:rPr>
              <w:t xml:space="preserve"> OAPIs</w:t>
            </w:r>
            <w:r w:rsidR="006C78B3" w:rsidRPr="007D4E8A">
              <w:rPr>
                <w:rFonts w:ascii="Arial" w:hAnsi="Arial" w:cs="Arial"/>
                <w:sz w:val="16"/>
                <w:szCs w:val="16"/>
              </w:rPr>
              <w:t>,</w:t>
            </w:r>
            <w:r>
              <w:rPr>
                <w:rFonts w:ascii="Arial" w:hAnsi="Arial" w:cs="Arial"/>
                <w:sz w:val="16"/>
                <w:szCs w:val="16"/>
              </w:rPr>
              <w:t xml:space="preserve"> puesto que</w:t>
            </w:r>
            <w:r w:rsidRPr="007D4E8A">
              <w:rPr>
                <w:rFonts w:ascii="Arial" w:hAnsi="Arial" w:cs="Arial"/>
                <w:sz w:val="16"/>
                <w:szCs w:val="16"/>
              </w:rPr>
              <w:t xml:space="preserve"> son los actores centrales que, con la investigación podrán revalorizar o mejorar, innovar y transformar sus prácticas de manejo de los recursos naturales, en el marco de la armonía con la Madre Tierra.</w:t>
            </w:r>
          </w:p>
        </w:tc>
      </w:tr>
    </w:tbl>
    <w:p w14:paraId="446F8DF5" w14:textId="77777777" w:rsidR="00BC6035" w:rsidRPr="00012D72" w:rsidRDefault="00BC6035" w:rsidP="00BB20FE">
      <w:pPr>
        <w:spacing w:line="240" w:lineRule="auto"/>
        <w:ind w:left="0" w:hanging="2"/>
        <w:rPr>
          <w:color w:val="000000" w:themeColor="text1"/>
          <w:lang w:val="es-ES"/>
        </w:rPr>
      </w:pPr>
    </w:p>
    <w:tbl>
      <w:tblPr>
        <w:tblW w:w="87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BC6035" w:rsidRPr="00012D72" w14:paraId="229BE55D" w14:textId="77777777" w:rsidTr="00BB20FE">
        <w:tc>
          <w:tcPr>
            <w:tcW w:w="878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06A5D2FD"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IDENTIFICACIÓN DE LAS RAZONES POR LAS QUE SE HA DECIDIDO VINCULAR CON LAS EST (cuando aplique)</w:t>
            </w:r>
          </w:p>
        </w:tc>
      </w:tr>
      <w:tr w:rsidR="00BC6035" w:rsidRPr="00012D72" w14:paraId="09D0D92A" w14:textId="77777777" w:rsidTr="00BB20FE">
        <w:trPr>
          <w:trHeight w:val="942"/>
        </w:trPr>
        <w:tc>
          <w:tcPr>
            <w:tcW w:w="8789" w:type="dxa"/>
            <w:tcBorders>
              <w:top w:val="single" w:sz="4" w:space="0" w:color="000000"/>
              <w:left w:val="single" w:sz="4" w:space="0" w:color="000000"/>
              <w:bottom w:val="single" w:sz="4" w:space="0" w:color="000000"/>
              <w:right w:val="single" w:sz="4" w:space="0" w:color="000000"/>
            </w:tcBorders>
          </w:tcPr>
          <w:p w14:paraId="51BAF621" w14:textId="77777777" w:rsidR="00BC6035" w:rsidRPr="00012D72" w:rsidRDefault="00BC6035" w:rsidP="00BB20FE">
            <w:pPr>
              <w:spacing w:line="240" w:lineRule="auto"/>
              <w:ind w:leftChars="0" w:left="0" w:firstLineChars="0" w:firstLine="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En los procesos transdisciplinares de </w:t>
            </w:r>
            <w:proofErr w:type="spellStart"/>
            <w:r>
              <w:rPr>
                <w:rFonts w:ascii="Arial" w:eastAsia="Arial" w:hAnsi="Arial" w:cs="Arial"/>
                <w:color w:val="000000" w:themeColor="text1"/>
                <w:sz w:val="16"/>
                <w:szCs w:val="16"/>
                <w:lang w:val="es-ES"/>
              </w:rPr>
              <w:t>co-creación</w:t>
            </w:r>
            <w:proofErr w:type="spellEnd"/>
            <w:r>
              <w:rPr>
                <w:rFonts w:ascii="Arial" w:eastAsia="Arial" w:hAnsi="Arial" w:cs="Arial"/>
                <w:color w:val="000000" w:themeColor="text1"/>
                <w:sz w:val="16"/>
                <w:szCs w:val="16"/>
                <w:lang w:val="es-ES"/>
              </w:rPr>
              <w:t xml:space="preserve"> del conocimiento, la participación activa de todos los actores locales es un determinante del éxito del proyecto. En el caso de las EST, estas instituciones juegan un rol esencial debido a su presencia permanente en el los territorios que garantiza un acompañamiento y soporte para el desarrollo de las actividades de trabajo de campo.</w:t>
            </w:r>
          </w:p>
          <w:p w14:paraId="0C81258F" w14:textId="77777777" w:rsidR="00BC6035" w:rsidRDefault="00BC6035" w:rsidP="00BB20FE">
            <w:pPr>
              <w:spacing w:line="240" w:lineRule="auto"/>
              <w:ind w:leftChars="0" w:left="0" w:firstLineChars="0" w:hanging="2"/>
              <w:jc w:val="both"/>
              <w:rPr>
                <w:rFonts w:ascii="Arial" w:eastAsia="Arial" w:hAnsi="Arial" w:cs="Arial"/>
                <w:b/>
                <w:bCs/>
                <w:color w:val="000000" w:themeColor="text1"/>
                <w:sz w:val="16"/>
                <w:szCs w:val="16"/>
                <w:lang w:val="es-ES"/>
              </w:rPr>
            </w:pPr>
          </w:p>
          <w:p w14:paraId="518AA30F" w14:textId="77777777" w:rsidR="00BC6035" w:rsidRPr="00071873" w:rsidRDefault="00BC6035" w:rsidP="00BB20FE">
            <w:pPr>
              <w:spacing w:line="240" w:lineRule="auto"/>
              <w:ind w:leftChars="0" w:left="0" w:firstLineChars="0" w:hanging="2"/>
              <w:jc w:val="both"/>
              <w:rPr>
                <w:rFonts w:ascii="Arial" w:eastAsia="Arial" w:hAnsi="Arial" w:cs="Arial"/>
                <w:b/>
                <w:bCs/>
                <w:color w:val="000000" w:themeColor="text1"/>
                <w:sz w:val="16"/>
                <w:szCs w:val="16"/>
                <w:lang w:val="es-ES"/>
              </w:rPr>
            </w:pPr>
            <w:r w:rsidRPr="008362F6">
              <w:rPr>
                <w:rFonts w:ascii="Arial" w:eastAsia="Arial" w:hAnsi="Arial" w:cs="Arial"/>
                <w:b/>
                <w:bCs/>
                <w:color w:val="000000" w:themeColor="text1"/>
                <w:sz w:val="16"/>
                <w:szCs w:val="16"/>
                <w:lang w:val="es-ES"/>
              </w:rPr>
              <w:t>CIPCA</w:t>
            </w:r>
            <w:r>
              <w:rPr>
                <w:rFonts w:ascii="Arial" w:eastAsia="Arial" w:hAnsi="Arial" w:cs="Arial"/>
                <w:b/>
                <w:bCs/>
                <w:color w:val="000000" w:themeColor="text1"/>
                <w:sz w:val="16"/>
                <w:szCs w:val="16"/>
                <w:lang w:val="es-ES"/>
              </w:rPr>
              <w:t xml:space="preserve">. - </w:t>
            </w:r>
            <w:r w:rsidRPr="00E87891">
              <w:rPr>
                <w:rFonts w:ascii="Arial" w:eastAsia="Arial" w:hAnsi="Arial" w:cs="Arial"/>
                <w:color w:val="000000" w:themeColor="text1"/>
                <w:sz w:val="16"/>
                <w:szCs w:val="16"/>
                <w:lang w:val="es-ES"/>
              </w:rPr>
              <w:t>Las razones por la que se eligió al Centro de Investigación del Campesinado (CIPCA) fueron las siguientes:</w:t>
            </w:r>
          </w:p>
          <w:p w14:paraId="4E9E548F" w14:textId="79D11521" w:rsidR="00BC6035" w:rsidRPr="00E87891"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sidRPr="00E87891">
              <w:rPr>
                <w:rFonts w:ascii="Arial" w:eastAsia="Arial" w:hAnsi="Arial" w:cs="Arial"/>
                <w:color w:val="000000" w:themeColor="text1"/>
                <w:sz w:val="16"/>
                <w:szCs w:val="16"/>
                <w:lang w:val="es-ES"/>
              </w:rPr>
              <w:t xml:space="preserve">Trabajo reconocido por las comunidades rurales de la región del cono sur de Cochabamba. </w:t>
            </w:r>
            <w:r>
              <w:rPr>
                <w:rFonts w:ascii="Arial" w:eastAsia="Arial" w:hAnsi="Arial" w:cs="Arial"/>
                <w:color w:val="000000" w:themeColor="text1"/>
                <w:sz w:val="16"/>
                <w:szCs w:val="16"/>
                <w:lang w:val="es-ES"/>
              </w:rPr>
              <w:t xml:space="preserve">Esto facilitará el proceso de implementación del proyecto </w:t>
            </w:r>
          </w:p>
          <w:p w14:paraId="2B1ED12F" w14:textId="77777777" w:rsidR="00BC6035"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sidRPr="00E87891">
              <w:rPr>
                <w:rFonts w:ascii="Arial" w:eastAsia="Arial" w:hAnsi="Arial" w:cs="Arial"/>
                <w:color w:val="000000" w:themeColor="text1"/>
                <w:sz w:val="16"/>
                <w:szCs w:val="16"/>
                <w:lang w:val="es-ES"/>
              </w:rPr>
              <w:t>Su amplia experiencia de trabajo en temas de gobernanza, manejo sostenible de recursos naturales, cambio climático, cultura y organización social, que serán de mucha valía para el proyecto</w:t>
            </w:r>
          </w:p>
          <w:p w14:paraId="584BCCBE" w14:textId="65249F41" w:rsidR="00BC6035"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Predisposición para la consolidación de comunidades de aprendizaje.</w:t>
            </w:r>
          </w:p>
          <w:p w14:paraId="6EFA789A" w14:textId="77777777" w:rsidR="00BC6035" w:rsidRPr="00D96C3E"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Los objetivos institucionales son concordantes con los de AGRUCO, principalmente en el trabajo participativo con comunidades</w:t>
            </w:r>
          </w:p>
          <w:p w14:paraId="19F19526" w14:textId="77777777" w:rsidR="00BC6035" w:rsidRDefault="00BC6035" w:rsidP="00BB20FE">
            <w:pPr>
              <w:spacing w:line="240" w:lineRule="auto"/>
              <w:ind w:leftChars="0" w:left="0" w:firstLineChars="0" w:hanging="2"/>
              <w:jc w:val="both"/>
              <w:rPr>
                <w:rFonts w:ascii="Arial" w:eastAsia="Arial" w:hAnsi="Arial" w:cs="Arial"/>
                <w:b/>
                <w:bCs/>
                <w:color w:val="000000" w:themeColor="text1"/>
                <w:sz w:val="16"/>
                <w:szCs w:val="16"/>
                <w:lang w:val="es-ES"/>
              </w:rPr>
            </w:pPr>
          </w:p>
          <w:p w14:paraId="63F3872D" w14:textId="77777777" w:rsidR="00BC6035" w:rsidRPr="00071873" w:rsidRDefault="00BC6035" w:rsidP="00BB20FE">
            <w:pPr>
              <w:spacing w:line="240" w:lineRule="auto"/>
              <w:ind w:leftChars="0" w:left="0" w:firstLineChars="0" w:hanging="2"/>
              <w:jc w:val="both"/>
              <w:rPr>
                <w:rFonts w:ascii="Arial" w:eastAsia="Arial" w:hAnsi="Arial" w:cs="Arial"/>
                <w:color w:val="000000" w:themeColor="text1"/>
                <w:sz w:val="16"/>
                <w:szCs w:val="16"/>
                <w:lang w:val="es-ES"/>
              </w:rPr>
            </w:pPr>
            <w:r w:rsidRPr="00E87891">
              <w:rPr>
                <w:rFonts w:ascii="Arial" w:eastAsia="Arial" w:hAnsi="Arial" w:cs="Arial"/>
                <w:b/>
                <w:bCs/>
                <w:color w:val="000000" w:themeColor="text1"/>
                <w:sz w:val="16"/>
                <w:szCs w:val="16"/>
                <w:lang w:val="es-ES"/>
              </w:rPr>
              <w:t>AGRECOL</w:t>
            </w:r>
            <w:r>
              <w:rPr>
                <w:rFonts w:ascii="Arial" w:eastAsia="Arial" w:hAnsi="Arial" w:cs="Arial"/>
                <w:b/>
                <w:bCs/>
                <w:color w:val="000000" w:themeColor="text1"/>
                <w:sz w:val="16"/>
                <w:szCs w:val="16"/>
                <w:lang w:val="es-ES"/>
              </w:rPr>
              <w:t xml:space="preserve">. - </w:t>
            </w:r>
            <w:r w:rsidRPr="00E87891">
              <w:rPr>
                <w:rFonts w:ascii="Arial" w:eastAsia="Arial" w:hAnsi="Arial" w:cs="Arial"/>
                <w:color w:val="000000" w:themeColor="text1"/>
                <w:sz w:val="16"/>
                <w:szCs w:val="16"/>
                <w:lang w:val="es-ES"/>
              </w:rPr>
              <w:t xml:space="preserve">Las razones por la que se eligió </w:t>
            </w:r>
            <w:r>
              <w:rPr>
                <w:rFonts w:ascii="Arial" w:eastAsia="Arial" w:hAnsi="Arial" w:cs="Arial"/>
                <w:color w:val="000000" w:themeColor="text1"/>
                <w:sz w:val="16"/>
                <w:szCs w:val="16"/>
                <w:lang w:val="es-ES"/>
              </w:rPr>
              <w:t xml:space="preserve">a la Fundación AGRECOL ANDES </w:t>
            </w:r>
            <w:r w:rsidRPr="00E87891">
              <w:rPr>
                <w:rFonts w:ascii="Arial" w:eastAsia="Arial" w:hAnsi="Arial" w:cs="Arial"/>
                <w:color w:val="000000" w:themeColor="text1"/>
                <w:sz w:val="16"/>
                <w:szCs w:val="16"/>
                <w:lang w:val="es-ES"/>
              </w:rPr>
              <w:t>fueron las siguientes:</w:t>
            </w:r>
          </w:p>
          <w:p w14:paraId="1095C848" w14:textId="48FE5BA7" w:rsidR="00BC6035" w:rsidRPr="00E87891"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sidRPr="00E87891">
              <w:rPr>
                <w:rFonts w:ascii="Arial" w:eastAsia="Arial" w:hAnsi="Arial" w:cs="Arial"/>
                <w:color w:val="000000" w:themeColor="text1"/>
                <w:sz w:val="16"/>
                <w:szCs w:val="16"/>
                <w:lang w:val="es-ES"/>
              </w:rPr>
              <w:t>Trabajo reconocido por las comunidades rurales de la región del cono sur de Cochabamba</w:t>
            </w:r>
            <w:r>
              <w:rPr>
                <w:rFonts w:ascii="Arial" w:eastAsia="Arial" w:hAnsi="Arial" w:cs="Arial"/>
                <w:color w:val="000000" w:themeColor="text1"/>
                <w:sz w:val="16"/>
                <w:szCs w:val="16"/>
                <w:lang w:val="es-ES"/>
              </w:rPr>
              <w:t>, principalmente en Totora y Aiquile</w:t>
            </w:r>
            <w:r w:rsidRPr="00E87891">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t xml:space="preserve">Esto facilitará el proceso de implementación del proyecto </w:t>
            </w:r>
          </w:p>
          <w:p w14:paraId="5D311A17" w14:textId="610EE3BE" w:rsidR="00BC6035"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sidRPr="00E87891">
              <w:rPr>
                <w:rFonts w:ascii="Arial" w:eastAsia="Arial" w:hAnsi="Arial" w:cs="Arial"/>
                <w:color w:val="000000" w:themeColor="text1"/>
                <w:sz w:val="16"/>
                <w:szCs w:val="16"/>
                <w:lang w:val="es-ES"/>
              </w:rPr>
              <w:t xml:space="preserve">Su amplia experiencia de trabajo en temas </w:t>
            </w:r>
            <w:r>
              <w:rPr>
                <w:rFonts w:ascii="Arial" w:eastAsia="Arial" w:hAnsi="Arial" w:cs="Arial"/>
                <w:color w:val="000000" w:themeColor="text1"/>
                <w:sz w:val="16"/>
                <w:szCs w:val="16"/>
                <w:lang w:val="es-ES"/>
              </w:rPr>
              <w:t>de conocimientos locales</w:t>
            </w:r>
            <w:r w:rsidRPr="00E87891">
              <w:rPr>
                <w:rFonts w:ascii="Arial" w:eastAsia="Arial" w:hAnsi="Arial" w:cs="Arial"/>
                <w:color w:val="000000" w:themeColor="text1"/>
                <w:sz w:val="16"/>
                <w:szCs w:val="16"/>
                <w:lang w:val="es-ES"/>
              </w:rPr>
              <w:t>, manejo sostenible de recursos naturales, cambio climático, cultura y organización social</w:t>
            </w:r>
            <w:r>
              <w:rPr>
                <w:rFonts w:ascii="Arial" w:eastAsia="Arial" w:hAnsi="Arial" w:cs="Arial"/>
                <w:color w:val="000000" w:themeColor="text1"/>
                <w:sz w:val="16"/>
                <w:szCs w:val="16"/>
                <w:lang w:val="es-ES"/>
              </w:rPr>
              <w:t xml:space="preserve">. Conocimiento valioso para el proyecto </w:t>
            </w:r>
          </w:p>
          <w:p w14:paraId="3FC2DD71" w14:textId="77777777" w:rsidR="00BC6035"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Con la institución AGRECOL ANDES se tiene una experiencia de trabajo exitoso en los proyectos de </w:t>
            </w:r>
            <w:proofErr w:type="spellStart"/>
            <w:r>
              <w:rPr>
                <w:rFonts w:ascii="Arial" w:eastAsia="Arial" w:hAnsi="Arial" w:cs="Arial"/>
                <w:color w:val="000000" w:themeColor="text1"/>
                <w:sz w:val="16"/>
                <w:szCs w:val="16"/>
                <w:lang w:val="es-ES"/>
              </w:rPr>
              <w:t>Bicocultura</w:t>
            </w:r>
            <w:proofErr w:type="spellEnd"/>
            <w:r>
              <w:rPr>
                <w:rFonts w:ascii="Arial" w:eastAsia="Arial" w:hAnsi="Arial" w:cs="Arial"/>
                <w:color w:val="000000" w:themeColor="text1"/>
                <w:sz w:val="16"/>
                <w:szCs w:val="16"/>
                <w:lang w:val="es-ES"/>
              </w:rPr>
              <w:t xml:space="preserve"> y Cambio Climático financiado por la COSUDE y </w:t>
            </w:r>
            <w:proofErr w:type="spellStart"/>
            <w:r>
              <w:rPr>
                <w:rFonts w:ascii="Arial" w:eastAsia="Arial" w:hAnsi="Arial" w:cs="Arial"/>
                <w:color w:val="000000" w:themeColor="text1"/>
                <w:sz w:val="16"/>
                <w:szCs w:val="16"/>
                <w:lang w:val="es-ES"/>
              </w:rPr>
              <w:t>Wakichina</w:t>
            </w:r>
            <w:proofErr w:type="spellEnd"/>
            <w:r>
              <w:rPr>
                <w:rFonts w:ascii="Arial" w:eastAsia="Arial" w:hAnsi="Arial" w:cs="Arial"/>
                <w:color w:val="000000" w:themeColor="text1"/>
                <w:sz w:val="16"/>
                <w:szCs w:val="16"/>
                <w:lang w:val="es-ES"/>
              </w:rPr>
              <w:t xml:space="preserve"> </w:t>
            </w:r>
            <w:proofErr w:type="spellStart"/>
            <w:r>
              <w:rPr>
                <w:rFonts w:ascii="Arial" w:eastAsia="Arial" w:hAnsi="Arial" w:cs="Arial"/>
                <w:color w:val="000000" w:themeColor="text1"/>
                <w:sz w:val="16"/>
                <w:szCs w:val="16"/>
                <w:lang w:val="es-ES"/>
              </w:rPr>
              <w:t>Co-creación</w:t>
            </w:r>
            <w:proofErr w:type="spellEnd"/>
            <w:r>
              <w:rPr>
                <w:rFonts w:ascii="Arial" w:eastAsia="Arial" w:hAnsi="Arial" w:cs="Arial"/>
                <w:color w:val="000000" w:themeColor="text1"/>
                <w:sz w:val="16"/>
                <w:szCs w:val="16"/>
                <w:lang w:val="es-ES"/>
              </w:rPr>
              <w:t xml:space="preserve"> de conocimientos financiado por el VLIR de </w:t>
            </w:r>
            <w:proofErr w:type="spellStart"/>
            <w:r>
              <w:rPr>
                <w:rFonts w:ascii="Arial" w:eastAsia="Arial" w:hAnsi="Arial" w:cs="Arial"/>
                <w:color w:val="000000" w:themeColor="text1"/>
                <w:sz w:val="16"/>
                <w:szCs w:val="16"/>
                <w:lang w:val="es-ES"/>
              </w:rPr>
              <w:t>Belgica</w:t>
            </w:r>
            <w:proofErr w:type="spellEnd"/>
            <w:r>
              <w:rPr>
                <w:rFonts w:ascii="Arial" w:eastAsia="Arial" w:hAnsi="Arial" w:cs="Arial"/>
                <w:color w:val="000000" w:themeColor="text1"/>
                <w:sz w:val="16"/>
                <w:szCs w:val="16"/>
                <w:lang w:val="es-ES"/>
              </w:rPr>
              <w:t xml:space="preserve">, en Totora. </w:t>
            </w:r>
          </w:p>
          <w:p w14:paraId="31B5FFE9" w14:textId="77777777" w:rsidR="00BC6035"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Los objetivos institucionales son concordantes con los de AGRUCO, principalmente en el trabajo participativo con comunidades</w:t>
            </w:r>
          </w:p>
          <w:p w14:paraId="2E27488A" w14:textId="2C30A31D" w:rsidR="00BC6035" w:rsidRPr="00E87891"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Predisposición para la consolidación de comunidades de aprendizaje.</w:t>
            </w:r>
          </w:p>
          <w:p w14:paraId="3416A722" w14:textId="77777777" w:rsidR="00BC6035" w:rsidRDefault="00BC6035" w:rsidP="00BB20FE">
            <w:pPr>
              <w:spacing w:line="240" w:lineRule="auto"/>
              <w:ind w:leftChars="0" w:left="0" w:firstLineChars="0" w:hanging="2"/>
              <w:jc w:val="both"/>
              <w:rPr>
                <w:rFonts w:ascii="Arial" w:eastAsia="Arial" w:hAnsi="Arial" w:cs="Arial"/>
                <w:b/>
                <w:bCs/>
                <w:color w:val="000000" w:themeColor="text1"/>
                <w:sz w:val="16"/>
                <w:szCs w:val="16"/>
                <w:lang w:val="es-ES"/>
              </w:rPr>
            </w:pPr>
          </w:p>
          <w:p w14:paraId="64168463" w14:textId="6101BB36" w:rsidR="00BC6035" w:rsidRPr="00071873" w:rsidRDefault="00BC6035" w:rsidP="00BB20FE">
            <w:pPr>
              <w:spacing w:line="240" w:lineRule="auto"/>
              <w:ind w:leftChars="0" w:left="0" w:firstLineChars="0" w:hanging="2"/>
              <w:jc w:val="both"/>
              <w:rPr>
                <w:rFonts w:ascii="Arial" w:eastAsia="Arial" w:hAnsi="Arial" w:cs="Arial"/>
                <w:color w:val="000000" w:themeColor="text1"/>
                <w:sz w:val="16"/>
                <w:szCs w:val="16"/>
                <w:lang w:val="es-ES"/>
              </w:rPr>
            </w:pPr>
            <w:r w:rsidRPr="00D96C3E">
              <w:rPr>
                <w:rFonts w:ascii="Arial" w:eastAsia="Arial" w:hAnsi="Arial" w:cs="Arial"/>
                <w:b/>
                <w:bCs/>
                <w:color w:val="000000" w:themeColor="text1"/>
                <w:sz w:val="16"/>
                <w:szCs w:val="16"/>
                <w:lang w:val="es-ES"/>
              </w:rPr>
              <w:t xml:space="preserve">PARROQUIA </w:t>
            </w:r>
            <w:r w:rsidR="009A420D" w:rsidRPr="00D96C3E">
              <w:rPr>
                <w:rFonts w:ascii="Arial" w:eastAsia="Arial" w:hAnsi="Arial" w:cs="Arial"/>
                <w:b/>
                <w:bCs/>
                <w:color w:val="000000" w:themeColor="text1"/>
                <w:sz w:val="16"/>
                <w:szCs w:val="16"/>
                <w:lang w:val="es-ES"/>
              </w:rPr>
              <w:t>TOTORA</w:t>
            </w:r>
            <w:r w:rsidR="009A420D">
              <w:rPr>
                <w:rFonts w:ascii="Arial" w:eastAsia="Arial" w:hAnsi="Arial" w:cs="Arial"/>
                <w:b/>
                <w:bCs/>
                <w:color w:val="000000" w:themeColor="text1"/>
                <w:sz w:val="16"/>
                <w:szCs w:val="16"/>
                <w:lang w:val="es-ES"/>
              </w:rPr>
              <w:t>.</w:t>
            </w:r>
            <w:r>
              <w:rPr>
                <w:rFonts w:ascii="Arial" w:eastAsia="Arial" w:hAnsi="Arial" w:cs="Arial"/>
                <w:b/>
                <w:bCs/>
                <w:color w:val="000000" w:themeColor="text1"/>
                <w:sz w:val="16"/>
                <w:szCs w:val="16"/>
                <w:lang w:val="es-ES"/>
              </w:rPr>
              <w:t xml:space="preserve"> - </w:t>
            </w:r>
            <w:r w:rsidRPr="00E87891">
              <w:rPr>
                <w:rFonts w:ascii="Arial" w:eastAsia="Arial" w:hAnsi="Arial" w:cs="Arial"/>
                <w:color w:val="000000" w:themeColor="text1"/>
                <w:sz w:val="16"/>
                <w:szCs w:val="16"/>
                <w:lang w:val="es-ES"/>
              </w:rPr>
              <w:t xml:space="preserve">Las razones por la que se eligió </w:t>
            </w:r>
            <w:r>
              <w:rPr>
                <w:rFonts w:ascii="Arial" w:eastAsia="Arial" w:hAnsi="Arial" w:cs="Arial"/>
                <w:color w:val="000000" w:themeColor="text1"/>
                <w:sz w:val="16"/>
                <w:szCs w:val="16"/>
                <w:lang w:val="es-ES"/>
              </w:rPr>
              <w:t xml:space="preserve">a la Parroquia Totora </w:t>
            </w:r>
            <w:r w:rsidRPr="00E87891">
              <w:rPr>
                <w:rFonts w:ascii="Arial" w:eastAsia="Arial" w:hAnsi="Arial" w:cs="Arial"/>
                <w:color w:val="000000" w:themeColor="text1"/>
                <w:sz w:val="16"/>
                <w:szCs w:val="16"/>
                <w:lang w:val="es-ES"/>
              </w:rPr>
              <w:t>fueron las siguientes:</w:t>
            </w:r>
          </w:p>
          <w:p w14:paraId="4EE1BD47" w14:textId="60EE494E" w:rsidR="00BC6035" w:rsidRPr="00E87891"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sidRPr="00E87891">
              <w:rPr>
                <w:rFonts w:ascii="Arial" w:eastAsia="Arial" w:hAnsi="Arial" w:cs="Arial"/>
                <w:color w:val="000000" w:themeColor="text1"/>
                <w:sz w:val="16"/>
                <w:szCs w:val="16"/>
                <w:lang w:val="es-ES"/>
              </w:rPr>
              <w:t>Trabajo reconocido por las comunidades rurales</w:t>
            </w:r>
            <w:r>
              <w:rPr>
                <w:rFonts w:ascii="Arial" w:eastAsia="Arial" w:hAnsi="Arial" w:cs="Arial"/>
                <w:color w:val="000000" w:themeColor="text1"/>
                <w:sz w:val="16"/>
                <w:szCs w:val="16"/>
                <w:lang w:val="es-ES"/>
              </w:rPr>
              <w:t xml:space="preserve"> del municipio de Totora</w:t>
            </w:r>
            <w:r w:rsidRPr="00E87891">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t>Esto facilitará el proceso de implementación del proyecto en el municipio mencionado</w:t>
            </w:r>
          </w:p>
          <w:p w14:paraId="45273B89" w14:textId="77777777" w:rsidR="00BC6035"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sidRPr="00E87891">
              <w:rPr>
                <w:rFonts w:ascii="Arial" w:eastAsia="Arial" w:hAnsi="Arial" w:cs="Arial"/>
                <w:color w:val="000000" w:themeColor="text1"/>
                <w:sz w:val="16"/>
                <w:szCs w:val="16"/>
                <w:lang w:val="es-ES"/>
              </w:rPr>
              <w:t>Su amplia experiencia de trabajo en temas manejo sostenible de recursos naturales</w:t>
            </w:r>
            <w:r>
              <w:rPr>
                <w:rFonts w:ascii="Arial" w:eastAsia="Arial" w:hAnsi="Arial" w:cs="Arial"/>
                <w:color w:val="000000" w:themeColor="text1"/>
                <w:sz w:val="16"/>
                <w:szCs w:val="16"/>
                <w:lang w:val="es-ES"/>
              </w:rPr>
              <w:t>, principalmente en conservación de suelos e implementación de sistemas agroforestales. La Institución aportara toda su experiencia en las prácticas de manejo sostenible de recursos naturales</w:t>
            </w:r>
          </w:p>
          <w:p w14:paraId="0D23E272" w14:textId="77777777" w:rsidR="00BC6035"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Con la Parroquia Totora se tiene una experiencia de trabajo exitoso en los proyectos de </w:t>
            </w:r>
            <w:proofErr w:type="spellStart"/>
            <w:r>
              <w:rPr>
                <w:rFonts w:ascii="Arial" w:eastAsia="Arial" w:hAnsi="Arial" w:cs="Arial"/>
                <w:color w:val="000000" w:themeColor="text1"/>
                <w:sz w:val="16"/>
                <w:szCs w:val="16"/>
                <w:lang w:val="es-ES"/>
              </w:rPr>
              <w:t>Bicocultura</w:t>
            </w:r>
            <w:proofErr w:type="spellEnd"/>
            <w:r>
              <w:rPr>
                <w:rFonts w:ascii="Arial" w:eastAsia="Arial" w:hAnsi="Arial" w:cs="Arial"/>
                <w:color w:val="000000" w:themeColor="text1"/>
                <w:sz w:val="16"/>
                <w:szCs w:val="16"/>
                <w:lang w:val="es-ES"/>
              </w:rPr>
              <w:t xml:space="preserve"> y Cambio Climático financiado por la COSUDE y </w:t>
            </w:r>
            <w:proofErr w:type="spellStart"/>
            <w:r>
              <w:rPr>
                <w:rFonts w:ascii="Arial" w:eastAsia="Arial" w:hAnsi="Arial" w:cs="Arial"/>
                <w:color w:val="000000" w:themeColor="text1"/>
                <w:sz w:val="16"/>
                <w:szCs w:val="16"/>
                <w:lang w:val="es-ES"/>
              </w:rPr>
              <w:t>Wakichina</w:t>
            </w:r>
            <w:proofErr w:type="spellEnd"/>
            <w:r>
              <w:rPr>
                <w:rFonts w:ascii="Arial" w:eastAsia="Arial" w:hAnsi="Arial" w:cs="Arial"/>
                <w:color w:val="000000" w:themeColor="text1"/>
                <w:sz w:val="16"/>
                <w:szCs w:val="16"/>
                <w:lang w:val="es-ES"/>
              </w:rPr>
              <w:t xml:space="preserve"> </w:t>
            </w:r>
            <w:proofErr w:type="spellStart"/>
            <w:r>
              <w:rPr>
                <w:rFonts w:ascii="Arial" w:eastAsia="Arial" w:hAnsi="Arial" w:cs="Arial"/>
                <w:color w:val="000000" w:themeColor="text1"/>
                <w:sz w:val="16"/>
                <w:szCs w:val="16"/>
                <w:lang w:val="es-ES"/>
              </w:rPr>
              <w:t>Co-creación</w:t>
            </w:r>
            <w:proofErr w:type="spellEnd"/>
            <w:r>
              <w:rPr>
                <w:rFonts w:ascii="Arial" w:eastAsia="Arial" w:hAnsi="Arial" w:cs="Arial"/>
                <w:color w:val="000000" w:themeColor="text1"/>
                <w:sz w:val="16"/>
                <w:szCs w:val="16"/>
                <w:lang w:val="es-ES"/>
              </w:rPr>
              <w:t xml:space="preserve"> de conocimientos financiado por el VLIR de Bélgica, en Totora. </w:t>
            </w:r>
          </w:p>
          <w:p w14:paraId="34B2E391" w14:textId="12AE8F41" w:rsidR="00BC6035" w:rsidRDefault="00BC6035" w:rsidP="00BB20FE">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Predisposición para la consolidación de comunidades de aprendizaje</w:t>
            </w:r>
          </w:p>
          <w:p w14:paraId="4DBA74B9" w14:textId="77777777" w:rsidR="009A420D" w:rsidRPr="009A420D" w:rsidRDefault="009A420D" w:rsidP="009A420D">
            <w:pPr>
              <w:spacing w:line="240" w:lineRule="auto"/>
              <w:ind w:leftChars="0" w:left="0" w:firstLineChars="0" w:firstLine="0"/>
              <w:jc w:val="both"/>
              <w:rPr>
                <w:rFonts w:ascii="Arial" w:eastAsia="Arial" w:hAnsi="Arial" w:cs="Arial"/>
                <w:color w:val="000000" w:themeColor="text1"/>
                <w:sz w:val="16"/>
                <w:szCs w:val="16"/>
                <w:lang w:val="es-ES"/>
              </w:rPr>
            </w:pPr>
          </w:p>
          <w:p w14:paraId="4DD0F556" w14:textId="5E70AB0E" w:rsidR="00BC6035" w:rsidRPr="009A420D" w:rsidRDefault="009A420D" w:rsidP="00BB20FE">
            <w:pPr>
              <w:spacing w:line="240" w:lineRule="auto"/>
              <w:ind w:leftChars="0" w:left="0" w:firstLineChars="0" w:hanging="2"/>
              <w:jc w:val="both"/>
              <w:rPr>
                <w:rFonts w:ascii="Arial" w:eastAsia="Arial" w:hAnsi="Arial" w:cs="Arial"/>
                <w:color w:val="000000" w:themeColor="text1"/>
                <w:sz w:val="16"/>
                <w:szCs w:val="16"/>
                <w:lang w:val="es-ES"/>
              </w:rPr>
            </w:pPr>
            <w:r>
              <w:rPr>
                <w:rFonts w:ascii="Arial" w:eastAsia="Arial" w:hAnsi="Arial" w:cs="Arial"/>
                <w:b/>
                <w:bCs/>
                <w:color w:val="000000" w:themeColor="text1"/>
                <w:sz w:val="16"/>
                <w:szCs w:val="16"/>
                <w:lang w:val="es-ES"/>
              </w:rPr>
              <w:t xml:space="preserve">RADIO ESPERANZA. - </w:t>
            </w:r>
            <w:r w:rsidRPr="009A420D">
              <w:rPr>
                <w:rFonts w:ascii="Arial" w:eastAsia="Arial" w:hAnsi="Arial" w:cs="Arial"/>
                <w:color w:val="000000" w:themeColor="text1"/>
                <w:sz w:val="16"/>
                <w:szCs w:val="16"/>
                <w:lang w:val="es-ES"/>
              </w:rPr>
              <w:t>Las razones por la que se eligió a la Radio Esperanza fueron las siguientes:</w:t>
            </w:r>
          </w:p>
          <w:p w14:paraId="51D25586" w14:textId="5EE6ABCA" w:rsidR="009A420D" w:rsidRPr="009A420D" w:rsidRDefault="009A420D" w:rsidP="009A420D">
            <w:pPr>
              <w:pStyle w:val="Prrafodelista"/>
              <w:numPr>
                <w:ilvl w:val="0"/>
                <w:numId w:val="48"/>
              </w:numPr>
              <w:spacing w:line="240" w:lineRule="auto"/>
              <w:ind w:leftChars="0" w:firstLineChars="0"/>
              <w:jc w:val="both"/>
              <w:rPr>
                <w:rFonts w:ascii="Arial" w:eastAsia="Arial" w:hAnsi="Arial" w:cs="Arial"/>
                <w:color w:val="000000" w:themeColor="text1"/>
                <w:sz w:val="16"/>
                <w:szCs w:val="16"/>
                <w:lang w:val="es-ES"/>
              </w:rPr>
            </w:pPr>
            <w:r w:rsidRPr="009A420D">
              <w:rPr>
                <w:rFonts w:ascii="Arial" w:eastAsia="Arial" w:hAnsi="Arial" w:cs="Arial"/>
                <w:color w:val="000000" w:themeColor="text1"/>
                <w:sz w:val="16"/>
                <w:szCs w:val="16"/>
                <w:lang w:val="es-ES"/>
              </w:rPr>
              <w:t>Trabajo reconocido por los municipios del Cono Sur de Cochabamba.</w:t>
            </w:r>
          </w:p>
          <w:p w14:paraId="1EEBE1F0" w14:textId="77777777" w:rsidR="009A420D" w:rsidRPr="009A420D" w:rsidRDefault="009A420D" w:rsidP="009A420D">
            <w:pPr>
              <w:pStyle w:val="Prrafodelista"/>
              <w:numPr>
                <w:ilvl w:val="0"/>
                <w:numId w:val="48"/>
              </w:numPr>
              <w:spacing w:line="240" w:lineRule="auto"/>
              <w:ind w:leftChars="0" w:firstLineChars="0"/>
              <w:jc w:val="both"/>
              <w:rPr>
                <w:rFonts w:ascii="Arial" w:eastAsia="Arial" w:hAnsi="Arial" w:cs="Arial"/>
                <w:color w:val="000000" w:themeColor="text1"/>
                <w:sz w:val="16"/>
                <w:szCs w:val="16"/>
                <w:lang w:val="es-ES"/>
              </w:rPr>
            </w:pPr>
            <w:r w:rsidRPr="009A420D">
              <w:rPr>
                <w:rFonts w:ascii="Arial" w:eastAsia="Arial" w:hAnsi="Arial" w:cs="Arial"/>
                <w:color w:val="000000" w:themeColor="text1"/>
                <w:sz w:val="16"/>
                <w:szCs w:val="16"/>
                <w:lang w:val="es-ES"/>
              </w:rPr>
              <w:t>Medio de difusión de información local</w:t>
            </w:r>
          </w:p>
          <w:p w14:paraId="36857EF3" w14:textId="26E51A9D" w:rsidR="009A420D" w:rsidRDefault="009A420D" w:rsidP="009A420D">
            <w:pPr>
              <w:pStyle w:val="Prrafodelista"/>
              <w:numPr>
                <w:ilvl w:val="0"/>
                <w:numId w:val="35"/>
              </w:numPr>
              <w:spacing w:line="240" w:lineRule="auto"/>
              <w:ind w:leftChars="0" w:firstLineChars="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Predisposición para la consolidación de comunidades de aprendizaje</w:t>
            </w:r>
          </w:p>
          <w:p w14:paraId="1E8A594E" w14:textId="5A68EAEE" w:rsidR="009A420D" w:rsidRPr="007B37C1" w:rsidRDefault="007B37C1" w:rsidP="007B37C1">
            <w:pPr>
              <w:pStyle w:val="Prrafodelista"/>
              <w:numPr>
                <w:ilvl w:val="0"/>
                <w:numId w:val="48"/>
              </w:numPr>
              <w:spacing w:line="240" w:lineRule="auto"/>
              <w:ind w:leftChars="0" w:firstLineChars="0"/>
              <w:jc w:val="both"/>
              <w:rPr>
                <w:rFonts w:ascii="Arial" w:eastAsia="Arial" w:hAnsi="Arial" w:cs="Arial"/>
                <w:color w:val="000000" w:themeColor="text1"/>
                <w:sz w:val="16"/>
                <w:szCs w:val="16"/>
                <w:lang w:val="es-ES"/>
              </w:rPr>
            </w:pPr>
            <w:r w:rsidRPr="007B37C1">
              <w:rPr>
                <w:rFonts w:ascii="Arial" w:eastAsia="Arial" w:hAnsi="Arial" w:cs="Arial"/>
                <w:color w:val="000000" w:themeColor="text1"/>
                <w:sz w:val="16"/>
                <w:szCs w:val="16"/>
                <w:lang w:val="es-ES"/>
              </w:rPr>
              <w:t>La entidad será el principal medio de difusión de los resultados de investigación del proyecto</w:t>
            </w:r>
          </w:p>
          <w:p w14:paraId="5921D587" w14:textId="02098CF7" w:rsidR="009A420D" w:rsidRDefault="009A420D" w:rsidP="00BB20FE">
            <w:pPr>
              <w:spacing w:line="240" w:lineRule="auto"/>
              <w:ind w:leftChars="0" w:left="0" w:firstLineChars="0" w:hanging="2"/>
              <w:jc w:val="both"/>
              <w:rPr>
                <w:rFonts w:ascii="Arial" w:eastAsia="Arial" w:hAnsi="Arial" w:cs="Arial"/>
                <w:b/>
                <w:bCs/>
                <w:color w:val="000000" w:themeColor="text1"/>
                <w:sz w:val="16"/>
                <w:szCs w:val="16"/>
                <w:lang w:val="es-ES"/>
              </w:rPr>
            </w:pPr>
          </w:p>
          <w:p w14:paraId="437188F1" w14:textId="77777777" w:rsidR="009A420D" w:rsidRPr="00D96C3E" w:rsidRDefault="009A420D" w:rsidP="00BB20FE">
            <w:pPr>
              <w:spacing w:line="240" w:lineRule="auto"/>
              <w:ind w:leftChars="0" w:left="0" w:firstLineChars="0" w:hanging="2"/>
              <w:jc w:val="both"/>
              <w:rPr>
                <w:rFonts w:ascii="Arial" w:eastAsia="Arial" w:hAnsi="Arial" w:cs="Arial"/>
                <w:b/>
                <w:bCs/>
                <w:color w:val="000000" w:themeColor="text1"/>
                <w:sz w:val="16"/>
                <w:szCs w:val="16"/>
                <w:lang w:val="es-ES"/>
              </w:rPr>
            </w:pPr>
          </w:p>
          <w:p w14:paraId="6460BEE7" w14:textId="77777777" w:rsidR="00BC6035" w:rsidRDefault="00BC6035" w:rsidP="00BB20FE">
            <w:pPr>
              <w:spacing w:line="240" w:lineRule="auto"/>
              <w:ind w:leftChars="0" w:left="0" w:firstLineChars="0" w:hanging="2"/>
              <w:jc w:val="both"/>
              <w:rPr>
                <w:rFonts w:ascii="Arial" w:eastAsia="Arial" w:hAnsi="Arial" w:cs="Arial"/>
                <w:b/>
                <w:bCs/>
                <w:color w:val="000000" w:themeColor="text1"/>
                <w:sz w:val="16"/>
                <w:szCs w:val="16"/>
                <w:lang w:val="es-ES"/>
              </w:rPr>
            </w:pPr>
            <w:r>
              <w:rPr>
                <w:rFonts w:ascii="Arial" w:eastAsia="Arial" w:hAnsi="Arial" w:cs="Arial"/>
                <w:b/>
                <w:bCs/>
                <w:color w:val="000000" w:themeColor="text1"/>
                <w:sz w:val="16"/>
                <w:szCs w:val="16"/>
                <w:lang w:val="es-ES"/>
              </w:rPr>
              <w:t xml:space="preserve">FUNDO CHINGURI. - </w:t>
            </w:r>
            <w:r w:rsidRPr="00E87891">
              <w:rPr>
                <w:rFonts w:ascii="Arial" w:eastAsia="Arial" w:hAnsi="Arial" w:cs="Arial"/>
                <w:color w:val="000000" w:themeColor="text1"/>
                <w:sz w:val="16"/>
                <w:szCs w:val="16"/>
                <w:lang w:val="es-ES"/>
              </w:rPr>
              <w:t>La</w:t>
            </w:r>
            <w:r>
              <w:rPr>
                <w:rFonts w:ascii="Arial" w:eastAsia="Arial" w:hAnsi="Arial" w:cs="Arial"/>
                <w:color w:val="000000" w:themeColor="text1"/>
                <w:sz w:val="16"/>
                <w:szCs w:val="16"/>
                <w:lang w:val="es-ES"/>
              </w:rPr>
              <w:t xml:space="preserve"> razón </w:t>
            </w:r>
            <w:r w:rsidRPr="00E87891">
              <w:rPr>
                <w:rFonts w:ascii="Arial" w:eastAsia="Arial" w:hAnsi="Arial" w:cs="Arial"/>
                <w:color w:val="000000" w:themeColor="text1"/>
                <w:sz w:val="16"/>
                <w:szCs w:val="16"/>
                <w:lang w:val="es-ES"/>
              </w:rPr>
              <w:t xml:space="preserve">por la que se eligió </w:t>
            </w:r>
            <w:r>
              <w:rPr>
                <w:rFonts w:ascii="Arial" w:eastAsia="Arial" w:hAnsi="Arial" w:cs="Arial"/>
                <w:color w:val="000000" w:themeColor="text1"/>
                <w:sz w:val="16"/>
                <w:szCs w:val="16"/>
                <w:lang w:val="es-ES"/>
              </w:rPr>
              <w:t xml:space="preserve">Fundo </w:t>
            </w:r>
            <w:proofErr w:type="spellStart"/>
            <w:r>
              <w:rPr>
                <w:rFonts w:ascii="Arial" w:eastAsia="Arial" w:hAnsi="Arial" w:cs="Arial"/>
                <w:color w:val="000000" w:themeColor="text1"/>
                <w:sz w:val="16"/>
                <w:szCs w:val="16"/>
                <w:lang w:val="es-ES"/>
              </w:rPr>
              <w:t>Chinguri</w:t>
            </w:r>
            <w:proofErr w:type="spellEnd"/>
            <w:r>
              <w:rPr>
                <w:rFonts w:ascii="Arial" w:eastAsia="Arial" w:hAnsi="Arial" w:cs="Arial"/>
                <w:color w:val="000000" w:themeColor="text1"/>
                <w:sz w:val="16"/>
                <w:szCs w:val="16"/>
                <w:lang w:val="es-ES"/>
              </w:rPr>
              <w:t>, en Aiquile fue la siguiente</w:t>
            </w:r>
            <w:r w:rsidRPr="00E87891">
              <w:rPr>
                <w:rFonts w:ascii="Arial" w:eastAsia="Arial" w:hAnsi="Arial" w:cs="Arial"/>
                <w:color w:val="000000" w:themeColor="text1"/>
                <w:sz w:val="16"/>
                <w:szCs w:val="16"/>
                <w:lang w:val="es-ES"/>
              </w:rPr>
              <w:t>:</w:t>
            </w:r>
          </w:p>
          <w:p w14:paraId="6E889BE0" w14:textId="77777777" w:rsidR="00BC6035" w:rsidRPr="00AE2E4D" w:rsidRDefault="00BC6035" w:rsidP="00BB20FE">
            <w:pPr>
              <w:pStyle w:val="Prrafodelista"/>
              <w:numPr>
                <w:ilvl w:val="0"/>
                <w:numId w:val="36"/>
              </w:numPr>
              <w:spacing w:line="240" w:lineRule="auto"/>
              <w:ind w:leftChars="0" w:firstLineChars="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Es una entidad de la Facultad de Ciencias Agrícolas y Pecuarias que cuenta con infraestructura instalada en el municipio de Aiquile para el desarrollo de investigaciones. Dichas instalaciones serán utilizadas para establecer el observatorio climático intercultural, esto permitirá dejar una capacidad instalada en el municipio y además garantizar la sostenibilidad de funcionamiento del observatorio climático a corto, mediano y largo plazo. </w:t>
            </w:r>
          </w:p>
        </w:tc>
      </w:tr>
    </w:tbl>
    <w:p w14:paraId="2C27CC3E" w14:textId="77777777" w:rsidR="00BC6035" w:rsidRPr="00012D72" w:rsidRDefault="00BC6035" w:rsidP="00BB20FE">
      <w:pPr>
        <w:spacing w:line="240" w:lineRule="auto"/>
        <w:ind w:left="0" w:hanging="2"/>
        <w:rPr>
          <w:color w:val="000000" w:themeColor="text1"/>
          <w:lang w:val="es-ES"/>
        </w:rPr>
      </w:pPr>
    </w:p>
    <w:p w14:paraId="0DD331E8" w14:textId="385832C5" w:rsidR="00BC6035" w:rsidRDefault="00BC6035" w:rsidP="00BB20FE">
      <w:pPr>
        <w:spacing w:line="240" w:lineRule="auto"/>
        <w:ind w:left="0" w:hanging="2"/>
        <w:rPr>
          <w:color w:val="000000" w:themeColor="text1"/>
          <w:lang w:val="es-ES"/>
        </w:rPr>
      </w:pPr>
    </w:p>
    <w:p w14:paraId="2AA078A0" w14:textId="6940496B" w:rsidR="000F6F60" w:rsidRDefault="000F6F60" w:rsidP="00BB20FE">
      <w:pPr>
        <w:spacing w:line="240" w:lineRule="auto"/>
        <w:ind w:left="0" w:hanging="2"/>
        <w:rPr>
          <w:color w:val="000000" w:themeColor="text1"/>
          <w:lang w:val="es-ES"/>
        </w:rPr>
      </w:pPr>
    </w:p>
    <w:p w14:paraId="624D9005" w14:textId="77777777" w:rsidR="000F6F60" w:rsidRPr="00012D72" w:rsidRDefault="000F6F60" w:rsidP="00BB20FE">
      <w:pPr>
        <w:spacing w:line="240" w:lineRule="auto"/>
        <w:ind w:left="0" w:hanging="2"/>
        <w:rPr>
          <w:color w:val="000000" w:themeColor="text1"/>
          <w:lang w:val="es-ES"/>
        </w:rPr>
      </w:pPr>
    </w:p>
    <w:p w14:paraId="7A2E3A6A" w14:textId="77777777" w:rsidR="00BC6035" w:rsidRPr="00012D72" w:rsidRDefault="00BC6035" w:rsidP="00BB20FE">
      <w:pPr>
        <w:spacing w:line="240" w:lineRule="auto"/>
        <w:ind w:left="0" w:hanging="2"/>
        <w:rPr>
          <w:color w:val="000000" w:themeColor="text1"/>
          <w:lang w:val="es-ES"/>
        </w:rPr>
      </w:pPr>
    </w:p>
    <w:tbl>
      <w:tblPr>
        <w:tblW w:w="8726" w:type="dxa"/>
        <w:tblInd w:w="-1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268"/>
        <w:gridCol w:w="1701"/>
        <w:gridCol w:w="1553"/>
        <w:gridCol w:w="1645"/>
        <w:gridCol w:w="1559"/>
      </w:tblGrid>
      <w:tr w:rsidR="00BC6035" w:rsidRPr="00012D72" w14:paraId="11B4AE49" w14:textId="77777777" w:rsidTr="00BB20FE">
        <w:tc>
          <w:tcPr>
            <w:tcW w:w="8726" w:type="dxa"/>
            <w:gridSpan w:val="5"/>
            <w:tcBorders>
              <w:bottom w:val="single" w:sz="4" w:space="0" w:color="000000"/>
            </w:tcBorders>
            <w:shd w:val="clear" w:color="auto" w:fill="FFFFFF"/>
            <w:vAlign w:val="center"/>
          </w:tcPr>
          <w:p w14:paraId="5A83E9FE" w14:textId="77777777" w:rsidR="00BC6035" w:rsidRPr="00012D72" w:rsidRDefault="00BC6035" w:rsidP="00BB20FE">
            <w:pPr>
              <w:spacing w:line="240" w:lineRule="auto"/>
              <w:ind w:left="0" w:hanging="2"/>
              <w:jc w:val="center"/>
              <w:rPr>
                <w:rFonts w:ascii="Arial" w:eastAsia="Arial" w:hAnsi="Arial" w:cs="Arial"/>
                <w:color w:val="000000" w:themeColor="text1"/>
                <w:lang w:val="es-ES"/>
              </w:rPr>
            </w:pPr>
            <w:r w:rsidRPr="00012D72">
              <w:rPr>
                <w:rFonts w:ascii="Arial" w:eastAsia="Arial" w:hAnsi="Arial" w:cs="Arial"/>
                <w:b/>
                <w:color w:val="000000" w:themeColor="text1"/>
                <w:lang w:val="es-ES"/>
              </w:rPr>
              <w:lastRenderedPageBreak/>
              <w:t>DATOS DEL EQUIPO DE INVESTIGACIÓN</w:t>
            </w:r>
          </w:p>
        </w:tc>
      </w:tr>
      <w:tr w:rsidR="00BC6035" w:rsidRPr="00012D72" w14:paraId="1450662A" w14:textId="77777777" w:rsidTr="00BB20FE">
        <w:tc>
          <w:tcPr>
            <w:tcW w:w="8726" w:type="dxa"/>
            <w:gridSpan w:val="5"/>
            <w:tcBorders>
              <w:bottom w:val="single" w:sz="4" w:space="0" w:color="000000"/>
            </w:tcBorders>
            <w:shd w:val="clear" w:color="auto" w:fill="9CC2E5"/>
            <w:vAlign w:val="center"/>
          </w:tcPr>
          <w:p w14:paraId="5B8EE768"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 xml:space="preserve">PERSONAL UMSS </w:t>
            </w:r>
          </w:p>
        </w:tc>
      </w:tr>
      <w:tr w:rsidR="00BC6035" w:rsidRPr="00012D72" w14:paraId="29CFC9E1" w14:textId="77777777" w:rsidTr="00BB20FE">
        <w:tc>
          <w:tcPr>
            <w:tcW w:w="8726" w:type="dxa"/>
            <w:gridSpan w:val="5"/>
            <w:tcBorders>
              <w:top w:val="single" w:sz="4" w:space="0" w:color="000000"/>
              <w:bottom w:val="dotted" w:sz="4" w:space="0" w:color="000000"/>
            </w:tcBorders>
            <w:shd w:val="clear" w:color="auto" w:fill="FFFFFF"/>
            <w:vAlign w:val="center"/>
          </w:tcPr>
          <w:p w14:paraId="6B6C0384" w14:textId="77777777" w:rsidR="00BC6035" w:rsidRPr="00012D72" w:rsidRDefault="00BC6035" w:rsidP="00BB20FE">
            <w:pPr>
              <w:spacing w:line="240" w:lineRule="auto"/>
              <w:rPr>
                <w:rFonts w:ascii="Arial Narrow" w:eastAsia="Arial Narrow" w:hAnsi="Arial Narrow" w:cs="Arial Narrow"/>
                <w:color w:val="000000" w:themeColor="text1"/>
                <w:sz w:val="14"/>
                <w:szCs w:val="14"/>
                <w:lang w:val="es-ES"/>
              </w:rPr>
            </w:pPr>
            <w:r w:rsidRPr="00012D72">
              <w:rPr>
                <w:rFonts w:ascii="Arial Narrow" w:eastAsia="Arial Narrow" w:hAnsi="Arial Narrow" w:cs="Arial Narrow"/>
                <w:color w:val="000000" w:themeColor="text1"/>
                <w:sz w:val="14"/>
                <w:szCs w:val="14"/>
                <w:lang w:val="es-ES"/>
              </w:rPr>
              <w:t xml:space="preserve">Describa los datos del investigador principal, los investigadores asociados, asesores científicos, técnicos y el personal de apoyo, de acuerdo al siguiente detalle </w:t>
            </w:r>
          </w:p>
        </w:tc>
      </w:tr>
      <w:tr w:rsidR="00BC6035" w:rsidRPr="00012D72" w14:paraId="4EF89AEB" w14:textId="77777777" w:rsidTr="00BB20FE">
        <w:tc>
          <w:tcPr>
            <w:tcW w:w="2268" w:type="dxa"/>
            <w:tcBorders>
              <w:top w:val="dotted" w:sz="4" w:space="0" w:color="000000"/>
              <w:bottom w:val="single" w:sz="4" w:space="0" w:color="000000"/>
            </w:tcBorders>
            <w:vAlign w:val="center"/>
          </w:tcPr>
          <w:p w14:paraId="23807802" w14:textId="77777777" w:rsidR="00BC6035" w:rsidRPr="00012D72" w:rsidRDefault="00BC6035" w:rsidP="00BB20FE">
            <w:pPr>
              <w:spacing w:line="240" w:lineRule="auto"/>
              <w:ind w:left="0" w:hanging="2"/>
              <w:jc w:val="center"/>
              <w:rPr>
                <w:rFonts w:ascii="Arial Narrow" w:eastAsia="Arial Narrow" w:hAnsi="Arial Narrow" w:cs="Arial Narrow"/>
                <w:color w:val="000000" w:themeColor="text1"/>
                <w:sz w:val="16"/>
                <w:szCs w:val="16"/>
                <w:lang w:val="es-ES"/>
              </w:rPr>
            </w:pPr>
            <w:r w:rsidRPr="00012D72">
              <w:rPr>
                <w:rFonts w:ascii="Arial Narrow" w:eastAsia="Arial Narrow" w:hAnsi="Arial Narrow" w:cs="Arial Narrow"/>
                <w:b/>
                <w:color w:val="000000" w:themeColor="text1"/>
                <w:sz w:val="16"/>
                <w:szCs w:val="16"/>
                <w:lang w:val="es-ES"/>
              </w:rPr>
              <w:t>Nombre y apellido (s)</w:t>
            </w:r>
          </w:p>
          <w:p w14:paraId="1288B235" w14:textId="77777777" w:rsidR="00BC6035" w:rsidRPr="00012D72" w:rsidRDefault="00BC6035" w:rsidP="00BB20FE">
            <w:pPr>
              <w:spacing w:line="240" w:lineRule="auto"/>
              <w:ind w:left="0" w:hanging="2"/>
              <w:jc w:val="center"/>
              <w:rPr>
                <w:rFonts w:ascii="Arial Narrow" w:eastAsia="Arial Narrow" w:hAnsi="Arial Narrow" w:cs="Arial Narrow"/>
                <w:color w:val="000000" w:themeColor="text1"/>
                <w:sz w:val="16"/>
                <w:szCs w:val="16"/>
                <w:lang w:val="es-ES"/>
              </w:rPr>
            </w:pPr>
            <w:r w:rsidRPr="00012D72">
              <w:rPr>
                <w:rFonts w:ascii="Arial Narrow" w:eastAsia="Arial Narrow" w:hAnsi="Arial Narrow" w:cs="Arial Narrow"/>
                <w:b/>
                <w:color w:val="000000" w:themeColor="text1"/>
                <w:sz w:val="16"/>
                <w:szCs w:val="16"/>
                <w:lang w:val="es-ES"/>
              </w:rPr>
              <w:t>Investigador Principal y Asociados</w:t>
            </w:r>
          </w:p>
        </w:tc>
        <w:tc>
          <w:tcPr>
            <w:tcW w:w="1701" w:type="dxa"/>
            <w:tcBorders>
              <w:top w:val="dotted" w:sz="4" w:space="0" w:color="000000"/>
              <w:bottom w:val="single" w:sz="4" w:space="0" w:color="000000"/>
            </w:tcBorders>
            <w:vAlign w:val="center"/>
          </w:tcPr>
          <w:p w14:paraId="212947B0" w14:textId="77777777" w:rsidR="00BC6035" w:rsidRPr="00012D72" w:rsidRDefault="00BC6035" w:rsidP="00BB20FE">
            <w:pPr>
              <w:spacing w:line="240" w:lineRule="auto"/>
              <w:ind w:left="0" w:hanging="2"/>
              <w:jc w:val="center"/>
              <w:rPr>
                <w:rFonts w:ascii="Arial Narrow" w:eastAsia="Arial Narrow" w:hAnsi="Arial Narrow" w:cs="Arial Narrow"/>
                <w:color w:val="000000" w:themeColor="text1"/>
                <w:sz w:val="16"/>
                <w:szCs w:val="16"/>
                <w:lang w:val="es-ES"/>
              </w:rPr>
            </w:pPr>
            <w:r w:rsidRPr="00012D72">
              <w:rPr>
                <w:rFonts w:ascii="Arial Narrow" w:eastAsia="Arial Narrow" w:hAnsi="Arial Narrow" w:cs="Arial Narrow"/>
                <w:b/>
                <w:color w:val="000000" w:themeColor="text1"/>
                <w:sz w:val="16"/>
                <w:szCs w:val="16"/>
                <w:lang w:val="es-ES"/>
              </w:rPr>
              <w:t>Grado Académico</w:t>
            </w:r>
          </w:p>
          <w:p w14:paraId="47AFF9C3" w14:textId="77777777" w:rsidR="00BC6035" w:rsidRPr="00012D72" w:rsidRDefault="00BC6035" w:rsidP="00BB20FE">
            <w:pPr>
              <w:spacing w:line="240" w:lineRule="auto"/>
              <w:ind w:left="0" w:hanging="2"/>
              <w:jc w:val="center"/>
              <w:rPr>
                <w:rFonts w:ascii="Arial Narrow" w:eastAsia="Arial Narrow" w:hAnsi="Arial Narrow" w:cs="Arial Narrow"/>
                <w:color w:val="000000" w:themeColor="text1"/>
                <w:sz w:val="16"/>
                <w:szCs w:val="16"/>
                <w:lang w:val="es-ES"/>
              </w:rPr>
            </w:pPr>
            <w:r w:rsidRPr="00012D72">
              <w:rPr>
                <w:rFonts w:ascii="Arial Narrow" w:eastAsia="Arial Narrow" w:hAnsi="Arial Narrow" w:cs="Arial Narrow"/>
                <w:b/>
                <w:color w:val="000000" w:themeColor="text1"/>
                <w:sz w:val="16"/>
                <w:szCs w:val="16"/>
                <w:lang w:val="es-ES"/>
              </w:rPr>
              <w:t>y área del conocimiento del grado</w:t>
            </w:r>
          </w:p>
        </w:tc>
        <w:tc>
          <w:tcPr>
            <w:tcW w:w="1553" w:type="dxa"/>
            <w:tcBorders>
              <w:top w:val="dotted" w:sz="4" w:space="0" w:color="000000"/>
              <w:bottom w:val="single" w:sz="4" w:space="0" w:color="000000"/>
            </w:tcBorders>
          </w:tcPr>
          <w:p w14:paraId="450D8AFA" w14:textId="77777777" w:rsidR="00BC6035" w:rsidRPr="00012D72" w:rsidRDefault="00285321" w:rsidP="00BB20FE">
            <w:pPr>
              <w:spacing w:line="240" w:lineRule="auto"/>
              <w:ind w:left="0" w:hanging="2"/>
              <w:jc w:val="center"/>
              <w:rPr>
                <w:rFonts w:ascii="Arial Narrow" w:eastAsia="Arial Narrow" w:hAnsi="Arial Narrow" w:cs="Arial Narrow"/>
                <w:color w:val="000000" w:themeColor="text1"/>
                <w:sz w:val="16"/>
                <w:szCs w:val="16"/>
                <w:lang w:val="es-ES"/>
              </w:rPr>
            </w:pPr>
            <w:sdt>
              <w:sdtPr>
                <w:rPr>
                  <w:color w:val="000000" w:themeColor="text1"/>
                  <w:lang w:val="es-ES"/>
                </w:rPr>
                <w:tag w:val="goog_rdk_4"/>
                <w:id w:val="-1659292253"/>
              </w:sdtPr>
              <w:sdtEndPr/>
              <w:sdtContent/>
            </w:sdt>
            <w:r w:rsidR="00BC6035" w:rsidRPr="00012D72">
              <w:rPr>
                <w:rFonts w:ascii="Arial Narrow" w:eastAsia="Arial Narrow" w:hAnsi="Arial Narrow" w:cs="Arial Narrow"/>
                <w:b/>
                <w:color w:val="000000" w:themeColor="text1"/>
                <w:sz w:val="16"/>
                <w:szCs w:val="16"/>
                <w:lang w:val="es-ES"/>
              </w:rPr>
              <w:t>Situación contractual y la universidad</w:t>
            </w:r>
          </w:p>
        </w:tc>
        <w:tc>
          <w:tcPr>
            <w:tcW w:w="1645" w:type="dxa"/>
            <w:tcBorders>
              <w:top w:val="dotted" w:sz="4" w:space="0" w:color="000000"/>
              <w:bottom w:val="single" w:sz="4" w:space="0" w:color="000000"/>
            </w:tcBorders>
            <w:vAlign w:val="center"/>
          </w:tcPr>
          <w:p w14:paraId="33996A32" w14:textId="77777777" w:rsidR="00BC6035" w:rsidRPr="00012D72" w:rsidRDefault="00BC6035" w:rsidP="00BB20FE">
            <w:pPr>
              <w:spacing w:line="240" w:lineRule="auto"/>
              <w:ind w:left="0" w:hanging="2"/>
              <w:jc w:val="center"/>
              <w:rPr>
                <w:rFonts w:ascii="Arial Narrow" w:eastAsia="Arial Narrow" w:hAnsi="Arial Narrow" w:cs="Arial Narrow"/>
                <w:color w:val="000000" w:themeColor="text1"/>
                <w:sz w:val="16"/>
                <w:szCs w:val="16"/>
                <w:lang w:val="es-ES"/>
              </w:rPr>
            </w:pPr>
            <w:r w:rsidRPr="00012D72">
              <w:rPr>
                <w:rFonts w:ascii="Arial Narrow" w:eastAsia="Arial Narrow" w:hAnsi="Arial Narrow" w:cs="Arial Narrow"/>
                <w:b/>
                <w:color w:val="000000" w:themeColor="text1"/>
                <w:sz w:val="16"/>
                <w:szCs w:val="16"/>
                <w:lang w:val="es-ES"/>
              </w:rPr>
              <w:t>Unidad de investigación*</w:t>
            </w:r>
          </w:p>
        </w:tc>
        <w:tc>
          <w:tcPr>
            <w:tcW w:w="1559" w:type="dxa"/>
            <w:tcBorders>
              <w:top w:val="dotted" w:sz="4" w:space="0" w:color="000000"/>
              <w:bottom w:val="single" w:sz="4" w:space="0" w:color="000000"/>
            </w:tcBorders>
            <w:vAlign w:val="center"/>
          </w:tcPr>
          <w:p w14:paraId="1F8BBDAF" w14:textId="77777777" w:rsidR="00BC6035" w:rsidRPr="00012D72" w:rsidRDefault="00BC6035" w:rsidP="00BB20FE">
            <w:pPr>
              <w:spacing w:line="240" w:lineRule="auto"/>
              <w:ind w:left="0" w:hanging="2"/>
              <w:jc w:val="center"/>
              <w:rPr>
                <w:rFonts w:ascii="Arial Narrow" w:eastAsia="Arial Narrow" w:hAnsi="Arial Narrow" w:cs="Arial Narrow"/>
                <w:color w:val="000000" w:themeColor="text1"/>
                <w:sz w:val="16"/>
                <w:szCs w:val="16"/>
                <w:lang w:val="es-ES"/>
              </w:rPr>
            </w:pPr>
            <w:r w:rsidRPr="00012D72">
              <w:rPr>
                <w:rFonts w:ascii="Arial Narrow" w:eastAsia="Arial Narrow" w:hAnsi="Arial Narrow" w:cs="Arial Narrow"/>
                <w:b/>
                <w:color w:val="000000" w:themeColor="text1"/>
                <w:sz w:val="16"/>
                <w:szCs w:val="16"/>
                <w:lang w:val="es-ES"/>
              </w:rPr>
              <w:t>Dedicación al proyecto (</w:t>
            </w:r>
            <w:proofErr w:type="spellStart"/>
            <w:r w:rsidRPr="00012D72">
              <w:rPr>
                <w:rFonts w:ascii="Arial Narrow" w:eastAsia="Arial Narrow" w:hAnsi="Arial Narrow" w:cs="Arial Narrow"/>
                <w:b/>
                <w:color w:val="000000" w:themeColor="text1"/>
                <w:sz w:val="16"/>
                <w:szCs w:val="16"/>
                <w:lang w:val="es-ES"/>
              </w:rPr>
              <w:t>hrs</w:t>
            </w:r>
            <w:proofErr w:type="spellEnd"/>
            <w:r w:rsidRPr="00012D72">
              <w:rPr>
                <w:rFonts w:ascii="Arial Narrow" w:eastAsia="Arial Narrow" w:hAnsi="Arial Narrow" w:cs="Arial Narrow"/>
                <w:b/>
                <w:color w:val="000000" w:themeColor="text1"/>
                <w:sz w:val="16"/>
                <w:szCs w:val="16"/>
                <w:lang w:val="es-ES"/>
              </w:rPr>
              <w:t>./mes)</w:t>
            </w:r>
          </w:p>
        </w:tc>
      </w:tr>
      <w:tr w:rsidR="00BC6035" w:rsidRPr="00012D72" w14:paraId="6D0A098D"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C19FD"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Dario Cuajera Nahui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DD8FA"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MAGISTER: Agroecología, Cultura y Desarrollo Sostenible</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9AF09"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D363A1">
              <w:rPr>
                <w:rFonts w:ascii="Arial" w:eastAsia="Arial" w:hAnsi="Arial" w:cs="Arial"/>
                <w:color w:val="000000" w:themeColor="text1"/>
                <w:sz w:val="16"/>
                <w:szCs w:val="16"/>
              </w:rPr>
              <w:t>Docente Investigador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CB94C"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AGRUCO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D67F6"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60</w:t>
            </w:r>
          </w:p>
        </w:tc>
      </w:tr>
      <w:tr w:rsidR="00BC6035" w:rsidRPr="00012D72" w14:paraId="551A1DC6"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D677A" w14:textId="77777777" w:rsidR="00BC6035" w:rsidRPr="00944171" w:rsidRDefault="00BC6035" w:rsidP="00BB20FE">
            <w:pPr>
              <w:spacing w:line="240" w:lineRule="auto"/>
              <w:ind w:left="0" w:hanging="2"/>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lang w:val="es-ES"/>
              </w:rPr>
              <w:t>Javier Burgos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77389" w14:textId="77777777" w:rsidR="00BC6035" w:rsidRPr="00944171" w:rsidRDefault="00BC6035" w:rsidP="00BB20FE">
            <w:pPr>
              <w:spacing w:line="240" w:lineRule="auto"/>
              <w:ind w:left="0" w:hanging="2"/>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lang w:val="es-ES"/>
              </w:rPr>
              <w:t xml:space="preserve">MAGISTER </w:t>
            </w:r>
          </w:p>
          <w:p w14:paraId="52B81BCC" w14:textId="77777777" w:rsidR="00BC6035" w:rsidRPr="00944171" w:rsidRDefault="00BC6035" w:rsidP="00BB20FE">
            <w:pPr>
              <w:spacing w:line="240" w:lineRule="auto"/>
              <w:ind w:left="0" w:hanging="2"/>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lang w:val="es-ES"/>
              </w:rPr>
              <w:t>En Sistemas de Información Geográfica</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F3075" w14:textId="77777777" w:rsidR="00BC6035" w:rsidRPr="00944171" w:rsidRDefault="00BC6035" w:rsidP="00BB20FE">
            <w:pPr>
              <w:spacing w:line="240" w:lineRule="auto"/>
              <w:ind w:left="0" w:hanging="2"/>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rPr>
              <w:t>Docente Investigador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2E00D" w14:textId="77777777" w:rsidR="00BC6035" w:rsidRPr="00944171" w:rsidRDefault="00BC6035" w:rsidP="00BB20FE">
            <w:pPr>
              <w:spacing w:line="240" w:lineRule="auto"/>
              <w:ind w:left="0" w:hanging="2"/>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lang w:val="es-ES"/>
              </w:rPr>
              <w:t>CISTEL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A541F" w14:textId="77777777" w:rsidR="00BC6035" w:rsidRPr="00944171" w:rsidRDefault="00BC6035" w:rsidP="00BB20FE">
            <w:pPr>
              <w:spacing w:line="240" w:lineRule="auto"/>
              <w:ind w:left="0" w:hanging="2"/>
              <w:jc w:val="center"/>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lang w:val="es-ES"/>
              </w:rPr>
              <w:t>40</w:t>
            </w:r>
          </w:p>
        </w:tc>
      </w:tr>
      <w:tr w:rsidR="00BC6035" w:rsidRPr="00012D72" w14:paraId="1B3FACC6"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52013"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bookmarkStart w:id="0" w:name="_Hlk56161809"/>
            <w:r w:rsidRPr="00D363A1">
              <w:rPr>
                <w:rFonts w:ascii="Arial" w:eastAsiaTheme="minorHAnsi" w:hAnsi="Arial" w:cs="Arial"/>
                <w:color w:val="000000"/>
                <w:position w:val="0"/>
                <w:sz w:val="16"/>
                <w:szCs w:val="16"/>
              </w:rPr>
              <w:t xml:space="preserve">Ninfa Cecilia Ugarte Ballón </w:t>
            </w:r>
            <w:bookmarkEnd w:id="0"/>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C6F5E"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D363A1">
              <w:rPr>
                <w:rFonts w:ascii="Arial" w:eastAsia="Arial" w:hAnsi="Arial" w:cs="Arial"/>
                <w:color w:val="000000" w:themeColor="text1"/>
                <w:sz w:val="16"/>
                <w:szCs w:val="16"/>
              </w:rPr>
              <w:t xml:space="preserve">Maestría Biotecnología </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9234B"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D363A1">
              <w:rPr>
                <w:rFonts w:ascii="Arial" w:eastAsia="Arial" w:hAnsi="Arial" w:cs="Arial"/>
                <w:color w:val="000000" w:themeColor="text1"/>
                <w:sz w:val="16"/>
                <w:szCs w:val="16"/>
              </w:rPr>
              <w:t>Docente Investigador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BCC4A"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bookmarkStart w:id="1" w:name="_Hlk56161842"/>
            <w:r w:rsidRPr="00D363A1">
              <w:rPr>
                <w:rFonts w:ascii="Arial" w:eastAsia="Arial" w:hAnsi="Arial" w:cs="Arial"/>
                <w:color w:val="000000" w:themeColor="text1"/>
                <w:sz w:val="16"/>
                <w:szCs w:val="16"/>
              </w:rPr>
              <w:t xml:space="preserve">Biotecnología- Fitotecnia </w:t>
            </w:r>
            <w:proofErr w:type="spellStart"/>
            <w:r w:rsidRPr="00D363A1">
              <w:rPr>
                <w:rFonts w:ascii="Arial" w:eastAsia="Arial" w:hAnsi="Arial" w:cs="Arial"/>
                <w:color w:val="000000" w:themeColor="text1"/>
                <w:sz w:val="16"/>
                <w:szCs w:val="16"/>
              </w:rPr>
              <w:t>FCAyP</w:t>
            </w:r>
            <w:bookmarkEnd w:id="1"/>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8F6C5"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D363A1">
              <w:rPr>
                <w:rFonts w:ascii="Arial" w:eastAsia="Arial" w:hAnsi="Arial" w:cs="Arial"/>
                <w:color w:val="000000" w:themeColor="text1"/>
                <w:sz w:val="16"/>
                <w:szCs w:val="16"/>
              </w:rPr>
              <w:t>40</w:t>
            </w:r>
          </w:p>
        </w:tc>
      </w:tr>
      <w:tr w:rsidR="00BC6035" w:rsidRPr="00012D72" w14:paraId="6A8B8DA4" w14:textId="77777777" w:rsidTr="00BB20FE">
        <w:tc>
          <w:tcPr>
            <w:tcW w:w="2268" w:type="dxa"/>
            <w:tcBorders>
              <w:top w:val="nil"/>
              <w:bottom w:val="single" w:sz="4" w:space="0" w:color="000000"/>
            </w:tcBorders>
            <w:vAlign w:val="center"/>
          </w:tcPr>
          <w:p w14:paraId="74D3ED29"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Nombre y apellido (s)</w:t>
            </w:r>
          </w:p>
          <w:p w14:paraId="013E37CF"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Investigadores Adscritos</w:t>
            </w:r>
          </w:p>
        </w:tc>
        <w:tc>
          <w:tcPr>
            <w:tcW w:w="1701" w:type="dxa"/>
            <w:tcBorders>
              <w:top w:val="nil"/>
              <w:bottom w:val="single" w:sz="4" w:space="0" w:color="000000"/>
            </w:tcBorders>
            <w:vAlign w:val="center"/>
          </w:tcPr>
          <w:p w14:paraId="4AEFA1B1"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Grado Académico</w:t>
            </w:r>
          </w:p>
          <w:p w14:paraId="661AE48F"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y área del conocimiento del grado</w:t>
            </w:r>
          </w:p>
        </w:tc>
        <w:tc>
          <w:tcPr>
            <w:tcW w:w="1553" w:type="dxa"/>
            <w:tcBorders>
              <w:top w:val="nil"/>
              <w:bottom w:val="single" w:sz="4" w:space="0" w:color="000000"/>
            </w:tcBorders>
          </w:tcPr>
          <w:p w14:paraId="30BF1E69"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 xml:space="preserve">Situación contractual </w:t>
            </w:r>
          </w:p>
        </w:tc>
        <w:tc>
          <w:tcPr>
            <w:tcW w:w="1645" w:type="dxa"/>
            <w:tcBorders>
              <w:top w:val="nil"/>
              <w:bottom w:val="single" w:sz="4" w:space="0" w:color="000000"/>
            </w:tcBorders>
            <w:vAlign w:val="center"/>
          </w:tcPr>
          <w:p w14:paraId="2EFE8188"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Unidad de investigación*</w:t>
            </w:r>
          </w:p>
        </w:tc>
        <w:tc>
          <w:tcPr>
            <w:tcW w:w="1559" w:type="dxa"/>
            <w:tcBorders>
              <w:top w:val="nil"/>
              <w:bottom w:val="single" w:sz="4" w:space="0" w:color="000000"/>
            </w:tcBorders>
            <w:vAlign w:val="center"/>
          </w:tcPr>
          <w:p w14:paraId="74BBFAA5"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Dedicación al proyecto (</w:t>
            </w:r>
            <w:proofErr w:type="spellStart"/>
            <w:r w:rsidRPr="00012D72">
              <w:rPr>
                <w:rFonts w:ascii="Arial" w:eastAsia="Arial" w:hAnsi="Arial" w:cs="Arial"/>
                <w:b/>
                <w:color w:val="000000" w:themeColor="text1"/>
                <w:sz w:val="16"/>
                <w:szCs w:val="16"/>
                <w:lang w:val="es-ES"/>
              </w:rPr>
              <w:t>hrs</w:t>
            </w:r>
            <w:proofErr w:type="spellEnd"/>
            <w:r w:rsidRPr="00012D72">
              <w:rPr>
                <w:rFonts w:ascii="Arial" w:eastAsia="Arial" w:hAnsi="Arial" w:cs="Arial"/>
                <w:b/>
                <w:color w:val="000000" w:themeColor="text1"/>
                <w:sz w:val="16"/>
                <w:szCs w:val="16"/>
                <w:lang w:val="es-ES"/>
              </w:rPr>
              <w:t>./mes)</w:t>
            </w:r>
          </w:p>
        </w:tc>
      </w:tr>
      <w:tr w:rsidR="00BC6035" w:rsidRPr="00012D72" w14:paraId="7F705A0E"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5B69B" w14:textId="77777777" w:rsidR="00BC6035" w:rsidRPr="00944171" w:rsidRDefault="00BC6035" w:rsidP="00BB20FE">
            <w:pPr>
              <w:spacing w:line="240" w:lineRule="auto"/>
              <w:ind w:left="0" w:hanging="2"/>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lang w:val="es-ES"/>
              </w:rPr>
              <w:t>Cecilia Estrada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B0C9B" w14:textId="77777777" w:rsidR="00BC6035" w:rsidRPr="00944171" w:rsidRDefault="00BC6035" w:rsidP="00BB20FE">
            <w:pPr>
              <w:pStyle w:val="Logro"/>
              <w:spacing w:line="240" w:lineRule="auto"/>
              <w:ind w:left="0" w:right="245" w:hanging="2"/>
              <w:rPr>
                <w:rFonts w:cs="Arial"/>
                <w:sz w:val="16"/>
                <w:szCs w:val="16"/>
              </w:rPr>
            </w:pPr>
            <w:r w:rsidRPr="00944171">
              <w:rPr>
                <w:rFonts w:cs="Arial"/>
                <w:sz w:val="16"/>
                <w:szCs w:val="16"/>
              </w:rPr>
              <w:t>MAGISTER:</w:t>
            </w:r>
          </w:p>
          <w:p w14:paraId="5F1F8E44" w14:textId="77777777" w:rsidR="00BC6035" w:rsidRPr="00944171" w:rsidRDefault="00BC6035" w:rsidP="00BB20FE">
            <w:pPr>
              <w:pStyle w:val="Logro"/>
              <w:spacing w:line="240" w:lineRule="auto"/>
              <w:ind w:left="0" w:right="245" w:hanging="2"/>
              <w:rPr>
                <w:rFonts w:cs="Arial"/>
                <w:sz w:val="16"/>
                <w:szCs w:val="16"/>
              </w:rPr>
            </w:pPr>
            <w:r w:rsidRPr="00944171">
              <w:rPr>
                <w:rFonts w:cs="Arial"/>
                <w:sz w:val="16"/>
                <w:szCs w:val="16"/>
              </w:rPr>
              <w:t>Género y Desarrollo - Universidad de Barcelona, España</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1BF7D" w14:textId="77777777" w:rsidR="00BC6035" w:rsidRPr="00944171" w:rsidRDefault="00BC6035" w:rsidP="00BB20FE">
            <w:pPr>
              <w:spacing w:line="240" w:lineRule="auto"/>
              <w:ind w:left="0" w:hanging="2"/>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lang w:val="es-ES"/>
              </w:rPr>
              <w:t>Docente</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BF0C1" w14:textId="77777777" w:rsidR="00BC6035" w:rsidRPr="00944171" w:rsidRDefault="00BC6035" w:rsidP="00BB20FE">
            <w:pPr>
              <w:spacing w:line="240" w:lineRule="auto"/>
              <w:ind w:left="0" w:hanging="2"/>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lang w:val="es-ES"/>
              </w:rPr>
              <w:t>FACSO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00DDB" w14:textId="77777777" w:rsidR="00BC6035" w:rsidRPr="00944171" w:rsidRDefault="00BC6035" w:rsidP="00BB20FE">
            <w:pPr>
              <w:spacing w:line="240" w:lineRule="auto"/>
              <w:ind w:left="0" w:hanging="2"/>
              <w:jc w:val="center"/>
              <w:rPr>
                <w:rFonts w:ascii="Arial" w:eastAsia="Arial" w:hAnsi="Arial" w:cs="Arial"/>
                <w:color w:val="000000" w:themeColor="text1"/>
                <w:sz w:val="16"/>
                <w:szCs w:val="16"/>
                <w:lang w:val="es-ES"/>
              </w:rPr>
            </w:pPr>
            <w:r w:rsidRPr="00944171">
              <w:rPr>
                <w:rFonts w:ascii="Arial" w:eastAsia="Arial" w:hAnsi="Arial" w:cs="Arial"/>
                <w:color w:val="000000" w:themeColor="text1"/>
                <w:sz w:val="16"/>
                <w:szCs w:val="16"/>
                <w:lang w:val="es-ES"/>
              </w:rPr>
              <w:t>20</w:t>
            </w:r>
          </w:p>
        </w:tc>
      </w:tr>
      <w:tr w:rsidR="00BC6035" w:rsidRPr="00012D72" w14:paraId="072E20E5"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BC094" w14:textId="77777777" w:rsidR="00BC6035" w:rsidRPr="00DF7023" w:rsidRDefault="00BC6035" w:rsidP="00BB20FE">
            <w:pPr>
              <w:spacing w:line="240" w:lineRule="auto"/>
              <w:ind w:left="0" w:hanging="2"/>
              <w:rPr>
                <w:rFonts w:ascii="Arial" w:eastAsia="Arial" w:hAnsi="Arial" w:cs="Arial"/>
                <w:color w:val="000000" w:themeColor="text1"/>
                <w:sz w:val="16"/>
                <w:szCs w:val="16"/>
                <w:lang w:val="es-ES"/>
              </w:rPr>
            </w:pPr>
            <w:r w:rsidRPr="00DF7023">
              <w:rPr>
                <w:rFonts w:ascii="Arial" w:eastAsiaTheme="minorHAnsi" w:hAnsi="Arial" w:cs="Arial"/>
                <w:color w:val="000000"/>
                <w:position w:val="0"/>
                <w:sz w:val="16"/>
                <w:szCs w:val="16"/>
              </w:rPr>
              <w:t xml:space="preserve">Franz Gutiérrez </w:t>
            </w:r>
            <w:proofErr w:type="spellStart"/>
            <w:r w:rsidRPr="00DF7023">
              <w:rPr>
                <w:rFonts w:ascii="Arial" w:eastAsiaTheme="minorHAnsi" w:hAnsi="Arial" w:cs="Arial"/>
                <w:color w:val="000000"/>
                <w:position w:val="0"/>
                <w:sz w:val="16"/>
                <w:szCs w:val="16"/>
              </w:rPr>
              <w:t>Ferrufino</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79A0C" w14:textId="77777777" w:rsidR="00BC6035" w:rsidRPr="00DF7023" w:rsidRDefault="00BC6035" w:rsidP="00BB20FE">
            <w:pPr>
              <w:spacing w:line="240" w:lineRule="auto"/>
              <w:ind w:left="0" w:hanging="2"/>
              <w:rPr>
                <w:rFonts w:ascii="Arial" w:eastAsia="Arial" w:hAnsi="Arial" w:cs="Arial"/>
                <w:color w:val="000000" w:themeColor="text1"/>
                <w:sz w:val="16"/>
                <w:szCs w:val="16"/>
                <w:lang w:val="es-ES"/>
              </w:rPr>
            </w:pPr>
            <w:r w:rsidRPr="00DF7023">
              <w:rPr>
                <w:rFonts w:ascii="Arial" w:eastAsia="Arial" w:hAnsi="Arial" w:cs="Arial"/>
                <w:color w:val="000000" w:themeColor="text1"/>
                <w:sz w:val="16"/>
                <w:szCs w:val="16"/>
              </w:rPr>
              <w:t>Maestría en Manejo y conservación de recursos filogenéticos</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DA59C" w14:textId="77777777" w:rsidR="00BC6035" w:rsidRPr="00DF7023" w:rsidRDefault="00BC6035" w:rsidP="00BB20FE">
            <w:pPr>
              <w:spacing w:line="240" w:lineRule="auto"/>
              <w:ind w:left="0" w:hanging="2"/>
              <w:rPr>
                <w:rFonts w:ascii="Arial" w:eastAsia="Arial" w:hAnsi="Arial" w:cs="Arial"/>
                <w:color w:val="000000" w:themeColor="text1"/>
                <w:sz w:val="16"/>
                <w:szCs w:val="16"/>
                <w:lang w:val="es-ES"/>
              </w:rPr>
            </w:pPr>
            <w:r w:rsidRPr="00DF7023">
              <w:rPr>
                <w:rFonts w:ascii="Arial" w:eastAsia="Arial" w:hAnsi="Arial" w:cs="Arial"/>
                <w:color w:val="000000" w:themeColor="text1"/>
                <w:sz w:val="16"/>
                <w:szCs w:val="16"/>
              </w:rPr>
              <w:t>Docente investigador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7370D" w14:textId="77777777" w:rsidR="00BC6035" w:rsidRPr="00DF7023" w:rsidRDefault="00BC6035" w:rsidP="00BB20FE">
            <w:pPr>
              <w:spacing w:line="240" w:lineRule="auto"/>
              <w:ind w:left="0" w:hanging="2"/>
              <w:rPr>
                <w:rFonts w:ascii="Arial" w:eastAsia="Arial" w:hAnsi="Arial" w:cs="Arial"/>
                <w:color w:val="000000" w:themeColor="text1"/>
                <w:sz w:val="16"/>
                <w:szCs w:val="16"/>
                <w:lang w:val="es-ES"/>
              </w:rPr>
            </w:pPr>
            <w:r w:rsidRPr="00DF7023">
              <w:rPr>
                <w:rFonts w:ascii="Arial" w:eastAsia="Arial" w:hAnsi="Arial" w:cs="Arial"/>
                <w:color w:val="000000" w:themeColor="text1"/>
                <w:sz w:val="16"/>
                <w:szCs w:val="16"/>
              </w:rPr>
              <w:t xml:space="preserve">Biotecnología </w:t>
            </w:r>
            <w:proofErr w:type="spellStart"/>
            <w:r w:rsidRPr="00DF7023">
              <w:rPr>
                <w:rFonts w:ascii="Arial" w:eastAsia="Arial" w:hAnsi="Arial" w:cs="Arial"/>
                <w:color w:val="000000" w:themeColor="text1"/>
                <w:sz w:val="16"/>
                <w:szCs w:val="16"/>
              </w:rPr>
              <w:t>FCAyP</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7BE58" w14:textId="77777777" w:rsidR="00BC6035" w:rsidRPr="00DF7023" w:rsidRDefault="00BC6035" w:rsidP="00BB20FE">
            <w:pPr>
              <w:spacing w:line="240" w:lineRule="auto"/>
              <w:ind w:left="0" w:hanging="2"/>
              <w:jc w:val="center"/>
              <w:rPr>
                <w:rFonts w:ascii="Arial" w:eastAsia="Arial" w:hAnsi="Arial" w:cs="Arial"/>
                <w:color w:val="000000" w:themeColor="text1"/>
                <w:sz w:val="16"/>
                <w:szCs w:val="16"/>
                <w:lang w:val="es-ES"/>
              </w:rPr>
            </w:pPr>
            <w:r w:rsidRPr="00DF7023">
              <w:rPr>
                <w:rFonts w:ascii="Arial" w:eastAsia="Arial" w:hAnsi="Arial" w:cs="Arial"/>
                <w:color w:val="000000" w:themeColor="text1"/>
                <w:sz w:val="16"/>
                <w:szCs w:val="16"/>
              </w:rPr>
              <w:t>40</w:t>
            </w:r>
          </w:p>
        </w:tc>
      </w:tr>
      <w:tr w:rsidR="00BC6035" w:rsidRPr="00012D72" w14:paraId="7108559D"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0AC77" w14:textId="77777777" w:rsidR="00BC6035" w:rsidRPr="00D363A1"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heme="minorHAnsi" w:hAnsi="Arial" w:cs="Arial"/>
                <w:color w:val="000000"/>
                <w:position w:val="0"/>
                <w:sz w:val="16"/>
                <w:szCs w:val="16"/>
              </w:rPr>
            </w:pPr>
            <w:proofErr w:type="spellStart"/>
            <w:r w:rsidRPr="00D363A1">
              <w:rPr>
                <w:rFonts w:ascii="Arial" w:eastAsiaTheme="minorHAnsi" w:hAnsi="Arial" w:cs="Arial"/>
                <w:color w:val="000000"/>
                <w:position w:val="0"/>
                <w:sz w:val="16"/>
                <w:szCs w:val="16"/>
              </w:rPr>
              <w:t>Ludwing</w:t>
            </w:r>
            <w:proofErr w:type="spellEnd"/>
            <w:r w:rsidRPr="00D363A1">
              <w:rPr>
                <w:rFonts w:ascii="Arial" w:eastAsiaTheme="minorHAnsi" w:hAnsi="Arial" w:cs="Arial"/>
                <w:color w:val="000000"/>
                <w:position w:val="0"/>
                <w:sz w:val="16"/>
                <w:szCs w:val="16"/>
              </w:rPr>
              <w:t xml:space="preserve"> Torres Rivera</w:t>
            </w:r>
          </w:p>
          <w:p w14:paraId="07D4F859"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81AC5" w14:textId="77777777" w:rsidR="00BC6035" w:rsidRPr="00D363A1"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themeColor="text1"/>
                <w:sz w:val="16"/>
                <w:szCs w:val="16"/>
              </w:rPr>
            </w:pPr>
            <w:r w:rsidRPr="00D363A1">
              <w:rPr>
                <w:rFonts w:ascii="Arial" w:eastAsia="Arial" w:hAnsi="Arial" w:cs="Arial"/>
                <w:color w:val="000000" w:themeColor="text1"/>
                <w:sz w:val="16"/>
                <w:szCs w:val="16"/>
              </w:rPr>
              <w:t xml:space="preserve">Maestría </w:t>
            </w:r>
          </w:p>
          <w:p w14:paraId="3937A007" w14:textId="77777777" w:rsidR="00BC6035" w:rsidRPr="00D363A1"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themeColor="text1"/>
                <w:sz w:val="16"/>
                <w:szCs w:val="16"/>
              </w:rPr>
            </w:pPr>
            <w:r w:rsidRPr="00D363A1">
              <w:rPr>
                <w:rFonts w:ascii="Arial" w:eastAsia="Arial" w:hAnsi="Arial" w:cs="Arial"/>
                <w:color w:val="000000" w:themeColor="text1"/>
                <w:sz w:val="16"/>
                <w:szCs w:val="16"/>
              </w:rPr>
              <w:t>Gestión del</w:t>
            </w:r>
          </w:p>
          <w:p w14:paraId="260309AE"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D363A1">
              <w:rPr>
                <w:rFonts w:ascii="Arial" w:eastAsia="Arial" w:hAnsi="Arial" w:cs="Arial"/>
                <w:color w:val="000000" w:themeColor="text1"/>
                <w:sz w:val="16"/>
                <w:szCs w:val="16"/>
              </w:rPr>
              <w:t>Desarrollo Rural</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7299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D363A1">
              <w:rPr>
                <w:rFonts w:ascii="Arial" w:eastAsia="Arial" w:hAnsi="Arial" w:cs="Arial"/>
                <w:color w:val="000000" w:themeColor="text1"/>
                <w:sz w:val="16"/>
                <w:szCs w:val="16"/>
              </w:rPr>
              <w:t>Docente Investigador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31D03" w14:textId="77777777" w:rsidR="00BC6035" w:rsidRPr="00D363A1" w:rsidRDefault="00BC6035" w:rsidP="00BB20FE">
            <w:pPr>
              <w:ind w:left="0" w:hanging="2"/>
              <w:rPr>
                <w:rFonts w:ascii="Arial" w:eastAsia="Arial" w:hAnsi="Arial" w:cs="Arial"/>
                <w:color w:val="000000" w:themeColor="text1"/>
                <w:sz w:val="16"/>
                <w:szCs w:val="16"/>
              </w:rPr>
            </w:pPr>
            <w:bookmarkStart w:id="2" w:name="_Hlk56162265"/>
            <w:r w:rsidRPr="00D363A1">
              <w:rPr>
                <w:rFonts w:ascii="Arial" w:eastAsia="Arial" w:hAnsi="Arial" w:cs="Arial"/>
                <w:color w:val="000000" w:themeColor="text1"/>
                <w:sz w:val="16"/>
                <w:szCs w:val="16"/>
              </w:rPr>
              <w:t>IIACH</w:t>
            </w:r>
          </w:p>
          <w:p w14:paraId="5D1CB46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D363A1">
              <w:rPr>
                <w:rFonts w:ascii="Arial" w:eastAsia="Arial" w:hAnsi="Arial" w:cs="Arial"/>
                <w:color w:val="000000" w:themeColor="text1"/>
                <w:sz w:val="16"/>
                <w:szCs w:val="16"/>
              </w:rPr>
              <w:t>Recursos Naturales y Medio Ambiente</w:t>
            </w:r>
            <w:bookmarkEnd w:id="2"/>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2F6F1"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Pr>
                <w:rFonts w:ascii="Arial" w:eastAsia="Arial" w:hAnsi="Arial" w:cs="Arial"/>
                <w:color w:val="000000" w:themeColor="text1"/>
                <w:sz w:val="16"/>
                <w:szCs w:val="16"/>
              </w:rPr>
              <w:t>20</w:t>
            </w:r>
          </w:p>
        </w:tc>
      </w:tr>
      <w:tr w:rsidR="00BC6035" w:rsidRPr="00012D72" w14:paraId="7FD7B6D8"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94E9C" w14:textId="77777777" w:rsidR="00BC6035" w:rsidRPr="00D363A1"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heme="minorHAnsi" w:hAnsi="Arial" w:cs="Arial"/>
                <w:color w:val="000000"/>
                <w:position w:val="0"/>
                <w:sz w:val="16"/>
                <w:szCs w:val="16"/>
              </w:rPr>
            </w:pPr>
            <w:r>
              <w:rPr>
                <w:rFonts w:ascii="Arial" w:eastAsia="Arial" w:hAnsi="Arial" w:cs="Arial"/>
                <w:color w:val="000000" w:themeColor="text1"/>
                <w:sz w:val="16"/>
                <w:szCs w:val="16"/>
                <w:lang w:val="es-ES"/>
              </w:rPr>
              <w:t>Reynaldo Mendieta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9AA23" w14:textId="77777777" w:rsidR="00BC6035" w:rsidRPr="00D363A1"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themeColor="text1"/>
                <w:sz w:val="16"/>
                <w:szCs w:val="16"/>
              </w:rPr>
            </w:pPr>
            <w:r>
              <w:rPr>
                <w:rFonts w:ascii="Arial" w:eastAsia="Arial" w:hAnsi="Arial" w:cs="Arial"/>
                <w:color w:val="000000" w:themeColor="text1"/>
                <w:sz w:val="16"/>
                <w:szCs w:val="16"/>
                <w:lang w:val="es-ES"/>
              </w:rPr>
              <w:t>Ing. Agrónomo</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0D709" w14:textId="77777777" w:rsidR="00BC6035" w:rsidRPr="00D363A1" w:rsidRDefault="00BC6035" w:rsidP="00BB20FE">
            <w:pPr>
              <w:spacing w:line="240" w:lineRule="auto"/>
              <w:ind w:left="0" w:hanging="2"/>
              <w:rPr>
                <w:rFonts w:ascii="Arial" w:eastAsia="Arial" w:hAnsi="Arial" w:cs="Arial"/>
                <w:color w:val="000000" w:themeColor="text1"/>
                <w:sz w:val="16"/>
                <w:szCs w:val="16"/>
              </w:rPr>
            </w:pPr>
            <w:r w:rsidRPr="00D363A1">
              <w:rPr>
                <w:rFonts w:ascii="Arial" w:eastAsia="Arial" w:hAnsi="Arial" w:cs="Arial"/>
                <w:color w:val="000000" w:themeColor="text1"/>
                <w:sz w:val="16"/>
                <w:szCs w:val="16"/>
              </w:rPr>
              <w:t>Docente Investigador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63157" w14:textId="77777777" w:rsidR="00BC6035" w:rsidRPr="00D363A1" w:rsidRDefault="00BC6035" w:rsidP="00BB20FE">
            <w:pPr>
              <w:ind w:left="0" w:hanging="2"/>
              <w:rPr>
                <w:rFonts w:ascii="Arial" w:eastAsia="Arial" w:hAnsi="Arial" w:cs="Arial"/>
                <w:color w:val="000000" w:themeColor="text1"/>
                <w:sz w:val="16"/>
                <w:szCs w:val="16"/>
              </w:rPr>
            </w:pPr>
            <w:r>
              <w:rPr>
                <w:rFonts w:ascii="Arial" w:eastAsia="Arial" w:hAnsi="Arial" w:cs="Arial"/>
                <w:color w:val="000000" w:themeColor="text1"/>
                <w:sz w:val="16"/>
                <w:szCs w:val="16"/>
                <w:lang w:val="es-ES"/>
              </w:rPr>
              <w:t>AGRUCO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F8B81" w14:textId="77777777" w:rsidR="00BC6035" w:rsidRDefault="00BC6035" w:rsidP="00BB20FE">
            <w:pPr>
              <w:spacing w:line="240" w:lineRule="auto"/>
              <w:ind w:left="0" w:hanging="2"/>
              <w:jc w:val="center"/>
              <w:rPr>
                <w:rFonts w:ascii="Arial" w:eastAsia="Arial" w:hAnsi="Arial" w:cs="Arial"/>
                <w:color w:val="000000" w:themeColor="text1"/>
                <w:sz w:val="16"/>
                <w:szCs w:val="16"/>
              </w:rPr>
            </w:pPr>
            <w:r>
              <w:rPr>
                <w:rFonts w:ascii="Arial" w:eastAsia="Arial" w:hAnsi="Arial" w:cs="Arial"/>
                <w:color w:val="000000" w:themeColor="text1"/>
                <w:sz w:val="16"/>
                <w:szCs w:val="16"/>
                <w:lang w:val="es-ES"/>
              </w:rPr>
              <w:t>20</w:t>
            </w:r>
          </w:p>
        </w:tc>
      </w:tr>
      <w:tr w:rsidR="00BC6035" w:rsidRPr="00012D72" w14:paraId="14AFE551"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E6B4A" w14:textId="77777777" w:rsidR="00BC6035" w:rsidRPr="00D363A1"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eastAsiaTheme="minorHAnsi" w:hAnsi="Arial" w:cs="Arial"/>
                <w:color w:val="000000"/>
                <w:position w:val="0"/>
                <w:sz w:val="16"/>
                <w:szCs w:val="16"/>
              </w:rPr>
            </w:pPr>
            <w:r>
              <w:rPr>
                <w:rFonts w:ascii="Arial" w:eastAsia="Arial" w:hAnsi="Arial" w:cs="Arial"/>
                <w:color w:val="000000" w:themeColor="text1"/>
                <w:sz w:val="16"/>
                <w:szCs w:val="16"/>
                <w:lang w:val="es-ES"/>
              </w:rPr>
              <w:t>Richard Ángel Aguilar Colmenares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6C23D" w14:textId="77777777" w:rsidR="00BC6035" w:rsidRPr="00D363A1" w:rsidRDefault="00BC6035" w:rsidP="00BB20FE">
            <w:pPr>
              <w:suppressAutoHyphens w:val="0"/>
              <w:autoSpaceDE w:val="0"/>
              <w:autoSpaceDN w:val="0"/>
              <w:adjustRightInd w:val="0"/>
              <w:spacing w:line="240" w:lineRule="auto"/>
              <w:ind w:leftChars="0" w:left="0" w:firstLineChars="0" w:firstLine="0"/>
              <w:textDirection w:val="lrTb"/>
              <w:textAlignment w:val="auto"/>
              <w:outlineLvl w:val="9"/>
              <w:rPr>
                <w:rFonts w:ascii="Arial" w:eastAsia="Arial" w:hAnsi="Arial" w:cs="Arial"/>
                <w:color w:val="000000" w:themeColor="text1"/>
                <w:sz w:val="16"/>
                <w:szCs w:val="16"/>
              </w:rPr>
            </w:pPr>
            <w:proofErr w:type="spellStart"/>
            <w:r>
              <w:rPr>
                <w:rFonts w:ascii="Arial" w:eastAsia="Arial" w:hAnsi="Arial" w:cs="Arial"/>
                <w:color w:val="000000" w:themeColor="text1"/>
                <w:sz w:val="16"/>
                <w:szCs w:val="16"/>
                <w:lang w:val="es-ES"/>
              </w:rPr>
              <w:t>Tec</w:t>
            </w:r>
            <w:proofErr w:type="spellEnd"/>
            <w:r>
              <w:rPr>
                <w:rFonts w:ascii="Arial" w:eastAsia="Arial" w:hAnsi="Arial" w:cs="Arial"/>
                <w:color w:val="000000" w:themeColor="text1"/>
                <w:sz w:val="16"/>
                <w:szCs w:val="16"/>
                <w:lang w:val="es-ES"/>
              </w:rPr>
              <w:t xml:space="preserve">. </w:t>
            </w:r>
            <w:proofErr w:type="spellStart"/>
            <w:r>
              <w:rPr>
                <w:rFonts w:ascii="Arial" w:eastAsia="Arial" w:hAnsi="Arial" w:cs="Arial"/>
                <w:color w:val="000000" w:themeColor="text1"/>
                <w:sz w:val="16"/>
                <w:szCs w:val="16"/>
                <w:lang w:val="es-ES"/>
              </w:rPr>
              <w:t>Sup</w:t>
            </w:r>
            <w:proofErr w:type="spellEnd"/>
            <w:r>
              <w:rPr>
                <w:rFonts w:ascii="Arial" w:eastAsia="Arial" w:hAnsi="Arial" w:cs="Arial"/>
                <w:color w:val="000000" w:themeColor="text1"/>
                <w:sz w:val="16"/>
                <w:szCs w:val="16"/>
                <w:lang w:val="es-ES"/>
              </w:rPr>
              <w:t>. En Agronomía</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65528" w14:textId="77777777" w:rsidR="00BC6035" w:rsidRPr="00D363A1" w:rsidRDefault="00BC6035" w:rsidP="00BB20FE">
            <w:pPr>
              <w:spacing w:line="240" w:lineRule="auto"/>
              <w:ind w:left="0" w:hanging="2"/>
              <w:rPr>
                <w:rFonts w:ascii="Arial" w:eastAsia="Arial" w:hAnsi="Arial" w:cs="Arial"/>
                <w:color w:val="000000" w:themeColor="text1"/>
                <w:sz w:val="16"/>
                <w:szCs w:val="16"/>
              </w:rPr>
            </w:pPr>
            <w:r w:rsidRPr="00D363A1">
              <w:rPr>
                <w:rFonts w:ascii="Arial" w:eastAsia="Arial" w:hAnsi="Arial" w:cs="Arial"/>
                <w:color w:val="000000" w:themeColor="text1"/>
                <w:sz w:val="16"/>
                <w:szCs w:val="16"/>
              </w:rPr>
              <w:t>Docente Investigador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DC5CF" w14:textId="77777777" w:rsidR="00BC6035" w:rsidRPr="00D363A1" w:rsidRDefault="00BC6035" w:rsidP="00BB20FE">
            <w:pPr>
              <w:ind w:left="0" w:hanging="2"/>
              <w:rPr>
                <w:rFonts w:ascii="Arial" w:eastAsia="Arial" w:hAnsi="Arial" w:cs="Arial"/>
                <w:color w:val="000000" w:themeColor="text1"/>
                <w:sz w:val="16"/>
                <w:szCs w:val="16"/>
              </w:rPr>
            </w:pPr>
            <w:r>
              <w:rPr>
                <w:rFonts w:ascii="Arial" w:eastAsia="Arial" w:hAnsi="Arial" w:cs="Arial"/>
                <w:color w:val="000000" w:themeColor="text1"/>
                <w:sz w:val="16"/>
                <w:szCs w:val="16"/>
                <w:lang w:val="es-ES"/>
              </w:rPr>
              <w:t>AGRUCO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A6DB7" w14:textId="77777777" w:rsidR="00BC6035" w:rsidRDefault="00BC6035" w:rsidP="00BB20FE">
            <w:pPr>
              <w:spacing w:line="240" w:lineRule="auto"/>
              <w:ind w:left="0" w:hanging="2"/>
              <w:jc w:val="center"/>
              <w:rPr>
                <w:rFonts w:ascii="Arial" w:eastAsia="Arial" w:hAnsi="Arial" w:cs="Arial"/>
                <w:color w:val="000000" w:themeColor="text1"/>
                <w:sz w:val="16"/>
                <w:szCs w:val="16"/>
              </w:rPr>
            </w:pPr>
            <w:r>
              <w:rPr>
                <w:rFonts w:ascii="Arial" w:eastAsia="Arial" w:hAnsi="Arial" w:cs="Arial"/>
                <w:color w:val="000000" w:themeColor="text1"/>
                <w:sz w:val="16"/>
                <w:szCs w:val="16"/>
                <w:lang w:val="es-ES"/>
              </w:rPr>
              <w:t>20</w:t>
            </w:r>
          </w:p>
        </w:tc>
      </w:tr>
      <w:tr w:rsidR="00BC6035" w:rsidRPr="00012D72" w14:paraId="039D36D3"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D141E"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Nombre y apellido (s)</w:t>
            </w:r>
          </w:p>
          <w:p w14:paraId="19F98583"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Asesores científicos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3B86D"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Grado Académico</w:t>
            </w:r>
          </w:p>
          <w:p w14:paraId="1C46EC2A"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y área del conocimiento del grado</w:t>
            </w: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14:paraId="67DED46F"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 xml:space="preserve">Situación contractual </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8839C"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Unidad de investigación*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DD6FC"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Dedicación al proyecto (</w:t>
            </w:r>
            <w:proofErr w:type="spellStart"/>
            <w:r w:rsidRPr="00012D72">
              <w:rPr>
                <w:rFonts w:ascii="Arial" w:eastAsia="Arial" w:hAnsi="Arial" w:cs="Arial"/>
                <w:b/>
                <w:color w:val="000000" w:themeColor="text1"/>
                <w:sz w:val="16"/>
                <w:szCs w:val="16"/>
                <w:lang w:val="es-ES"/>
              </w:rPr>
              <w:t>hrs</w:t>
            </w:r>
            <w:proofErr w:type="spellEnd"/>
            <w:r w:rsidRPr="00012D72">
              <w:rPr>
                <w:rFonts w:ascii="Arial" w:eastAsia="Arial" w:hAnsi="Arial" w:cs="Arial"/>
                <w:b/>
                <w:color w:val="000000" w:themeColor="text1"/>
                <w:sz w:val="16"/>
                <w:szCs w:val="16"/>
                <w:lang w:val="es-ES"/>
              </w:rPr>
              <w:t>./mes)</w:t>
            </w:r>
          </w:p>
        </w:tc>
      </w:tr>
      <w:tr w:rsidR="00BC6035" w:rsidRPr="00012D72" w14:paraId="1F52198A"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CF5B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Cesar Gabriel Escobar Vásquez</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C89F6"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MAGISTER: Agroecología, Cultura y Desarrollo Sostenible</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57996"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D363A1">
              <w:rPr>
                <w:rFonts w:ascii="Arial" w:eastAsia="Arial" w:hAnsi="Arial" w:cs="Arial"/>
                <w:color w:val="000000" w:themeColor="text1"/>
                <w:sz w:val="16"/>
                <w:szCs w:val="16"/>
              </w:rPr>
              <w:t>Docente Investigador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63374"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DESARROLLO RURAL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0B951"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40</w:t>
            </w:r>
          </w:p>
        </w:tc>
      </w:tr>
      <w:tr w:rsidR="00BC6035" w:rsidRPr="00012D72" w14:paraId="62EBF753" w14:textId="77777777" w:rsidTr="00BB20FE">
        <w:tc>
          <w:tcPr>
            <w:tcW w:w="2268" w:type="dxa"/>
            <w:tcBorders>
              <w:top w:val="nil"/>
              <w:bottom w:val="single" w:sz="4" w:space="0" w:color="000000"/>
            </w:tcBorders>
            <w:vAlign w:val="center"/>
          </w:tcPr>
          <w:p w14:paraId="2BAA970E"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Nombre y apellido (s)</w:t>
            </w:r>
          </w:p>
          <w:p w14:paraId="4A71CF59"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Personal técnico</w:t>
            </w:r>
          </w:p>
        </w:tc>
        <w:tc>
          <w:tcPr>
            <w:tcW w:w="1701" w:type="dxa"/>
            <w:tcBorders>
              <w:top w:val="nil"/>
              <w:bottom w:val="single" w:sz="4" w:space="0" w:color="000000"/>
            </w:tcBorders>
            <w:vAlign w:val="center"/>
          </w:tcPr>
          <w:p w14:paraId="0B2C6C51"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Grado Académico</w:t>
            </w:r>
          </w:p>
          <w:p w14:paraId="424410E1"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y área del conocimiento del grado</w:t>
            </w:r>
          </w:p>
        </w:tc>
        <w:tc>
          <w:tcPr>
            <w:tcW w:w="1553" w:type="dxa"/>
            <w:tcBorders>
              <w:top w:val="nil"/>
              <w:bottom w:val="single" w:sz="4" w:space="0" w:color="000000"/>
            </w:tcBorders>
          </w:tcPr>
          <w:p w14:paraId="48485D15"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 xml:space="preserve">Situación contractual </w:t>
            </w:r>
          </w:p>
        </w:tc>
        <w:tc>
          <w:tcPr>
            <w:tcW w:w="1645" w:type="dxa"/>
            <w:tcBorders>
              <w:top w:val="nil"/>
              <w:bottom w:val="single" w:sz="4" w:space="0" w:color="000000"/>
            </w:tcBorders>
            <w:vAlign w:val="center"/>
          </w:tcPr>
          <w:p w14:paraId="1B27C433"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Unidad de investigación*</w:t>
            </w:r>
          </w:p>
        </w:tc>
        <w:tc>
          <w:tcPr>
            <w:tcW w:w="1559" w:type="dxa"/>
            <w:tcBorders>
              <w:top w:val="nil"/>
              <w:bottom w:val="single" w:sz="4" w:space="0" w:color="000000"/>
            </w:tcBorders>
            <w:vAlign w:val="center"/>
          </w:tcPr>
          <w:p w14:paraId="5F9E9CA3"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Dedicación al proyecto (</w:t>
            </w:r>
            <w:proofErr w:type="spellStart"/>
            <w:r w:rsidRPr="00012D72">
              <w:rPr>
                <w:rFonts w:ascii="Arial" w:eastAsia="Arial" w:hAnsi="Arial" w:cs="Arial"/>
                <w:b/>
                <w:color w:val="000000" w:themeColor="text1"/>
                <w:sz w:val="16"/>
                <w:szCs w:val="16"/>
                <w:lang w:val="es-ES"/>
              </w:rPr>
              <w:t>hrs</w:t>
            </w:r>
            <w:proofErr w:type="spellEnd"/>
            <w:r w:rsidRPr="00012D72">
              <w:rPr>
                <w:rFonts w:ascii="Arial" w:eastAsia="Arial" w:hAnsi="Arial" w:cs="Arial"/>
                <w:b/>
                <w:color w:val="000000" w:themeColor="text1"/>
                <w:sz w:val="16"/>
                <w:szCs w:val="16"/>
                <w:lang w:val="es-ES"/>
              </w:rPr>
              <w:t>./mes)</w:t>
            </w:r>
          </w:p>
        </w:tc>
      </w:tr>
      <w:tr w:rsidR="00BC6035" w:rsidRPr="00012D72" w14:paraId="603DED6A"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C0A64"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74CA2"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3C66E"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0532A"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326A3"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r w:rsidR="00BC6035" w:rsidRPr="00012D72" w14:paraId="456364FB"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9F02C"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F9AB4"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ED99C"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F16ED"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F797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r w:rsidR="00BC6035" w:rsidRPr="00012D72" w14:paraId="481C00B6" w14:textId="77777777" w:rsidTr="00BB20FE">
        <w:tc>
          <w:tcPr>
            <w:tcW w:w="2268" w:type="dxa"/>
            <w:tcBorders>
              <w:top w:val="nil"/>
              <w:bottom w:val="single" w:sz="4" w:space="0" w:color="000000"/>
            </w:tcBorders>
            <w:vAlign w:val="center"/>
          </w:tcPr>
          <w:p w14:paraId="1125C51B"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Nombre y apellido (s)</w:t>
            </w:r>
          </w:p>
          <w:p w14:paraId="71076111"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Personal de apoyo</w:t>
            </w:r>
          </w:p>
        </w:tc>
        <w:tc>
          <w:tcPr>
            <w:tcW w:w="1701" w:type="dxa"/>
            <w:tcBorders>
              <w:top w:val="nil"/>
              <w:bottom w:val="single" w:sz="4" w:space="0" w:color="000000"/>
            </w:tcBorders>
            <w:vAlign w:val="center"/>
          </w:tcPr>
          <w:p w14:paraId="4323B539"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Grado Académico</w:t>
            </w:r>
          </w:p>
          <w:p w14:paraId="4BEC22D9"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y área del conocimiento del grado</w:t>
            </w:r>
          </w:p>
        </w:tc>
        <w:tc>
          <w:tcPr>
            <w:tcW w:w="1553" w:type="dxa"/>
            <w:tcBorders>
              <w:top w:val="nil"/>
              <w:bottom w:val="single" w:sz="4" w:space="0" w:color="000000"/>
            </w:tcBorders>
          </w:tcPr>
          <w:p w14:paraId="3D01C230"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 xml:space="preserve">Situación contractual </w:t>
            </w:r>
          </w:p>
        </w:tc>
        <w:tc>
          <w:tcPr>
            <w:tcW w:w="1645" w:type="dxa"/>
            <w:tcBorders>
              <w:top w:val="nil"/>
              <w:bottom w:val="single" w:sz="4" w:space="0" w:color="000000"/>
            </w:tcBorders>
            <w:vAlign w:val="center"/>
          </w:tcPr>
          <w:p w14:paraId="07837FBC"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Unidad de investigación*</w:t>
            </w:r>
          </w:p>
        </w:tc>
        <w:tc>
          <w:tcPr>
            <w:tcW w:w="1559" w:type="dxa"/>
            <w:tcBorders>
              <w:top w:val="nil"/>
              <w:bottom w:val="single" w:sz="4" w:space="0" w:color="000000"/>
            </w:tcBorders>
            <w:vAlign w:val="center"/>
          </w:tcPr>
          <w:p w14:paraId="5AC81009"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Dedicación al proyecto (</w:t>
            </w:r>
            <w:proofErr w:type="spellStart"/>
            <w:r w:rsidRPr="00012D72">
              <w:rPr>
                <w:rFonts w:ascii="Arial" w:eastAsia="Arial" w:hAnsi="Arial" w:cs="Arial"/>
                <w:b/>
                <w:color w:val="000000" w:themeColor="text1"/>
                <w:sz w:val="16"/>
                <w:szCs w:val="16"/>
                <w:lang w:val="es-ES"/>
              </w:rPr>
              <w:t>hrs</w:t>
            </w:r>
            <w:proofErr w:type="spellEnd"/>
            <w:r w:rsidRPr="00012D72">
              <w:rPr>
                <w:rFonts w:ascii="Arial" w:eastAsia="Arial" w:hAnsi="Arial" w:cs="Arial"/>
                <w:b/>
                <w:color w:val="000000" w:themeColor="text1"/>
                <w:sz w:val="16"/>
                <w:szCs w:val="16"/>
                <w:lang w:val="es-ES"/>
              </w:rPr>
              <w:t>./mes)</w:t>
            </w:r>
          </w:p>
        </w:tc>
      </w:tr>
      <w:tr w:rsidR="00BC6035" w:rsidRPr="00012D72" w14:paraId="0756613F"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41EFB"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23034A">
              <w:rPr>
                <w:rFonts w:ascii="Arial" w:eastAsia="Arial" w:hAnsi="Arial" w:cs="Arial"/>
                <w:color w:val="000000" w:themeColor="text1"/>
                <w:sz w:val="16"/>
                <w:szCs w:val="16"/>
                <w:lang w:val="es-ES"/>
              </w:rPr>
              <w:t>Irineo Zapata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56D5C"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23034A">
              <w:rPr>
                <w:rFonts w:ascii="Arial" w:eastAsia="Arial" w:hAnsi="Arial" w:cs="Arial"/>
                <w:color w:val="000000" w:themeColor="text1"/>
                <w:sz w:val="16"/>
                <w:szCs w:val="16"/>
                <w:lang w:val="es-ES"/>
              </w:rPr>
              <w:t>Auditor</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124BC"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roofErr w:type="spellStart"/>
            <w:r w:rsidRPr="0023034A">
              <w:rPr>
                <w:rFonts w:ascii="Arial" w:eastAsia="Arial" w:hAnsi="Arial" w:cs="Arial"/>
                <w:color w:val="000000" w:themeColor="text1"/>
                <w:sz w:val="16"/>
                <w:szCs w:val="16"/>
              </w:rPr>
              <w:t>Adm</w:t>
            </w:r>
            <w:proofErr w:type="spellEnd"/>
            <w:r w:rsidRPr="0023034A">
              <w:rPr>
                <w:rFonts w:ascii="Arial" w:eastAsia="Arial" w:hAnsi="Arial" w:cs="Arial"/>
                <w:color w:val="000000" w:themeColor="text1"/>
                <w:sz w:val="16"/>
                <w:szCs w:val="16"/>
              </w:rPr>
              <w:t xml:space="preserve"> -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B10A0"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23034A">
              <w:rPr>
                <w:rFonts w:ascii="Arial" w:eastAsia="Arial" w:hAnsi="Arial" w:cs="Arial"/>
                <w:color w:val="000000" w:themeColor="text1"/>
                <w:sz w:val="16"/>
                <w:szCs w:val="16"/>
                <w:lang w:val="es-ES"/>
              </w:rPr>
              <w:t>AGRUCO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972D0"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40</w:t>
            </w:r>
          </w:p>
        </w:tc>
      </w:tr>
      <w:tr w:rsidR="00BC6035" w:rsidRPr="00012D72" w14:paraId="069DD843"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D638A"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23034A">
              <w:rPr>
                <w:rFonts w:ascii="Arial" w:eastAsia="Arial" w:hAnsi="Arial" w:cs="Arial"/>
                <w:color w:val="000000" w:themeColor="text1"/>
                <w:sz w:val="16"/>
                <w:szCs w:val="16"/>
                <w:lang w:val="es-ES"/>
              </w:rPr>
              <w:t>Ernesto Rodríguez</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05AB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23034A">
              <w:rPr>
                <w:rFonts w:ascii="Arial" w:eastAsia="Arial" w:hAnsi="Arial" w:cs="Arial"/>
                <w:color w:val="000000" w:themeColor="text1"/>
                <w:sz w:val="16"/>
                <w:szCs w:val="16"/>
                <w:lang w:val="es-ES"/>
              </w:rPr>
              <w:t>Chofer</w:t>
            </w: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4A6B8"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roofErr w:type="spellStart"/>
            <w:r w:rsidRPr="0023034A">
              <w:rPr>
                <w:rFonts w:ascii="Arial" w:eastAsia="Arial" w:hAnsi="Arial" w:cs="Arial"/>
                <w:color w:val="000000" w:themeColor="text1"/>
                <w:sz w:val="16"/>
                <w:szCs w:val="16"/>
              </w:rPr>
              <w:t>Adm</w:t>
            </w:r>
            <w:proofErr w:type="spellEnd"/>
            <w:r w:rsidRPr="0023034A">
              <w:rPr>
                <w:rFonts w:ascii="Arial" w:eastAsia="Arial" w:hAnsi="Arial" w:cs="Arial"/>
                <w:color w:val="000000" w:themeColor="text1"/>
                <w:sz w:val="16"/>
                <w:szCs w:val="16"/>
              </w:rPr>
              <w:t xml:space="preserve"> - UMSS</w:t>
            </w:r>
          </w:p>
        </w:tc>
        <w:tc>
          <w:tcPr>
            <w:tcW w:w="1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CE04C"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23034A">
              <w:rPr>
                <w:rFonts w:ascii="Arial" w:eastAsia="Arial" w:hAnsi="Arial" w:cs="Arial"/>
                <w:color w:val="000000" w:themeColor="text1"/>
                <w:sz w:val="16"/>
                <w:szCs w:val="16"/>
                <w:lang w:val="es-ES"/>
              </w:rPr>
              <w:t>AGRUCO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59C67"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40</w:t>
            </w:r>
          </w:p>
        </w:tc>
      </w:tr>
    </w:tbl>
    <w:p w14:paraId="707E48B2"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bl>
      <w:tblPr>
        <w:tblW w:w="8755" w:type="dxa"/>
        <w:tblInd w:w="-1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268"/>
        <w:gridCol w:w="1668"/>
        <w:gridCol w:w="1559"/>
        <w:gridCol w:w="1701"/>
        <w:gridCol w:w="1559"/>
      </w:tblGrid>
      <w:tr w:rsidR="00BC6035" w:rsidRPr="00012D72" w14:paraId="21A0659A" w14:textId="77777777" w:rsidTr="00BB20FE">
        <w:tc>
          <w:tcPr>
            <w:tcW w:w="8755" w:type="dxa"/>
            <w:gridSpan w:val="5"/>
            <w:tcBorders>
              <w:bottom w:val="single" w:sz="4" w:space="0" w:color="000000"/>
            </w:tcBorders>
            <w:shd w:val="clear" w:color="auto" w:fill="8DB3E2" w:themeFill="text2" w:themeFillTint="66"/>
            <w:vAlign w:val="center"/>
          </w:tcPr>
          <w:p w14:paraId="37B7CF81" w14:textId="77777777" w:rsidR="00BC6035" w:rsidRPr="005D5FFE" w:rsidRDefault="00BC6035" w:rsidP="00BB20FE">
            <w:pPr>
              <w:spacing w:line="240" w:lineRule="auto"/>
              <w:ind w:left="0" w:hanging="2"/>
              <w:rPr>
                <w:rFonts w:ascii="Arial" w:eastAsia="Arial" w:hAnsi="Arial" w:cs="Arial"/>
                <w:b/>
                <w:color w:val="000000" w:themeColor="text1"/>
                <w:sz w:val="16"/>
                <w:szCs w:val="16"/>
                <w:lang w:val="es-ES"/>
              </w:rPr>
            </w:pPr>
            <w:r w:rsidRPr="005D5FFE">
              <w:rPr>
                <w:rFonts w:ascii="Arial" w:eastAsia="Arial" w:hAnsi="Arial" w:cs="Arial"/>
                <w:b/>
                <w:color w:val="000000" w:themeColor="text1"/>
                <w:sz w:val="16"/>
                <w:szCs w:val="16"/>
                <w:lang w:val="es-ES"/>
              </w:rPr>
              <w:t xml:space="preserve">INVESTIGADORES ASOCIADOS Y ADSCRITOS DE UNIDADES </w:t>
            </w:r>
            <w:sdt>
              <w:sdtPr>
                <w:rPr>
                  <w:rFonts w:ascii="Arial" w:hAnsi="Arial" w:cs="Arial"/>
                  <w:color w:val="000000" w:themeColor="text1"/>
                  <w:sz w:val="16"/>
                  <w:szCs w:val="16"/>
                  <w:lang w:val="es-ES"/>
                </w:rPr>
                <w:tag w:val="goog_rdk_5"/>
                <w:id w:val="-826735455"/>
              </w:sdtPr>
              <w:sdtEndPr/>
              <w:sdtContent/>
            </w:sdt>
            <w:r w:rsidRPr="005D5FFE">
              <w:rPr>
                <w:rFonts w:ascii="Arial" w:eastAsia="Arial" w:hAnsi="Arial" w:cs="Arial"/>
                <w:b/>
                <w:color w:val="000000" w:themeColor="text1"/>
                <w:sz w:val="16"/>
                <w:szCs w:val="16"/>
                <w:lang w:val="es-ES"/>
              </w:rPr>
              <w:t>EXTERNAS</w:t>
            </w:r>
          </w:p>
        </w:tc>
      </w:tr>
      <w:tr w:rsidR="00BC6035" w:rsidRPr="00012D72" w14:paraId="75B44710" w14:textId="77777777" w:rsidTr="00BB20FE">
        <w:tc>
          <w:tcPr>
            <w:tcW w:w="2268" w:type="dxa"/>
            <w:tcBorders>
              <w:top w:val="nil"/>
              <w:bottom w:val="single" w:sz="4" w:space="0" w:color="000000"/>
            </w:tcBorders>
            <w:vAlign w:val="center"/>
          </w:tcPr>
          <w:p w14:paraId="21668157"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b/>
                <w:color w:val="000000" w:themeColor="text1"/>
                <w:sz w:val="16"/>
                <w:szCs w:val="16"/>
                <w:lang w:val="es-ES"/>
              </w:rPr>
              <w:t>Nombre y Apellido</w:t>
            </w:r>
          </w:p>
        </w:tc>
        <w:tc>
          <w:tcPr>
            <w:tcW w:w="1668" w:type="dxa"/>
            <w:tcBorders>
              <w:top w:val="nil"/>
              <w:bottom w:val="single" w:sz="4" w:space="0" w:color="000000"/>
            </w:tcBorders>
            <w:vAlign w:val="center"/>
          </w:tcPr>
          <w:p w14:paraId="747CA983"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b/>
                <w:color w:val="000000" w:themeColor="text1"/>
                <w:sz w:val="16"/>
                <w:szCs w:val="16"/>
                <w:lang w:val="es-ES"/>
              </w:rPr>
              <w:t>Grado Académico</w:t>
            </w:r>
          </w:p>
          <w:p w14:paraId="6D800EA8"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b/>
                <w:color w:val="000000" w:themeColor="text1"/>
                <w:sz w:val="16"/>
                <w:szCs w:val="16"/>
                <w:lang w:val="es-ES"/>
              </w:rPr>
              <w:t>y área del conocimiento del grado</w:t>
            </w:r>
          </w:p>
        </w:tc>
        <w:tc>
          <w:tcPr>
            <w:tcW w:w="1559" w:type="dxa"/>
            <w:tcBorders>
              <w:top w:val="nil"/>
              <w:bottom w:val="single" w:sz="4" w:space="0" w:color="000000"/>
            </w:tcBorders>
            <w:vAlign w:val="center"/>
          </w:tcPr>
          <w:p w14:paraId="64BF3DD6"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b/>
                <w:color w:val="000000" w:themeColor="text1"/>
                <w:sz w:val="16"/>
                <w:szCs w:val="16"/>
                <w:lang w:val="es-ES"/>
              </w:rPr>
              <w:t>Institución</w:t>
            </w:r>
          </w:p>
        </w:tc>
        <w:tc>
          <w:tcPr>
            <w:tcW w:w="1701" w:type="dxa"/>
            <w:tcBorders>
              <w:top w:val="nil"/>
              <w:bottom w:val="single" w:sz="4" w:space="0" w:color="000000"/>
            </w:tcBorders>
            <w:vAlign w:val="center"/>
          </w:tcPr>
          <w:p w14:paraId="17B42FDC"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b/>
                <w:color w:val="000000" w:themeColor="text1"/>
                <w:sz w:val="16"/>
                <w:szCs w:val="16"/>
                <w:lang w:val="es-ES"/>
              </w:rPr>
              <w:t>Descripción de su labor en el desarrollo del proyecto</w:t>
            </w:r>
          </w:p>
        </w:tc>
        <w:tc>
          <w:tcPr>
            <w:tcW w:w="1559" w:type="dxa"/>
            <w:tcBorders>
              <w:top w:val="nil"/>
              <w:bottom w:val="single" w:sz="4" w:space="0" w:color="000000"/>
            </w:tcBorders>
          </w:tcPr>
          <w:p w14:paraId="769CBAB9" w14:textId="77777777" w:rsidR="00BC6035" w:rsidRPr="005D5FFE" w:rsidRDefault="00BC6035" w:rsidP="00BB20FE">
            <w:pPr>
              <w:spacing w:line="240" w:lineRule="auto"/>
              <w:ind w:left="0" w:hanging="2"/>
              <w:jc w:val="center"/>
              <w:rPr>
                <w:rFonts w:ascii="Arial" w:eastAsia="Arial" w:hAnsi="Arial" w:cs="Arial"/>
                <w:b/>
                <w:color w:val="000000" w:themeColor="text1"/>
                <w:sz w:val="16"/>
                <w:szCs w:val="16"/>
                <w:lang w:val="es-ES"/>
              </w:rPr>
            </w:pPr>
            <w:r w:rsidRPr="005D5FFE">
              <w:rPr>
                <w:rFonts w:ascii="Arial" w:eastAsia="Arial" w:hAnsi="Arial" w:cs="Arial"/>
                <w:b/>
                <w:color w:val="000000" w:themeColor="text1"/>
                <w:sz w:val="16"/>
                <w:szCs w:val="16"/>
                <w:lang w:val="es-ES"/>
              </w:rPr>
              <w:t>Dedicación al proyecto (</w:t>
            </w:r>
            <w:proofErr w:type="spellStart"/>
            <w:r w:rsidRPr="005D5FFE">
              <w:rPr>
                <w:rFonts w:ascii="Arial" w:eastAsia="Arial" w:hAnsi="Arial" w:cs="Arial"/>
                <w:b/>
                <w:color w:val="000000" w:themeColor="text1"/>
                <w:sz w:val="16"/>
                <w:szCs w:val="16"/>
                <w:lang w:val="es-ES"/>
              </w:rPr>
              <w:t>hrs</w:t>
            </w:r>
            <w:proofErr w:type="spellEnd"/>
            <w:r w:rsidRPr="005D5FFE">
              <w:rPr>
                <w:rFonts w:ascii="Arial" w:eastAsia="Arial" w:hAnsi="Arial" w:cs="Arial"/>
                <w:b/>
                <w:color w:val="000000" w:themeColor="text1"/>
                <w:sz w:val="16"/>
                <w:szCs w:val="16"/>
                <w:lang w:val="es-ES"/>
              </w:rPr>
              <w:t>./mes)</w:t>
            </w:r>
          </w:p>
        </w:tc>
      </w:tr>
      <w:tr w:rsidR="00BC6035" w:rsidRPr="00012D72" w14:paraId="6C6D998A"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7146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lastRenderedPageBreak/>
              <w:t>Adriana Moreno Cely</w:t>
            </w:r>
          </w:p>
        </w:tc>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6299B"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Dos </w:t>
            </w:r>
            <w:r w:rsidRPr="005D5FFE">
              <w:rPr>
                <w:rFonts w:ascii="Arial" w:eastAsia="Arial" w:hAnsi="Arial" w:cs="Arial"/>
                <w:color w:val="000000" w:themeColor="text1"/>
                <w:sz w:val="16"/>
                <w:szCs w:val="16"/>
                <w:lang w:val="es-ES"/>
              </w:rPr>
              <w:t>Ma</w:t>
            </w:r>
            <w:r>
              <w:rPr>
                <w:rFonts w:ascii="Arial" w:eastAsia="Arial" w:hAnsi="Arial" w:cs="Arial"/>
                <w:color w:val="000000" w:themeColor="text1"/>
                <w:sz w:val="16"/>
                <w:szCs w:val="16"/>
                <w:lang w:val="es-ES"/>
              </w:rPr>
              <w:t>e</w:t>
            </w:r>
            <w:r w:rsidRPr="005D5FFE">
              <w:rPr>
                <w:rFonts w:ascii="Arial" w:eastAsia="Arial" w:hAnsi="Arial" w:cs="Arial"/>
                <w:color w:val="000000" w:themeColor="text1"/>
                <w:sz w:val="16"/>
                <w:szCs w:val="16"/>
                <w:lang w:val="es-ES"/>
              </w:rPr>
              <w:t>str</w:t>
            </w:r>
            <w:r>
              <w:rPr>
                <w:rFonts w:ascii="Arial" w:eastAsia="Arial" w:hAnsi="Arial" w:cs="Arial"/>
                <w:color w:val="000000" w:themeColor="text1"/>
                <w:sz w:val="16"/>
                <w:szCs w:val="16"/>
                <w:lang w:val="es-ES"/>
              </w:rPr>
              <w:t xml:space="preserve">ías: una en educación superior y otra en la gestión de los recursos naturales. </w:t>
            </w:r>
          </w:p>
          <w:p w14:paraId="4026DAA7"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Especialista en metodologías de investigación cualitativa y dialogo de saberes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F0D1D" w14:textId="77777777" w:rsidR="00BC6035" w:rsidRPr="00541B25" w:rsidRDefault="00BC6035" w:rsidP="00BB20FE">
            <w:pPr>
              <w:spacing w:line="240" w:lineRule="auto"/>
              <w:ind w:left="0" w:hanging="2"/>
              <w:rPr>
                <w:rFonts w:ascii="Arial" w:eastAsia="Arial" w:hAnsi="Arial" w:cs="Arial"/>
                <w:color w:val="000000" w:themeColor="text1"/>
                <w:sz w:val="16"/>
                <w:szCs w:val="16"/>
                <w:lang w:val="nl-BE"/>
              </w:rPr>
            </w:pPr>
            <w:r w:rsidRPr="00541B25">
              <w:rPr>
                <w:rFonts w:ascii="Arial" w:hAnsi="Arial" w:cs="Arial"/>
                <w:sz w:val="16"/>
                <w:szCs w:val="16"/>
                <w:lang w:val="nl-BE"/>
              </w:rPr>
              <w:t>Universidad Libre de Bruselas (Vrije Universiteit Brussel</w:t>
            </w:r>
            <w:r>
              <w:rPr>
                <w:rFonts w:ascii="Arial" w:hAnsi="Arial" w:cs="Arial"/>
                <w:sz w:val="16"/>
                <w:szCs w:val="16"/>
                <w:lang w:val="nl-BE"/>
              </w:rPr>
              <w:t xml:space="preserve"> - VUB</w:t>
            </w:r>
            <w:r w:rsidRPr="00541B25">
              <w:rPr>
                <w:rFonts w:ascii="Arial" w:hAnsi="Arial" w:cs="Arial"/>
                <w:sz w:val="16"/>
                <w:szCs w:val="16"/>
                <w:lang w:val="nl-BE"/>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6E036"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Asesora científica internacional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446D0"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20</w:t>
            </w:r>
          </w:p>
        </w:tc>
      </w:tr>
      <w:tr w:rsidR="00BC6035" w:rsidRPr="00012D72" w14:paraId="6B0302C2"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82643" w14:textId="77777777" w:rsidR="00BC6035" w:rsidRPr="005D5FFE" w:rsidRDefault="00BC6035" w:rsidP="00BB20FE">
            <w:pPr>
              <w:spacing w:line="240" w:lineRule="auto"/>
              <w:ind w:left="0" w:hanging="2"/>
              <w:rPr>
                <w:rFonts w:ascii="Arial" w:eastAsia="Arial" w:hAnsi="Arial" w:cs="Arial"/>
                <w:color w:val="000000"/>
                <w:sz w:val="16"/>
                <w:szCs w:val="16"/>
              </w:rPr>
            </w:pPr>
            <w:r w:rsidRPr="005D5FFE">
              <w:rPr>
                <w:rFonts w:ascii="Arial" w:eastAsia="Arial" w:hAnsi="Arial" w:cs="Arial"/>
                <w:color w:val="000000"/>
                <w:sz w:val="16"/>
                <w:szCs w:val="16"/>
              </w:rPr>
              <w:t>Willy Casto Choque Marca</w:t>
            </w:r>
          </w:p>
          <w:p w14:paraId="24D0BE2B"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sz w:val="16"/>
                <w:szCs w:val="16"/>
              </w:rPr>
              <w:t>(Asociado 3)</w:t>
            </w:r>
          </w:p>
        </w:tc>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C4BB0" w14:textId="77777777" w:rsidR="00BC6035" w:rsidRPr="005D5FFE" w:rsidRDefault="00BC6035" w:rsidP="00BB20FE">
            <w:pPr>
              <w:ind w:leftChars="0" w:left="2" w:hanging="2"/>
              <w:rPr>
                <w:rFonts w:ascii="Arial" w:eastAsia="Arial" w:hAnsi="Arial" w:cs="Arial"/>
                <w:color w:val="000000"/>
                <w:sz w:val="16"/>
                <w:szCs w:val="16"/>
              </w:rPr>
            </w:pPr>
            <w:r w:rsidRPr="005D5FFE">
              <w:rPr>
                <w:rFonts w:ascii="Arial" w:eastAsia="Arial" w:hAnsi="Arial" w:cs="Arial"/>
                <w:color w:val="000000"/>
                <w:sz w:val="16"/>
                <w:szCs w:val="16"/>
              </w:rPr>
              <w:t>Ing. Agrónomo</w:t>
            </w:r>
          </w:p>
          <w:p w14:paraId="13909780"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sz w:val="16"/>
                <w:szCs w:val="16"/>
              </w:rPr>
              <w:t>Maestría en Agroecología y Desarrollo Rural Sostenible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0C70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sz w:val="16"/>
                <w:szCs w:val="16"/>
              </w:rPr>
              <w:t>Coordinador Observatorio del Desarrollo de Oruro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FC329" w14:textId="77777777" w:rsidR="00BC6035" w:rsidRPr="005D5FFE" w:rsidRDefault="00BC6035" w:rsidP="00BB20FE">
            <w:pPr>
              <w:spacing w:line="240" w:lineRule="auto"/>
              <w:ind w:leftChars="0" w:left="2" w:hanging="2"/>
              <w:rPr>
                <w:rFonts w:ascii="Arial" w:hAnsi="Arial" w:cs="Arial"/>
                <w:color w:val="000000" w:themeColor="text1"/>
                <w:sz w:val="16"/>
                <w:szCs w:val="16"/>
                <w:lang w:val="es-ES" w:eastAsia="es-ES_tradnl"/>
              </w:rPr>
            </w:pPr>
            <w:r w:rsidRPr="005D5FFE">
              <w:rPr>
                <w:rFonts w:ascii="Arial" w:hAnsi="Arial" w:cs="Arial"/>
                <w:color w:val="000000" w:themeColor="text1"/>
                <w:sz w:val="16"/>
                <w:szCs w:val="16"/>
                <w:lang w:val="es-ES" w:eastAsia="es-ES_tradnl"/>
              </w:rPr>
              <w:t>Caracterización de sistemas de vida del Municipio El Choro.</w:t>
            </w:r>
          </w:p>
          <w:p w14:paraId="2CDEEC83" w14:textId="77777777" w:rsidR="00BC6035" w:rsidRPr="005D5FFE" w:rsidRDefault="00BC6035" w:rsidP="00BB20FE">
            <w:pPr>
              <w:spacing w:line="240" w:lineRule="auto"/>
              <w:ind w:leftChars="0" w:left="2" w:hanging="2"/>
              <w:rPr>
                <w:rFonts w:ascii="Arial" w:hAnsi="Arial" w:cs="Arial"/>
                <w:color w:val="000000" w:themeColor="text1"/>
                <w:sz w:val="16"/>
                <w:szCs w:val="16"/>
                <w:lang w:val="es-ES" w:eastAsia="es-ES_tradnl"/>
              </w:rPr>
            </w:pPr>
          </w:p>
          <w:p w14:paraId="7F2437BA" w14:textId="77777777" w:rsidR="00BC6035" w:rsidRPr="005D5FFE" w:rsidRDefault="00BC6035" w:rsidP="00BB20FE">
            <w:pPr>
              <w:spacing w:line="240" w:lineRule="auto"/>
              <w:ind w:leftChars="0" w:left="2" w:hanging="2"/>
              <w:rPr>
                <w:rFonts w:ascii="Arial" w:hAnsi="Arial" w:cs="Arial"/>
                <w:color w:val="000000" w:themeColor="text1"/>
                <w:sz w:val="16"/>
                <w:szCs w:val="16"/>
                <w:lang w:val="es-ES" w:eastAsia="es-ES_tradnl"/>
              </w:rPr>
            </w:pPr>
            <w:r w:rsidRPr="005D5FFE">
              <w:rPr>
                <w:rFonts w:ascii="Arial" w:hAnsi="Arial" w:cs="Arial"/>
                <w:color w:val="000000" w:themeColor="text1"/>
                <w:sz w:val="16"/>
                <w:szCs w:val="16"/>
                <w:lang w:val="es-ES" w:eastAsia="es-ES_tradnl"/>
              </w:rPr>
              <w:t>Diagnóstico de prácticas socioculturales de uso de los RRNN.</w:t>
            </w:r>
          </w:p>
          <w:p w14:paraId="2B7AC81E" w14:textId="77777777" w:rsidR="00BC6035" w:rsidRPr="005D5FFE" w:rsidRDefault="00BC6035" w:rsidP="00BB20FE">
            <w:pPr>
              <w:spacing w:line="240" w:lineRule="auto"/>
              <w:ind w:leftChars="0" w:left="2" w:hanging="2"/>
              <w:rPr>
                <w:rFonts w:ascii="Arial" w:hAnsi="Arial" w:cs="Arial"/>
                <w:color w:val="000000" w:themeColor="text1"/>
                <w:sz w:val="16"/>
                <w:szCs w:val="16"/>
                <w:lang w:val="es-ES" w:eastAsia="es-ES_tradnl"/>
              </w:rPr>
            </w:pPr>
          </w:p>
          <w:p w14:paraId="205BEFF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hAnsi="Arial" w:cs="Arial"/>
                <w:color w:val="000000" w:themeColor="text1"/>
                <w:sz w:val="16"/>
                <w:szCs w:val="16"/>
                <w:lang w:val="es-ES" w:eastAsia="es-ES_tradnl"/>
              </w:rPr>
              <w:t>Contribución de las prácticas adaptadas o innovadas a la resiliencia socioecológica en sistemas de vida del Municipio El Choro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1414E"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color w:val="000000"/>
                <w:sz w:val="16"/>
                <w:szCs w:val="16"/>
              </w:rPr>
              <w:t>40</w:t>
            </w:r>
          </w:p>
        </w:tc>
      </w:tr>
      <w:tr w:rsidR="00BC6035" w:rsidRPr="00012D72" w14:paraId="66EBB8CF"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DB9DF"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Braulio Ramos Menar</w:t>
            </w:r>
          </w:p>
        </w:tc>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0986B" w14:textId="77777777" w:rsidR="00BC6035" w:rsidRPr="005D5FFE" w:rsidRDefault="00BC6035" w:rsidP="00BB20FE">
            <w:pPr>
              <w:spacing w:line="240" w:lineRule="auto"/>
              <w:ind w:leftChars="0" w:left="2"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Licenciado en Economía</w:t>
            </w:r>
          </w:p>
          <w:p w14:paraId="0A843D2E"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Doctorado Planificación y Desarrollo Regional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BCE61"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Universidad Técnica de Oruro – Carrera Economía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90959" w14:textId="77777777" w:rsidR="00BC6035" w:rsidRPr="005D5FFE" w:rsidRDefault="00BC6035" w:rsidP="00BB20FE">
            <w:pPr>
              <w:ind w:leftChars="0" w:left="2"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ab/>
              <w:t>Diagnóstico del impacto del cambio climático en los subsistemas económicos en el Municipio El Choro</w:t>
            </w:r>
          </w:p>
          <w:p w14:paraId="27087852" w14:textId="77777777" w:rsidR="00BC6035" w:rsidRPr="005D5FFE" w:rsidRDefault="00BC6035" w:rsidP="00BB20FE">
            <w:pPr>
              <w:ind w:leftChars="0" w:left="2" w:hanging="2"/>
              <w:rPr>
                <w:rFonts w:ascii="Arial" w:eastAsia="Arial" w:hAnsi="Arial" w:cs="Arial"/>
                <w:color w:val="000000" w:themeColor="text1"/>
                <w:sz w:val="16"/>
                <w:szCs w:val="16"/>
                <w:lang w:val="es-ES"/>
              </w:rPr>
            </w:pPr>
          </w:p>
          <w:p w14:paraId="0AFCA53A" w14:textId="77777777" w:rsidR="00BC6035" w:rsidRPr="005D5FFE" w:rsidRDefault="00BC6035" w:rsidP="00BB20FE">
            <w:pPr>
              <w:ind w:leftChars="0" w:left="2"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Valoración económica del potencial productivo de forraje de los totorales del Municipio El Choro</w:t>
            </w:r>
          </w:p>
          <w:p w14:paraId="195B67D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B0DF9" w14:textId="77777777" w:rsidR="00BC6035" w:rsidRPr="005D5FFE" w:rsidRDefault="00BC6035" w:rsidP="00BB20FE">
            <w:pPr>
              <w:spacing w:line="240" w:lineRule="auto"/>
              <w:ind w:leftChars="0" w:left="2" w:hanging="2"/>
              <w:jc w:val="center"/>
              <w:rPr>
                <w:rFonts w:ascii="Arial" w:eastAsia="Arial" w:hAnsi="Arial" w:cs="Arial"/>
                <w:color w:val="000000"/>
                <w:sz w:val="16"/>
                <w:szCs w:val="16"/>
              </w:rPr>
            </w:pPr>
          </w:p>
          <w:p w14:paraId="5744011E"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color w:val="000000"/>
                <w:sz w:val="16"/>
                <w:szCs w:val="16"/>
              </w:rPr>
              <w:t>20</w:t>
            </w:r>
          </w:p>
        </w:tc>
      </w:tr>
      <w:tr w:rsidR="00BC6035" w:rsidRPr="00012D72" w14:paraId="009DBE72"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DC007" w14:textId="77777777" w:rsidR="00BC6035" w:rsidRPr="005D5FFE" w:rsidRDefault="00BC6035" w:rsidP="00BB20FE">
            <w:pPr>
              <w:spacing w:line="240" w:lineRule="auto"/>
              <w:ind w:left="0" w:hanging="2"/>
              <w:rPr>
                <w:rFonts w:ascii="Arial" w:hAnsi="Arial" w:cs="Arial"/>
                <w:sz w:val="16"/>
                <w:szCs w:val="16"/>
              </w:rPr>
            </w:pPr>
            <w:r w:rsidRPr="005D5FFE">
              <w:rPr>
                <w:rFonts w:ascii="Arial" w:eastAsia="Arial" w:hAnsi="Arial" w:cs="Arial"/>
                <w:color w:val="000000"/>
                <w:sz w:val="16"/>
                <w:szCs w:val="16"/>
              </w:rPr>
              <w:t xml:space="preserve">Juan Carlos </w:t>
            </w:r>
            <w:proofErr w:type="spellStart"/>
            <w:r w:rsidRPr="005D5FFE">
              <w:rPr>
                <w:rFonts w:ascii="Arial" w:eastAsia="Arial" w:hAnsi="Arial" w:cs="Arial"/>
                <w:color w:val="000000"/>
                <w:sz w:val="16"/>
                <w:szCs w:val="16"/>
              </w:rPr>
              <w:t>Canqui</w:t>
            </w:r>
            <w:proofErr w:type="spellEnd"/>
            <w:r w:rsidRPr="005D5FFE">
              <w:rPr>
                <w:rFonts w:ascii="Arial" w:eastAsia="Arial" w:hAnsi="Arial" w:cs="Arial"/>
                <w:color w:val="000000"/>
                <w:sz w:val="16"/>
                <w:szCs w:val="16"/>
              </w:rPr>
              <w:t xml:space="preserve"> Villarroel</w:t>
            </w:r>
          </w:p>
        </w:tc>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CBCCA" w14:textId="77777777" w:rsidR="00BC6035" w:rsidRPr="005D5FFE" w:rsidRDefault="00BC6035" w:rsidP="00BB20FE">
            <w:pPr>
              <w:spacing w:line="240" w:lineRule="auto"/>
              <w:ind w:left="0" w:hanging="2"/>
              <w:rPr>
                <w:rFonts w:ascii="Arial" w:hAnsi="Arial" w:cs="Arial"/>
                <w:sz w:val="16"/>
                <w:szCs w:val="16"/>
              </w:rPr>
            </w:pPr>
            <w:r w:rsidRPr="005D5FFE">
              <w:rPr>
                <w:rFonts w:ascii="Arial" w:eastAsia="Arial" w:hAnsi="Arial" w:cs="Arial"/>
                <w:color w:val="000000"/>
                <w:sz w:val="16"/>
                <w:szCs w:val="16"/>
              </w:rPr>
              <w:t xml:space="preserve">Ing. Agrónomo </w:t>
            </w:r>
            <w:proofErr w:type="spellStart"/>
            <w:r w:rsidRPr="005D5FFE">
              <w:rPr>
                <w:rFonts w:ascii="Arial" w:eastAsia="Arial" w:hAnsi="Arial" w:cs="Arial"/>
                <w:color w:val="000000"/>
                <w:sz w:val="16"/>
                <w:szCs w:val="16"/>
              </w:rPr>
              <w:t>M.Sc</w:t>
            </w:r>
            <w:proofErr w:type="spellEnd"/>
            <w:r w:rsidRPr="005D5FFE">
              <w:rPr>
                <w:rFonts w:ascii="Arial" w:eastAsia="Arial" w:hAnsi="Arial" w:cs="Arial"/>
                <w:color w:val="000000"/>
                <w:sz w:val="16"/>
                <w:szCs w:val="16"/>
              </w:rPr>
              <w:t>. en Producción Animal, Especialidad en Estadística Agraria y Sanidad Animal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348C2"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sz w:val="16"/>
                <w:szCs w:val="16"/>
              </w:rPr>
              <w:t xml:space="preserve">Docente Investigador Centro Experimental Agropecuario </w:t>
            </w:r>
            <w:proofErr w:type="spellStart"/>
            <w:r w:rsidRPr="005D5FFE">
              <w:rPr>
                <w:rFonts w:ascii="Arial" w:eastAsia="Arial" w:hAnsi="Arial" w:cs="Arial"/>
                <w:color w:val="000000"/>
                <w:sz w:val="16"/>
                <w:szCs w:val="16"/>
              </w:rPr>
              <w:t>Condoriri</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AF6DE"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hAnsi="Arial" w:cs="Arial"/>
                <w:bCs/>
                <w:color w:val="000000" w:themeColor="text1"/>
                <w:sz w:val="16"/>
                <w:szCs w:val="16"/>
                <w:lang w:val="es-ES" w:eastAsia="es-ES_tradnl"/>
              </w:rPr>
              <w:t xml:space="preserve">Desarrollo de prácticas de manejo de los totorales para fortalecer la resiliencia de los sistemas pecuarios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D8BEC"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color w:val="000000"/>
                <w:sz w:val="16"/>
                <w:szCs w:val="16"/>
              </w:rPr>
              <w:t>20</w:t>
            </w:r>
          </w:p>
        </w:tc>
      </w:tr>
      <w:tr w:rsidR="00BC6035" w:rsidRPr="00012D72" w14:paraId="520F0BD7"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FC97F"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Ramiro Villapando</w:t>
            </w:r>
          </w:p>
        </w:tc>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1DBD1"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Ing. Agrónomo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A953A"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Investigador Especialista en Climatología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BA3AB"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Responsable de seguimiento y monitoreo a la gestión del clima, desde la perspectiva local y científica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2A98B"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20</w:t>
            </w:r>
          </w:p>
        </w:tc>
      </w:tr>
      <w:tr w:rsidR="00BC6035" w:rsidRPr="00012D72" w14:paraId="6E94BC32"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628D9"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proofErr w:type="spellStart"/>
            <w:r w:rsidRPr="005D5FFE">
              <w:rPr>
                <w:rFonts w:ascii="Arial" w:eastAsia="Arial" w:hAnsi="Arial" w:cs="Arial"/>
                <w:color w:val="000000" w:themeColor="text1"/>
                <w:sz w:val="16"/>
                <w:szCs w:val="16"/>
                <w:lang w:val="es-ES"/>
              </w:rPr>
              <w:t>Wanderley</w:t>
            </w:r>
            <w:proofErr w:type="spellEnd"/>
            <w:r w:rsidRPr="005D5FFE">
              <w:rPr>
                <w:rFonts w:ascii="Arial" w:eastAsia="Arial" w:hAnsi="Arial" w:cs="Arial"/>
                <w:color w:val="000000" w:themeColor="text1"/>
                <w:sz w:val="16"/>
                <w:szCs w:val="16"/>
                <w:lang w:val="es-ES"/>
              </w:rPr>
              <w:t xml:space="preserve"> Ferreira</w:t>
            </w:r>
          </w:p>
        </w:tc>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9DC54"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Ing. Agrónomo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67800"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rPr>
              <w:t>Docente Investigador UCB</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569102"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Apoyo técnico y científico en las investigaciones referidas a adaptación e innovación de prácticas transdisciplinares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5E0FB"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20</w:t>
            </w:r>
          </w:p>
        </w:tc>
      </w:tr>
      <w:tr w:rsidR="00BC6035" w:rsidRPr="00012D72" w14:paraId="462A3089" w14:textId="77777777" w:rsidTr="00BB20FE">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4C126"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Ronald Arispe Alemán</w:t>
            </w:r>
          </w:p>
        </w:tc>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2B9BA"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MAGISTER: Agroecología, Cultura y Desarrollo Sostenible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BF621"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rPr>
              <w:t>AGRUCO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E167E"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Seguimiento en Campo en los municipios de Totora y Aiquile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1DD0D" w14:textId="77777777" w:rsidR="00BC6035" w:rsidRPr="005D5FFE" w:rsidRDefault="00BC6035" w:rsidP="00BB20FE">
            <w:pPr>
              <w:spacing w:line="240" w:lineRule="auto"/>
              <w:ind w:left="0" w:hanging="2"/>
              <w:jc w:val="center"/>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20</w:t>
            </w:r>
          </w:p>
        </w:tc>
      </w:tr>
    </w:tbl>
    <w:p w14:paraId="5B94D880" w14:textId="55796F3E" w:rsidR="00BC6035" w:rsidRDefault="00BC6035" w:rsidP="00BB20FE">
      <w:pPr>
        <w:spacing w:line="240" w:lineRule="auto"/>
        <w:ind w:left="0" w:hanging="2"/>
        <w:rPr>
          <w:rFonts w:ascii="Arial" w:eastAsia="Arial" w:hAnsi="Arial" w:cs="Arial"/>
          <w:color w:val="000000" w:themeColor="text1"/>
          <w:sz w:val="20"/>
          <w:szCs w:val="20"/>
          <w:lang w:val="es-ES"/>
        </w:rPr>
      </w:pPr>
    </w:p>
    <w:p w14:paraId="2EAD7005" w14:textId="77777777" w:rsidR="00535E38" w:rsidRPr="00012D72" w:rsidRDefault="00535E38" w:rsidP="00BB20FE">
      <w:pPr>
        <w:spacing w:line="240" w:lineRule="auto"/>
        <w:ind w:left="0" w:hanging="2"/>
        <w:rPr>
          <w:rFonts w:ascii="Arial" w:eastAsia="Arial" w:hAnsi="Arial" w:cs="Arial"/>
          <w:color w:val="000000" w:themeColor="text1"/>
          <w:sz w:val="20"/>
          <w:szCs w:val="20"/>
          <w:lang w:val="es-ES"/>
        </w:rPr>
      </w:pPr>
    </w:p>
    <w:tbl>
      <w:tblPr>
        <w:tblW w:w="87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BC6035" w:rsidRPr="00012D72" w14:paraId="2D1F5A4D" w14:textId="77777777" w:rsidTr="00BB20FE">
        <w:trPr>
          <w:trHeight w:val="340"/>
        </w:trPr>
        <w:tc>
          <w:tcPr>
            <w:tcW w:w="8789" w:type="dxa"/>
            <w:tcBorders>
              <w:bottom w:val="single" w:sz="4" w:space="0" w:color="000000"/>
            </w:tcBorders>
            <w:shd w:val="clear" w:color="auto" w:fill="8DB3E2" w:themeFill="text2" w:themeFillTint="66"/>
            <w:vAlign w:val="center"/>
          </w:tcPr>
          <w:p w14:paraId="78429371"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bookmarkStart w:id="3" w:name="_Hlk57023236"/>
            <w:r w:rsidRPr="00012D72">
              <w:rPr>
                <w:rFonts w:ascii="Arial" w:eastAsia="Arial" w:hAnsi="Arial" w:cs="Arial"/>
                <w:b/>
                <w:color w:val="000000" w:themeColor="text1"/>
                <w:sz w:val="20"/>
                <w:szCs w:val="20"/>
                <w:lang w:val="es-ES"/>
              </w:rPr>
              <w:lastRenderedPageBreak/>
              <w:t xml:space="preserve">EXPERIENCIA DEL EQUIPO DE INVESTIGACIÓN EN LA TEMÁTICA DEL PROYECTO </w:t>
            </w:r>
          </w:p>
        </w:tc>
      </w:tr>
      <w:tr w:rsidR="00BC6035" w:rsidRPr="00012D72" w14:paraId="487978E0" w14:textId="77777777" w:rsidTr="00BB20FE">
        <w:trPr>
          <w:trHeight w:val="252"/>
        </w:trPr>
        <w:tc>
          <w:tcPr>
            <w:tcW w:w="8789" w:type="dxa"/>
            <w:tcBorders>
              <w:top w:val="single" w:sz="4" w:space="0" w:color="000000"/>
              <w:bottom w:val="nil"/>
            </w:tcBorders>
            <w:vAlign w:val="center"/>
          </w:tcPr>
          <w:p w14:paraId="26D80661"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 xml:space="preserve">Para el  </w:t>
            </w:r>
            <w:r w:rsidRPr="00012D72">
              <w:rPr>
                <w:rFonts w:ascii="Arial Narrow" w:eastAsia="Arial Narrow" w:hAnsi="Arial Narrow" w:cs="Arial Narrow"/>
                <w:b/>
                <w:color w:val="000000" w:themeColor="text1"/>
                <w:sz w:val="15"/>
                <w:szCs w:val="15"/>
                <w:lang w:val="es-ES"/>
              </w:rPr>
              <w:t>investigador principal</w:t>
            </w:r>
            <w:r w:rsidRPr="00012D72">
              <w:rPr>
                <w:rFonts w:ascii="Arial Narrow" w:eastAsia="Arial Narrow" w:hAnsi="Arial Narrow" w:cs="Arial Narrow"/>
                <w:color w:val="000000" w:themeColor="text1"/>
                <w:sz w:val="15"/>
                <w:szCs w:val="15"/>
                <w:lang w:val="es-ES"/>
              </w:rPr>
              <w:t xml:space="preserve"> y cada uno de los </w:t>
            </w:r>
            <w:r w:rsidRPr="00012D72">
              <w:rPr>
                <w:rFonts w:ascii="Arial Narrow" w:eastAsia="Arial Narrow" w:hAnsi="Arial Narrow" w:cs="Arial Narrow"/>
                <w:b/>
                <w:color w:val="000000" w:themeColor="text1"/>
                <w:sz w:val="15"/>
                <w:szCs w:val="15"/>
                <w:lang w:val="es-ES"/>
              </w:rPr>
              <w:t>investigadores asociados</w:t>
            </w:r>
            <w:r w:rsidRPr="00012D72">
              <w:rPr>
                <w:rFonts w:ascii="Arial Narrow" w:eastAsia="Arial Narrow" w:hAnsi="Arial Narrow" w:cs="Arial Narrow"/>
                <w:color w:val="000000" w:themeColor="text1"/>
                <w:sz w:val="15"/>
                <w:szCs w:val="15"/>
                <w:lang w:val="es-ES"/>
              </w:rPr>
              <w:t xml:space="preserve">, efectúe un detalle de las últimas publicaciones, informes técnicos y otros productos de investigaciones de los últimos 5 años, considerando aspectos como: titulo, autor(es), lugar de publicación, año, organización demandante (si corresponde), </w:t>
            </w:r>
            <w:r w:rsidRPr="00012D72">
              <w:rPr>
                <w:rFonts w:ascii="Arial Narrow" w:eastAsia="Arial Narrow" w:hAnsi="Arial Narrow" w:cs="Arial Narrow"/>
                <w:b/>
                <w:color w:val="000000" w:themeColor="text1"/>
                <w:sz w:val="15"/>
                <w:szCs w:val="15"/>
                <w:lang w:val="es-ES"/>
              </w:rPr>
              <w:t>relacionados con la propuesta presentada</w:t>
            </w:r>
            <w:r w:rsidRPr="00012D72">
              <w:rPr>
                <w:rFonts w:ascii="Arial Narrow" w:eastAsia="Arial Narrow" w:hAnsi="Arial Narrow" w:cs="Arial Narrow"/>
                <w:color w:val="000000" w:themeColor="text1"/>
                <w:sz w:val="15"/>
                <w:szCs w:val="15"/>
                <w:lang w:val="es-ES"/>
              </w:rPr>
              <w:t xml:space="preserve">. En caso necesario la </w:t>
            </w:r>
            <w:proofErr w:type="spellStart"/>
            <w:r w:rsidRPr="00012D72">
              <w:rPr>
                <w:rFonts w:ascii="Arial Narrow" w:eastAsia="Arial Narrow" w:hAnsi="Arial Narrow" w:cs="Arial Narrow"/>
                <w:color w:val="000000" w:themeColor="text1"/>
                <w:sz w:val="15"/>
                <w:szCs w:val="15"/>
                <w:lang w:val="es-ES"/>
              </w:rPr>
              <w:t>DICyT</w:t>
            </w:r>
            <w:proofErr w:type="spellEnd"/>
            <w:r w:rsidRPr="00012D72">
              <w:rPr>
                <w:rFonts w:ascii="Arial Narrow" w:eastAsia="Arial Narrow" w:hAnsi="Arial Narrow" w:cs="Arial Narrow"/>
                <w:color w:val="000000" w:themeColor="text1"/>
                <w:sz w:val="15"/>
                <w:szCs w:val="15"/>
                <w:lang w:val="es-ES"/>
              </w:rPr>
              <w:t xml:space="preserve"> solicitará documentación de respaldo</w:t>
            </w:r>
          </w:p>
        </w:tc>
      </w:tr>
      <w:tr w:rsidR="00BC6035" w:rsidRPr="00012D72" w14:paraId="7C779EE4" w14:textId="77777777" w:rsidTr="00BB20FE">
        <w:trPr>
          <w:trHeight w:val="300"/>
        </w:trPr>
        <w:tc>
          <w:tcPr>
            <w:tcW w:w="8789" w:type="dxa"/>
            <w:tcBorders>
              <w:bottom w:val="dotted" w:sz="4" w:space="0" w:color="000000"/>
            </w:tcBorders>
            <w:vAlign w:val="center"/>
          </w:tcPr>
          <w:p w14:paraId="771F07B5" w14:textId="77777777" w:rsidR="00BC6035" w:rsidRPr="00475691" w:rsidRDefault="00BC6035" w:rsidP="00BB20FE">
            <w:pPr>
              <w:spacing w:line="240" w:lineRule="auto"/>
              <w:ind w:left="0" w:hanging="2"/>
              <w:rPr>
                <w:rFonts w:ascii="Arial" w:eastAsia="Arial" w:hAnsi="Arial" w:cs="Arial"/>
                <w:color w:val="000000" w:themeColor="text1"/>
                <w:sz w:val="16"/>
                <w:szCs w:val="16"/>
                <w:lang w:val="es-ES"/>
              </w:rPr>
            </w:pPr>
            <w:r w:rsidRPr="00475691">
              <w:rPr>
                <w:rFonts w:ascii="Arial" w:eastAsia="Arial" w:hAnsi="Arial" w:cs="Arial"/>
                <w:color w:val="000000" w:themeColor="text1"/>
                <w:sz w:val="16"/>
                <w:szCs w:val="16"/>
                <w:lang w:val="es-ES"/>
              </w:rPr>
              <w:t xml:space="preserve">Nombre del Investigador Principal:  </w:t>
            </w:r>
            <w:proofErr w:type="spellStart"/>
            <w:r w:rsidRPr="00475691">
              <w:rPr>
                <w:rFonts w:ascii="Arial" w:eastAsia="Arial" w:hAnsi="Arial" w:cs="Arial"/>
                <w:color w:val="000000" w:themeColor="text1"/>
                <w:sz w:val="16"/>
                <w:szCs w:val="16"/>
                <w:lang w:val="es-ES"/>
              </w:rPr>
              <w:t>Dario</w:t>
            </w:r>
            <w:proofErr w:type="spellEnd"/>
            <w:r w:rsidRPr="00475691">
              <w:rPr>
                <w:rFonts w:ascii="Arial" w:eastAsia="Arial" w:hAnsi="Arial" w:cs="Arial"/>
                <w:color w:val="000000" w:themeColor="text1"/>
                <w:sz w:val="16"/>
                <w:szCs w:val="16"/>
                <w:lang w:val="es-ES"/>
              </w:rPr>
              <w:t xml:space="preserve"> </w:t>
            </w:r>
            <w:proofErr w:type="spellStart"/>
            <w:r w:rsidRPr="00475691">
              <w:rPr>
                <w:rFonts w:ascii="Arial" w:eastAsia="Arial" w:hAnsi="Arial" w:cs="Arial"/>
                <w:color w:val="000000" w:themeColor="text1"/>
                <w:sz w:val="16"/>
                <w:szCs w:val="16"/>
                <w:lang w:val="es-ES"/>
              </w:rPr>
              <w:t>Cuajera</w:t>
            </w:r>
            <w:proofErr w:type="spellEnd"/>
            <w:r w:rsidRPr="00475691">
              <w:rPr>
                <w:rFonts w:ascii="Arial" w:eastAsia="Arial" w:hAnsi="Arial" w:cs="Arial"/>
                <w:color w:val="000000" w:themeColor="text1"/>
                <w:sz w:val="16"/>
                <w:szCs w:val="16"/>
                <w:lang w:val="es-ES"/>
              </w:rPr>
              <w:t xml:space="preserve"> </w:t>
            </w:r>
            <w:proofErr w:type="spellStart"/>
            <w:r w:rsidRPr="00475691">
              <w:rPr>
                <w:rFonts w:ascii="Arial" w:eastAsia="Arial" w:hAnsi="Arial" w:cs="Arial"/>
                <w:color w:val="000000" w:themeColor="text1"/>
                <w:sz w:val="16"/>
                <w:szCs w:val="16"/>
                <w:lang w:val="es-ES"/>
              </w:rPr>
              <w:t>Nahui</w:t>
            </w:r>
            <w:proofErr w:type="spellEnd"/>
            <w:r>
              <w:rPr>
                <w:rFonts w:ascii="Arial" w:eastAsia="Arial" w:hAnsi="Arial" w:cs="Arial"/>
                <w:color w:val="000000" w:themeColor="text1"/>
                <w:sz w:val="16"/>
                <w:szCs w:val="16"/>
                <w:lang w:val="es-ES"/>
              </w:rPr>
              <w:t xml:space="preserve"> (</w:t>
            </w:r>
            <w:proofErr w:type="spellStart"/>
            <w:r>
              <w:rPr>
                <w:rFonts w:ascii="Arial" w:eastAsia="Arial" w:hAnsi="Arial" w:cs="Arial"/>
                <w:color w:val="000000" w:themeColor="text1"/>
                <w:sz w:val="16"/>
                <w:szCs w:val="16"/>
                <w:lang w:val="es-ES"/>
              </w:rPr>
              <w:t>Mgr</w:t>
            </w:r>
            <w:proofErr w:type="spellEnd"/>
            <w:r>
              <w:rPr>
                <w:rFonts w:ascii="Arial" w:eastAsia="Arial" w:hAnsi="Arial" w:cs="Arial"/>
                <w:color w:val="000000" w:themeColor="text1"/>
                <w:sz w:val="16"/>
                <w:szCs w:val="16"/>
                <w:lang w:val="es-ES"/>
              </w:rPr>
              <w:t>.)</w:t>
            </w:r>
          </w:p>
        </w:tc>
      </w:tr>
      <w:tr w:rsidR="00BC6035" w:rsidRPr="00012D72" w14:paraId="3DDFDD70" w14:textId="77777777" w:rsidTr="00BB20FE">
        <w:tc>
          <w:tcPr>
            <w:tcW w:w="8789" w:type="dxa"/>
            <w:tcBorders>
              <w:top w:val="dotted" w:sz="4" w:space="0" w:color="000000"/>
              <w:bottom w:val="single" w:sz="4" w:space="0" w:color="000000"/>
            </w:tcBorders>
            <w:vAlign w:val="center"/>
          </w:tcPr>
          <w:p w14:paraId="14177FA6" w14:textId="77777777" w:rsidR="00BC6035" w:rsidRDefault="00BC6035" w:rsidP="00BB20FE">
            <w:pPr>
              <w:spacing w:line="240" w:lineRule="auto"/>
              <w:ind w:left="0" w:hanging="2"/>
              <w:rPr>
                <w:rFonts w:ascii="Arial" w:eastAsia="Arial" w:hAnsi="Arial" w:cs="Arial"/>
                <w:b/>
                <w:bCs/>
                <w:color w:val="000000" w:themeColor="text1"/>
                <w:sz w:val="16"/>
                <w:szCs w:val="16"/>
                <w:lang w:val="es-ES"/>
              </w:rPr>
            </w:pPr>
            <w:r>
              <w:rPr>
                <w:rFonts w:ascii="Arial" w:eastAsia="Arial" w:hAnsi="Arial" w:cs="Arial"/>
                <w:b/>
                <w:bCs/>
                <w:color w:val="000000" w:themeColor="text1"/>
                <w:sz w:val="16"/>
                <w:szCs w:val="16"/>
                <w:lang w:val="es-ES"/>
              </w:rPr>
              <w:t>Publicaciones</w:t>
            </w:r>
          </w:p>
          <w:p w14:paraId="6488CFA8" w14:textId="77777777" w:rsidR="00BC6035" w:rsidRPr="00BE07E1" w:rsidRDefault="00BC6035" w:rsidP="00BB20FE">
            <w:pPr>
              <w:spacing w:line="240" w:lineRule="auto"/>
              <w:ind w:left="0" w:hanging="2"/>
              <w:rPr>
                <w:rFonts w:ascii="Arial" w:eastAsia="Arial" w:hAnsi="Arial" w:cs="Arial"/>
                <w:b/>
                <w:bCs/>
                <w:color w:val="000000" w:themeColor="text1"/>
                <w:sz w:val="16"/>
                <w:szCs w:val="16"/>
                <w:lang w:val="es-ES"/>
              </w:rPr>
            </w:pPr>
          </w:p>
          <w:p w14:paraId="6F933D64" w14:textId="77777777" w:rsidR="00BC6035" w:rsidRPr="00CE7470" w:rsidRDefault="00BC6035" w:rsidP="00BB20FE">
            <w:pPr>
              <w:ind w:leftChars="0" w:left="0" w:firstLineChars="0" w:firstLine="0"/>
              <w:jc w:val="both"/>
              <w:rPr>
                <w:rFonts w:ascii="Arial" w:hAnsi="Arial" w:cs="Arial"/>
                <w:noProof/>
                <w:sz w:val="16"/>
                <w:szCs w:val="16"/>
                <w:lang w:val="es-ES"/>
              </w:rPr>
            </w:pPr>
            <w:r>
              <w:rPr>
                <w:rFonts w:ascii="Arial" w:hAnsi="Arial" w:cs="Arial"/>
                <w:noProof/>
                <w:sz w:val="16"/>
                <w:szCs w:val="16"/>
                <w:lang w:val="es-ES"/>
              </w:rPr>
              <w:t xml:space="preserve">1.- </w:t>
            </w:r>
            <w:r w:rsidRPr="00CE7470">
              <w:rPr>
                <w:rFonts w:ascii="Arial" w:hAnsi="Arial" w:cs="Arial"/>
                <w:noProof/>
                <w:sz w:val="16"/>
                <w:szCs w:val="16"/>
                <w:lang w:val="es-ES"/>
              </w:rPr>
              <w:t>Moreno, A., Cuajera, D., Escóbar, C., Vanwing, T., &amp; Tapia, N. (</w:t>
            </w:r>
            <w:r>
              <w:rPr>
                <w:rFonts w:ascii="Arial" w:hAnsi="Arial" w:cs="Arial"/>
                <w:noProof/>
                <w:sz w:val="16"/>
                <w:szCs w:val="16"/>
                <w:lang w:val="es-ES"/>
              </w:rPr>
              <w:t>forthcoming</w:t>
            </w:r>
            <w:r w:rsidRPr="00CE7470">
              <w:rPr>
                <w:rFonts w:ascii="Arial" w:hAnsi="Arial" w:cs="Arial"/>
                <w:noProof/>
                <w:sz w:val="16"/>
                <w:szCs w:val="16"/>
                <w:lang w:val="es-ES"/>
              </w:rPr>
              <w:t xml:space="preserve">). </w:t>
            </w:r>
            <w:r w:rsidRPr="00CE7470">
              <w:rPr>
                <w:rFonts w:ascii="Arial" w:hAnsi="Arial" w:cs="Arial"/>
                <w:noProof/>
                <w:sz w:val="16"/>
                <w:szCs w:val="16"/>
                <w:lang w:val="en-US"/>
              </w:rPr>
              <w:t xml:space="preserve">Breaking monologues in collaborative research. Bridging knowledge systems through a listening-based dialogue of wisdom approach. </w:t>
            </w:r>
            <w:r w:rsidRPr="00CE7470">
              <w:rPr>
                <w:rFonts w:ascii="Arial" w:hAnsi="Arial" w:cs="Arial"/>
                <w:i/>
                <w:iCs/>
                <w:noProof/>
                <w:sz w:val="16"/>
                <w:szCs w:val="16"/>
                <w:lang w:val="es-ES"/>
              </w:rPr>
              <w:t>Sustainability</w:t>
            </w:r>
            <w:r w:rsidRPr="00CE7470">
              <w:rPr>
                <w:rFonts w:ascii="Arial" w:hAnsi="Arial" w:cs="Arial"/>
                <w:noProof/>
                <w:sz w:val="16"/>
                <w:szCs w:val="16"/>
                <w:lang w:val="es-ES"/>
              </w:rPr>
              <w:t>.</w:t>
            </w:r>
          </w:p>
          <w:p w14:paraId="7EA70B9A" w14:textId="77777777" w:rsidR="00BC6035" w:rsidRDefault="00BC6035" w:rsidP="00BB20FE">
            <w:pPr>
              <w:ind w:leftChars="0" w:left="457" w:firstLineChars="0" w:hanging="459"/>
              <w:jc w:val="both"/>
              <w:rPr>
                <w:rFonts w:ascii="Arial" w:hAnsi="Arial" w:cs="Arial"/>
                <w:noProof/>
                <w:sz w:val="16"/>
                <w:szCs w:val="16"/>
                <w:lang w:val="es-ES"/>
              </w:rPr>
            </w:pPr>
          </w:p>
          <w:p w14:paraId="697510E6" w14:textId="77777777" w:rsidR="00BC6035" w:rsidRPr="00CE7470" w:rsidRDefault="00BC6035" w:rsidP="00BB20FE">
            <w:pPr>
              <w:ind w:leftChars="0" w:left="0" w:firstLineChars="0" w:firstLine="0"/>
              <w:jc w:val="both"/>
              <w:rPr>
                <w:rFonts w:ascii="Arial" w:hAnsi="Arial" w:cs="Arial"/>
                <w:noProof/>
                <w:sz w:val="16"/>
                <w:szCs w:val="16"/>
                <w:lang w:val="es-ES"/>
              </w:rPr>
            </w:pPr>
            <w:r>
              <w:rPr>
                <w:rFonts w:ascii="Arial" w:hAnsi="Arial" w:cs="Arial"/>
                <w:noProof/>
                <w:sz w:val="16"/>
                <w:szCs w:val="16"/>
                <w:lang w:val="es-ES"/>
              </w:rPr>
              <w:t xml:space="preserve">2.- </w:t>
            </w:r>
            <w:r w:rsidRPr="00CE7470">
              <w:rPr>
                <w:rFonts w:ascii="Arial" w:hAnsi="Arial" w:cs="Arial"/>
                <w:noProof/>
                <w:sz w:val="16"/>
                <w:szCs w:val="16"/>
                <w:lang w:val="es-ES"/>
              </w:rPr>
              <w:t xml:space="preserve">Cuajera, D., Escóbar, C., &amp; Aguilar, A. (2019). </w:t>
            </w:r>
            <w:r w:rsidRPr="00CE7470">
              <w:rPr>
                <w:rFonts w:ascii="Arial" w:hAnsi="Arial" w:cs="Arial"/>
                <w:i/>
                <w:iCs/>
                <w:noProof/>
                <w:sz w:val="16"/>
                <w:szCs w:val="16"/>
                <w:lang w:val="es-ES"/>
              </w:rPr>
              <w:t>Cambios socioculturales en sistema de vida como resultado de la implementación de acciones bioculturales.</w:t>
            </w:r>
            <w:r w:rsidRPr="00CE7470">
              <w:rPr>
                <w:rFonts w:ascii="Arial" w:hAnsi="Arial" w:cs="Arial"/>
                <w:noProof/>
                <w:sz w:val="16"/>
                <w:szCs w:val="16"/>
                <w:lang w:val="es-ES"/>
              </w:rPr>
              <w:t xml:space="preserve"> Cochabamba: Inédito.</w:t>
            </w:r>
          </w:p>
          <w:p w14:paraId="4B162E6E" w14:textId="77777777" w:rsidR="00BC6035" w:rsidRDefault="00BC6035" w:rsidP="00BB20FE">
            <w:pPr>
              <w:spacing w:line="240" w:lineRule="auto"/>
              <w:ind w:left="0" w:hanging="2"/>
              <w:rPr>
                <w:rFonts w:ascii="Arial" w:eastAsia="Arial" w:hAnsi="Arial" w:cs="Arial"/>
                <w:color w:val="000000" w:themeColor="text1"/>
                <w:sz w:val="16"/>
                <w:szCs w:val="16"/>
                <w:lang w:val="es-ES"/>
              </w:rPr>
            </w:pPr>
          </w:p>
          <w:p w14:paraId="2D001ADD" w14:textId="77777777" w:rsidR="00BC6035" w:rsidRDefault="00BC6035" w:rsidP="00BB20FE">
            <w:pPr>
              <w:spacing w:line="240" w:lineRule="auto"/>
              <w:ind w:left="0" w:hanging="2"/>
              <w:rPr>
                <w:rFonts w:ascii="Arial" w:hAnsi="Arial" w:cs="Arial"/>
                <w:sz w:val="16"/>
                <w:szCs w:val="16"/>
                <w:lang w:val="es-CO"/>
              </w:rPr>
            </w:pPr>
            <w:r>
              <w:rPr>
                <w:rFonts w:ascii="Arial" w:eastAsia="Arial" w:hAnsi="Arial" w:cs="Arial"/>
                <w:color w:val="000000" w:themeColor="text1"/>
                <w:sz w:val="16"/>
                <w:szCs w:val="16"/>
                <w:lang w:val="es-ES"/>
              </w:rPr>
              <w:t>3</w:t>
            </w:r>
            <w:r w:rsidRPr="00204A23">
              <w:rPr>
                <w:rFonts w:ascii="Arial" w:eastAsia="Arial" w:hAnsi="Arial" w:cs="Arial"/>
                <w:color w:val="000000" w:themeColor="text1"/>
                <w:sz w:val="16"/>
                <w:szCs w:val="16"/>
                <w:lang w:val="es-ES"/>
              </w:rPr>
              <w:t xml:space="preserve">.- </w:t>
            </w:r>
            <w:r w:rsidRPr="00204A23">
              <w:rPr>
                <w:rFonts w:ascii="Arial" w:hAnsi="Arial" w:cs="Arial"/>
                <w:sz w:val="16"/>
                <w:szCs w:val="16"/>
                <w:lang w:val="es-CO"/>
              </w:rPr>
              <w:t>Cuajera, D. (2018). ¿Cómo diseñar proyectos de desarrollo rural y medir sus efectos en un sistema de vida, con la partici</w:t>
            </w:r>
            <w:r>
              <w:rPr>
                <w:rFonts w:ascii="Arial" w:hAnsi="Arial" w:cs="Arial"/>
                <w:sz w:val="16"/>
                <w:szCs w:val="16"/>
                <w:lang w:val="es-CO"/>
              </w:rPr>
              <w:t>pa</w:t>
            </w:r>
            <w:r w:rsidRPr="00204A23">
              <w:rPr>
                <w:rFonts w:ascii="Arial" w:hAnsi="Arial" w:cs="Arial"/>
                <w:sz w:val="16"/>
                <w:szCs w:val="16"/>
                <w:lang w:val="es-CO"/>
              </w:rPr>
              <w:t xml:space="preserve">ción de las familias y gestores públicos? </w:t>
            </w:r>
            <w:r w:rsidRPr="00204A23">
              <w:rPr>
                <w:rFonts w:ascii="Arial" w:hAnsi="Arial" w:cs="Arial"/>
                <w:i/>
                <w:sz w:val="16"/>
                <w:szCs w:val="16"/>
                <w:lang w:val="es-CO"/>
              </w:rPr>
              <w:t>Investigación y Políticas públicas, N° 3</w:t>
            </w:r>
            <w:r w:rsidRPr="00204A23">
              <w:rPr>
                <w:rFonts w:ascii="Arial" w:hAnsi="Arial" w:cs="Arial"/>
                <w:sz w:val="16"/>
                <w:szCs w:val="16"/>
                <w:lang w:val="es-CO"/>
              </w:rPr>
              <w:t>, 4.</w:t>
            </w:r>
          </w:p>
          <w:p w14:paraId="78134F26" w14:textId="77777777" w:rsidR="00BC6035" w:rsidRDefault="00BC6035" w:rsidP="00BB20FE">
            <w:pPr>
              <w:spacing w:line="240" w:lineRule="auto"/>
              <w:ind w:left="0" w:hanging="2"/>
              <w:rPr>
                <w:rFonts w:ascii="Arial" w:hAnsi="Arial" w:cs="Arial"/>
                <w:sz w:val="16"/>
                <w:szCs w:val="16"/>
                <w:lang w:val="es-CO"/>
              </w:rPr>
            </w:pPr>
          </w:p>
          <w:p w14:paraId="17D04DDB" w14:textId="77777777" w:rsidR="00BC6035" w:rsidRDefault="00BC6035" w:rsidP="00BB20FE">
            <w:pPr>
              <w:pStyle w:val="EndNoteBibliography"/>
              <w:ind w:left="0" w:hanging="2"/>
              <w:rPr>
                <w:lang w:val="es-CO"/>
              </w:rPr>
            </w:pPr>
            <w:r>
              <w:rPr>
                <w:rFonts w:ascii="Arial" w:eastAsia="Arial" w:hAnsi="Arial" w:cs="Arial"/>
                <w:color w:val="000000" w:themeColor="text1"/>
                <w:sz w:val="16"/>
                <w:szCs w:val="16"/>
                <w:lang w:val="es-ES"/>
              </w:rPr>
              <w:t xml:space="preserve">4.- </w:t>
            </w:r>
            <w:r w:rsidRPr="00204A23">
              <w:rPr>
                <w:rFonts w:ascii="Arial" w:hAnsi="Arial" w:cs="Arial"/>
                <w:sz w:val="16"/>
                <w:szCs w:val="16"/>
                <w:lang w:val="es-CO"/>
              </w:rPr>
              <w:t xml:space="preserve">Escobar, C., &amp; Cuajera, D. (2014). El Diálogo de saberes como esencia del monitoreo y evaluación participativa en los programas y proyectos bioculturales </w:t>
            </w:r>
            <w:r w:rsidRPr="00204A23">
              <w:rPr>
                <w:rFonts w:ascii="Arial" w:hAnsi="Arial" w:cs="Arial"/>
                <w:i/>
                <w:sz w:val="16"/>
                <w:szCs w:val="16"/>
                <w:lang w:val="es-CO"/>
              </w:rPr>
              <w:t>Revista Agricultura Ecológica, N° 15</w:t>
            </w:r>
            <w:r w:rsidRPr="00204A23">
              <w:rPr>
                <w:rFonts w:ascii="Arial" w:hAnsi="Arial" w:cs="Arial"/>
                <w:sz w:val="16"/>
                <w:szCs w:val="16"/>
                <w:lang w:val="es-CO"/>
              </w:rPr>
              <w:t>, 10-14.</w:t>
            </w:r>
            <w:r w:rsidRPr="00EA29AD">
              <w:rPr>
                <w:lang w:val="es-CO"/>
              </w:rPr>
              <w:t xml:space="preserve"> </w:t>
            </w:r>
          </w:p>
          <w:p w14:paraId="2D479783" w14:textId="77777777" w:rsidR="00BC6035" w:rsidRDefault="00BC6035" w:rsidP="00BB20FE">
            <w:pPr>
              <w:pStyle w:val="EndNoteBibliography"/>
              <w:ind w:left="0" w:hanging="2"/>
              <w:rPr>
                <w:lang w:val="es-CO"/>
              </w:rPr>
            </w:pPr>
          </w:p>
          <w:p w14:paraId="2E8C44F9" w14:textId="77777777" w:rsidR="00BC6035" w:rsidRPr="008B6FEA" w:rsidRDefault="00BC6035" w:rsidP="00BB20FE">
            <w:pPr>
              <w:pStyle w:val="EndNoteBibliography"/>
              <w:ind w:left="0" w:hanging="2"/>
              <w:rPr>
                <w:rFonts w:ascii="Arial" w:hAnsi="Arial" w:cs="Arial"/>
                <w:b/>
                <w:bCs/>
                <w:sz w:val="16"/>
                <w:szCs w:val="16"/>
                <w:lang w:val="es-CO"/>
              </w:rPr>
            </w:pPr>
            <w:r w:rsidRPr="008B6FEA">
              <w:rPr>
                <w:rFonts w:ascii="Arial" w:hAnsi="Arial" w:cs="Arial"/>
                <w:b/>
                <w:bCs/>
                <w:sz w:val="16"/>
                <w:szCs w:val="16"/>
                <w:lang w:val="es-CO"/>
              </w:rPr>
              <w:t xml:space="preserve">Informes tecnicos: </w:t>
            </w:r>
          </w:p>
          <w:p w14:paraId="563EC9C4" w14:textId="77777777" w:rsidR="00BC6035" w:rsidRDefault="00BC6035" w:rsidP="00BB20FE">
            <w:pPr>
              <w:ind w:left="0" w:hanging="2"/>
              <w:rPr>
                <w:rFonts w:ascii="Arial" w:hAnsi="Arial" w:cs="Arial"/>
                <w:sz w:val="16"/>
                <w:szCs w:val="16"/>
              </w:rPr>
            </w:pPr>
          </w:p>
          <w:p w14:paraId="41CF3EB7" w14:textId="77777777" w:rsidR="00BC6035" w:rsidRPr="00713209" w:rsidRDefault="00BC6035" w:rsidP="00BB20FE">
            <w:pPr>
              <w:spacing w:line="240" w:lineRule="auto"/>
              <w:ind w:left="0" w:hanging="2"/>
              <w:jc w:val="both"/>
              <w:rPr>
                <w:rFonts w:ascii="Arial" w:hAnsi="Arial" w:cs="Arial"/>
                <w:sz w:val="16"/>
                <w:szCs w:val="16"/>
              </w:rPr>
            </w:pPr>
            <w:r>
              <w:rPr>
                <w:rFonts w:ascii="Arial" w:hAnsi="Arial" w:cs="Arial"/>
                <w:sz w:val="16"/>
                <w:szCs w:val="16"/>
              </w:rPr>
              <w:t>I</w:t>
            </w:r>
            <w:r w:rsidRPr="00713209">
              <w:rPr>
                <w:rFonts w:ascii="Arial" w:hAnsi="Arial" w:cs="Arial"/>
                <w:sz w:val="16"/>
                <w:szCs w:val="16"/>
              </w:rPr>
              <w:t xml:space="preserve">nforme técnico de la investigación: </w:t>
            </w:r>
            <w:r>
              <w:rPr>
                <w:rFonts w:ascii="Arial" w:hAnsi="Arial" w:cs="Arial"/>
                <w:b/>
                <w:bCs/>
                <w:sz w:val="16"/>
                <w:szCs w:val="16"/>
              </w:rPr>
              <w:t>V</w:t>
            </w:r>
            <w:r w:rsidRPr="00713209">
              <w:rPr>
                <w:rFonts w:ascii="Arial" w:hAnsi="Arial" w:cs="Arial"/>
                <w:b/>
                <w:bCs/>
                <w:sz w:val="16"/>
                <w:szCs w:val="16"/>
              </w:rPr>
              <w:t>aloración transdisciplinaria de la resiliencia de sistemas de vida, totora</w:t>
            </w:r>
            <w:r>
              <w:rPr>
                <w:rFonts w:ascii="Arial" w:hAnsi="Arial" w:cs="Arial"/>
                <w:b/>
                <w:bCs/>
                <w:sz w:val="16"/>
                <w:szCs w:val="16"/>
              </w:rPr>
              <w:t>. C</w:t>
            </w:r>
            <w:r w:rsidRPr="00713209">
              <w:rPr>
                <w:rFonts w:ascii="Arial" w:hAnsi="Arial" w:cs="Arial"/>
                <w:sz w:val="16"/>
                <w:szCs w:val="16"/>
              </w:rPr>
              <w:t xml:space="preserve">uajera. 2019. </w:t>
            </w:r>
            <w:proofErr w:type="spellStart"/>
            <w:r>
              <w:rPr>
                <w:rFonts w:ascii="Arial" w:hAnsi="Arial" w:cs="Arial"/>
                <w:sz w:val="16"/>
                <w:szCs w:val="16"/>
              </w:rPr>
              <w:t>FCAPyF</w:t>
            </w:r>
            <w:proofErr w:type="spellEnd"/>
            <w:r w:rsidRPr="00713209">
              <w:rPr>
                <w:rFonts w:ascii="Arial" w:hAnsi="Arial" w:cs="Arial"/>
                <w:sz w:val="16"/>
                <w:szCs w:val="16"/>
              </w:rPr>
              <w:t xml:space="preserve">. </w:t>
            </w:r>
            <w:r>
              <w:rPr>
                <w:rFonts w:ascii="Arial" w:hAnsi="Arial" w:cs="Arial"/>
                <w:sz w:val="16"/>
                <w:szCs w:val="16"/>
              </w:rPr>
              <w:t>I</w:t>
            </w:r>
            <w:r w:rsidRPr="00713209">
              <w:rPr>
                <w:rFonts w:ascii="Arial" w:hAnsi="Arial" w:cs="Arial"/>
                <w:sz w:val="16"/>
                <w:szCs w:val="16"/>
              </w:rPr>
              <w:t>nforme de docente investigador.</w:t>
            </w:r>
          </w:p>
          <w:p w14:paraId="46A5DC81" w14:textId="77777777" w:rsidR="00BC6035" w:rsidRDefault="00BC6035" w:rsidP="00BB20FE">
            <w:pPr>
              <w:ind w:left="0" w:hanging="2"/>
              <w:jc w:val="both"/>
              <w:rPr>
                <w:rFonts w:ascii="Arial" w:hAnsi="Arial" w:cs="Arial"/>
                <w:sz w:val="16"/>
                <w:szCs w:val="16"/>
              </w:rPr>
            </w:pPr>
          </w:p>
          <w:p w14:paraId="64091B86" w14:textId="77777777" w:rsidR="00BC6035" w:rsidRDefault="00BC6035" w:rsidP="00BB20FE">
            <w:pPr>
              <w:ind w:leftChars="0" w:left="0" w:firstLineChars="0" w:firstLine="0"/>
              <w:jc w:val="both"/>
              <w:rPr>
                <w:rFonts w:ascii="Arial" w:hAnsi="Arial" w:cs="Arial"/>
                <w:sz w:val="16"/>
                <w:szCs w:val="16"/>
              </w:rPr>
            </w:pPr>
            <w:r w:rsidRPr="00713209">
              <w:rPr>
                <w:rFonts w:ascii="Arial" w:hAnsi="Arial" w:cs="Arial"/>
                <w:color w:val="000000"/>
                <w:position w:val="0"/>
                <w:sz w:val="16"/>
                <w:szCs w:val="16"/>
                <w:lang w:eastAsia="es-ES_tradnl"/>
              </w:rPr>
              <w:t xml:space="preserve">Documento de investigación: </w:t>
            </w:r>
            <w:r>
              <w:rPr>
                <w:rFonts w:ascii="Arial" w:hAnsi="Arial" w:cs="Arial"/>
                <w:color w:val="000000"/>
                <w:position w:val="0"/>
                <w:sz w:val="16"/>
                <w:szCs w:val="16"/>
                <w:lang w:eastAsia="es-ES_tradnl"/>
              </w:rPr>
              <w:t>F</w:t>
            </w:r>
            <w:r w:rsidRPr="00713209">
              <w:rPr>
                <w:rFonts w:ascii="Arial" w:hAnsi="Arial" w:cs="Arial"/>
                <w:color w:val="000000"/>
                <w:position w:val="0"/>
                <w:sz w:val="16"/>
                <w:szCs w:val="16"/>
                <w:lang w:eastAsia="es-ES_tradnl"/>
              </w:rPr>
              <w:t xml:space="preserve">ormas de cálculo de los indicadores de resiliencia. </w:t>
            </w:r>
            <w:r w:rsidRPr="00713209">
              <w:rPr>
                <w:rFonts w:ascii="Arial" w:hAnsi="Arial" w:cs="Arial"/>
                <w:sz w:val="16"/>
                <w:szCs w:val="16"/>
              </w:rPr>
              <w:t xml:space="preserve">Cuajera. 2019. </w:t>
            </w:r>
            <w:proofErr w:type="spellStart"/>
            <w:r w:rsidRPr="00713209">
              <w:rPr>
                <w:rFonts w:ascii="Arial" w:hAnsi="Arial" w:cs="Arial"/>
                <w:sz w:val="16"/>
                <w:szCs w:val="16"/>
              </w:rPr>
              <w:t>FCAPyF</w:t>
            </w:r>
            <w:proofErr w:type="spellEnd"/>
            <w:r w:rsidRPr="00713209">
              <w:rPr>
                <w:rFonts w:ascii="Arial" w:hAnsi="Arial" w:cs="Arial"/>
                <w:sz w:val="16"/>
                <w:szCs w:val="16"/>
              </w:rPr>
              <w:t>. Informe de docente investigador.</w:t>
            </w:r>
          </w:p>
          <w:p w14:paraId="4C71DBA4" w14:textId="77777777" w:rsidR="00BC6035" w:rsidRDefault="00BC6035" w:rsidP="00BB20FE">
            <w:pPr>
              <w:ind w:leftChars="0" w:left="0" w:firstLineChars="0" w:firstLine="0"/>
              <w:jc w:val="both"/>
              <w:rPr>
                <w:rFonts w:ascii="Arial" w:hAnsi="Arial" w:cs="Arial"/>
                <w:sz w:val="16"/>
                <w:szCs w:val="16"/>
              </w:rPr>
            </w:pPr>
          </w:p>
          <w:p w14:paraId="4703F500" w14:textId="77777777" w:rsidR="00BC6035" w:rsidRDefault="00BC6035" w:rsidP="00BB20FE">
            <w:pPr>
              <w:ind w:left="0" w:hanging="2"/>
              <w:jc w:val="both"/>
              <w:rPr>
                <w:rFonts w:ascii="Arial" w:hAnsi="Arial" w:cs="Arial"/>
                <w:bCs/>
                <w:sz w:val="16"/>
                <w:szCs w:val="16"/>
              </w:rPr>
            </w:pPr>
            <w:r w:rsidRPr="008B6FEA">
              <w:rPr>
                <w:rFonts w:ascii="Arial" w:hAnsi="Arial" w:cs="Arial"/>
                <w:bCs/>
                <w:sz w:val="16"/>
                <w:szCs w:val="16"/>
              </w:rPr>
              <w:t xml:space="preserve">Informe de investigación: </w:t>
            </w:r>
            <w:r>
              <w:rPr>
                <w:rFonts w:ascii="Arial" w:hAnsi="Arial" w:cs="Arial"/>
                <w:bCs/>
                <w:sz w:val="16"/>
                <w:szCs w:val="16"/>
              </w:rPr>
              <w:t>A</w:t>
            </w:r>
            <w:r w:rsidRPr="008B6FEA">
              <w:rPr>
                <w:rFonts w:ascii="Arial" w:hAnsi="Arial" w:cs="Arial"/>
                <w:bCs/>
                <w:sz w:val="16"/>
                <w:szCs w:val="16"/>
              </w:rPr>
              <w:t>nálisis de la resiliencia de los sistemas de vida, ante eventos extremos naturales o antrópicos. MUNICIPIOS DE COCHABAMBA. Cuajera. 201</w:t>
            </w:r>
            <w:r>
              <w:rPr>
                <w:rFonts w:ascii="Arial" w:hAnsi="Arial" w:cs="Arial"/>
                <w:bCs/>
                <w:sz w:val="16"/>
                <w:szCs w:val="16"/>
              </w:rPr>
              <w:t>8</w:t>
            </w:r>
            <w:r w:rsidRPr="008B6FEA">
              <w:rPr>
                <w:rFonts w:ascii="Arial" w:hAnsi="Arial" w:cs="Arial"/>
                <w:bCs/>
                <w:sz w:val="16"/>
                <w:szCs w:val="16"/>
              </w:rPr>
              <w:t xml:space="preserve">. </w:t>
            </w:r>
            <w:proofErr w:type="spellStart"/>
            <w:r w:rsidRPr="008B6FEA">
              <w:rPr>
                <w:rFonts w:ascii="Arial" w:hAnsi="Arial" w:cs="Arial"/>
                <w:bCs/>
                <w:sz w:val="16"/>
                <w:szCs w:val="16"/>
              </w:rPr>
              <w:t>FCAPyF</w:t>
            </w:r>
            <w:proofErr w:type="spellEnd"/>
            <w:r w:rsidRPr="008B6FEA">
              <w:rPr>
                <w:rFonts w:ascii="Arial" w:hAnsi="Arial" w:cs="Arial"/>
                <w:bCs/>
                <w:sz w:val="16"/>
                <w:szCs w:val="16"/>
              </w:rPr>
              <w:t xml:space="preserve">. Informe de docente investigador.  </w:t>
            </w:r>
          </w:p>
          <w:p w14:paraId="7DDAD358" w14:textId="77777777" w:rsidR="00BC6035" w:rsidRDefault="00BC6035" w:rsidP="00BB20FE">
            <w:pPr>
              <w:ind w:left="0" w:hanging="2"/>
              <w:jc w:val="both"/>
              <w:rPr>
                <w:rFonts w:ascii="Arial" w:hAnsi="Arial" w:cs="Arial"/>
                <w:bCs/>
                <w:sz w:val="16"/>
                <w:szCs w:val="16"/>
              </w:rPr>
            </w:pPr>
          </w:p>
          <w:p w14:paraId="4EEAC8B6" w14:textId="77777777" w:rsidR="00BC6035" w:rsidRDefault="00BC6035" w:rsidP="00BB20FE">
            <w:pPr>
              <w:ind w:left="0" w:hanging="2"/>
              <w:jc w:val="both"/>
              <w:rPr>
                <w:rFonts w:ascii="Arial" w:hAnsi="Arial" w:cs="Arial"/>
                <w:bCs/>
                <w:sz w:val="16"/>
                <w:szCs w:val="16"/>
              </w:rPr>
            </w:pPr>
            <w:r w:rsidRPr="008B6FEA">
              <w:rPr>
                <w:rFonts w:ascii="Arial" w:hAnsi="Arial" w:cs="Arial"/>
                <w:color w:val="000000"/>
                <w:position w:val="0"/>
                <w:sz w:val="16"/>
                <w:szCs w:val="16"/>
                <w:lang w:eastAsia="es-ES_tradnl"/>
              </w:rPr>
              <w:t xml:space="preserve">Informe de investigación: </w:t>
            </w:r>
            <w:r>
              <w:rPr>
                <w:rFonts w:ascii="Arial" w:hAnsi="Arial" w:cs="Arial"/>
                <w:color w:val="000000"/>
                <w:position w:val="0"/>
                <w:sz w:val="16"/>
                <w:szCs w:val="16"/>
                <w:lang w:eastAsia="es-ES_tradnl"/>
              </w:rPr>
              <w:t>A</w:t>
            </w:r>
            <w:r w:rsidRPr="008B6FEA">
              <w:rPr>
                <w:rFonts w:ascii="Arial" w:hAnsi="Arial" w:cs="Arial"/>
                <w:color w:val="000000"/>
                <w:position w:val="0"/>
                <w:sz w:val="16"/>
                <w:szCs w:val="16"/>
                <w:lang w:eastAsia="es-ES_tradnl"/>
              </w:rPr>
              <w:t xml:space="preserve">nálisis de la resiliencia al cambio climático del sistema de vida: evaluación de proyectos de </w:t>
            </w:r>
            <w:proofErr w:type="spellStart"/>
            <w:r w:rsidRPr="008B6FEA">
              <w:rPr>
                <w:rFonts w:ascii="Arial" w:hAnsi="Arial" w:cs="Arial"/>
                <w:color w:val="000000"/>
                <w:position w:val="0"/>
                <w:sz w:val="16"/>
                <w:szCs w:val="16"/>
                <w:lang w:eastAsia="es-ES_tradnl"/>
              </w:rPr>
              <w:t>biocultura</w:t>
            </w:r>
            <w:proofErr w:type="spellEnd"/>
            <w:r w:rsidRPr="008B6FEA">
              <w:rPr>
                <w:rFonts w:ascii="Arial" w:hAnsi="Arial" w:cs="Arial"/>
                <w:color w:val="000000"/>
                <w:position w:val="0"/>
                <w:sz w:val="16"/>
                <w:szCs w:val="16"/>
                <w:lang w:eastAsia="es-ES_tradnl"/>
              </w:rPr>
              <w:t xml:space="preserve"> &amp; cambio climático, MUNICIPIOS DE COCHABAMBA</w:t>
            </w:r>
            <w:r>
              <w:rPr>
                <w:rFonts w:ascii="Arial" w:hAnsi="Arial" w:cs="Arial"/>
                <w:color w:val="000000"/>
                <w:position w:val="0"/>
                <w:sz w:val="16"/>
                <w:szCs w:val="16"/>
                <w:lang w:eastAsia="es-ES_tradnl"/>
              </w:rPr>
              <w:t xml:space="preserve">. </w:t>
            </w:r>
            <w:r w:rsidRPr="008B6FEA">
              <w:rPr>
                <w:rFonts w:ascii="Arial" w:hAnsi="Arial" w:cs="Arial"/>
                <w:bCs/>
                <w:sz w:val="16"/>
                <w:szCs w:val="16"/>
              </w:rPr>
              <w:t>Cuajera. 201</w:t>
            </w:r>
            <w:r>
              <w:rPr>
                <w:rFonts w:ascii="Arial" w:hAnsi="Arial" w:cs="Arial"/>
                <w:bCs/>
                <w:sz w:val="16"/>
                <w:szCs w:val="16"/>
              </w:rPr>
              <w:t>7</w:t>
            </w:r>
            <w:r w:rsidRPr="008B6FEA">
              <w:rPr>
                <w:rFonts w:ascii="Arial" w:hAnsi="Arial" w:cs="Arial"/>
                <w:bCs/>
                <w:sz w:val="16"/>
                <w:szCs w:val="16"/>
              </w:rPr>
              <w:t xml:space="preserve">. </w:t>
            </w:r>
            <w:proofErr w:type="spellStart"/>
            <w:r w:rsidRPr="008B6FEA">
              <w:rPr>
                <w:rFonts w:ascii="Arial" w:hAnsi="Arial" w:cs="Arial"/>
                <w:bCs/>
                <w:sz w:val="16"/>
                <w:szCs w:val="16"/>
              </w:rPr>
              <w:t>FCAPyF</w:t>
            </w:r>
            <w:proofErr w:type="spellEnd"/>
            <w:r w:rsidRPr="008B6FEA">
              <w:rPr>
                <w:rFonts w:ascii="Arial" w:hAnsi="Arial" w:cs="Arial"/>
                <w:bCs/>
                <w:sz w:val="16"/>
                <w:szCs w:val="16"/>
              </w:rPr>
              <w:t>. Informe de docente investigador</w:t>
            </w:r>
          </w:p>
          <w:p w14:paraId="2022BDC5" w14:textId="77777777" w:rsidR="00BC6035" w:rsidRDefault="00BC6035" w:rsidP="00BB20FE">
            <w:pPr>
              <w:ind w:left="0" w:hanging="2"/>
              <w:jc w:val="both"/>
              <w:rPr>
                <w:rFonts w:ascii="Arial" w:hAnsi="Arial" w:cs="Arial"/>
                <w:bCs/>
                <w:sz w:val="16"/>
                <w:szCs w:val="16"/>
              </w:rPr>
            </w:pPr>
          </w:p>
          <w:p w14:paraId="6FD6E543" w14:textId="77777777" w:rsidR="00BC6035" w:rsidRPr="008B6FEA" w:rsidRDefault="00BC6035" w:rsidP="00BB20FE">
            <w:pPr>
              <w:ind w:left="0" w:hanging="2"/>
              <w:jc w:val="both"/>
              <w:rPr>
                <w:rFonts w:ascii="Arial" w:hAnsi="Arial" w:cs="Arial"/>
                <w:sz w:val="16"/>
                <w:szCs w:val="16"/>
              </w:rPr>
            </w:pPr>
            <w:r>
              <w:rPr>
                <w:rFonts w:ascii="Arial" w:hAnsi="Arial" w:cs="Arial"/>
                <w:sz w:val="16"/>
                <w:szCs w:val="16"/>
              </w:rPr>
              <w:t xml:space="preserve">Informe de monitoreo y evaluación: Proyecto de </w:t>
            </w:r>
            <w:proofErr w:type="spellStart"/>
            <w:r>
              <w:rPr>
                <w:rFonts w:ascii="Arial" w:hAnsi="Arial" w:cs="Arial"/>
                <w:sz w:val="16"/>
                <w:szCs w:val="16"/>
              </w:rPr>
              <w:t>Biocultura</w:t>
            </w:r>
            <w:proofErr w:type="spellEnd"/>
            <w:r>
              <w:rPr>
                <w:rFonts w:ascii="Arial" w:hAnsi="Arial" w:cs="Arial"/>
                <w:sz w:val="16"/>
                <w:szCs w:val="16"/>
              </w:rPr>
              <w:t xml:space="preserve"> y Cambio Climático. Departamento de Cochabamba y La Paz. Cuajera, 2016. </w:t>
            </w:r>
            <w:proofErr w:type="spellStart"/>
            <w:r>
              <w:rPr>
                <w:rFonts w:ascii="Arial" w:hAnsi="Arial" w:cs="Arial"/>
                <w:sz w:val="16"/>
                <w:szCs w:val="16"/>
              </w:rPr>
              <w:t>Prorural</w:t>
            </w:r>
            <w:proofErr w:type="spellEnd"/>
            <w:r>
              <w:rPr>
                <w:rFonts w:ascii="Arial" w:hAnsi="Arial" w:cs="Arial"/>
                <w:sz w:val="16"/>
                <w:szCs w:val="16"/>
              </w:rPr>
              <w:t>. Informe final de proyecto.</w:t>
            </w:r>
          </w:p>
          <w:p w14:paraId="22262C1C" w14:textId="77777777" w:rsidR="00BC6035" w:rsidRPr="00713209" w:rsidRDefault="00BC6035" w:rsidP="00BB20FE">
            <w:pPr>
              <w:ind w:leftChars="0" w:left="0" w:firstLineChars="0" w:firstLine="0"/>
              <w:jc w:val="both"/>
              <w:rPr>
                <w:rFonts w:ascii="Arial" w:hAnsi="Arial" w:cs="Arial"/>
                <w:sz w:val="16"/>
                <w:szCs w:val="16"/>
              </w:rPr>
            </w:pPr>
          </w:p>
          <w:p w14:paraId="2D76EFE3" w14:textId="77777777" w:rsidR="00BC6035" w:rsidRDefault="00BC6035" w:rsidP="00BB20FE">
            <w:pPr>
              <w:ind w:left="0" w:hanging="2"/>
              <w:jc w:val="both"/>
              <w:rPr>
                <w:rFonts w:ascii="Arial" w:hAnsi="Arial" w:cs="Arial"/>
                <w:sz w:val="16"/>
                <w:szCs w:val="16"/>
              </w:rPr>
            </w:pPr>
            <w:r w:rsidRPr="00713209">
              <w:rPr>
                <w:rFonts w:ascii="Arial" w:hAnsi="Arial" w:cs="Arial"/>
                <w:sz w:val="16"/>
                <w:szCs w:val="16"/>
              </w:rPr>
              <w:t xml:space="preserve">Informe técnico de la investigación:  Análisis de la resiliencia de sistemas de vida en un contexto de cambio climático, departamento de Cochabamba y Potosí. Cuajera. 2015. </w:t>
            </w:r>
            <w:proofErr w:type="spellStart"/>
            <w:r w:rsidRPr="00713209">
              <w:rPr>
                <w:rFonts w:ascii="Arial" w:hAnsi="Arial" w:cs="Arial"/>
                <w:sz w:val="16"/>
                <w:szCs w:val="16"/>
              </w:rPr>
              <w:t>FCAPyF</w:t>
            </w:r>
            <w:proofErr w:type="spellEnd"/>
            <w:r w:rsidRPr="00713209">
              <w:rPr>
                <w:rFonts w:ascii="Arial" w:hAnsi="Arial" w:cs="Arial"/>
                <w:sz w:val="16"/>
                <w:szCs w:val="16"/>
              </w:rPr>
              <w:t>. Informe de Docente Investigador.</w:t>
            </w:r>
          </w:p>
          <w:p w14:paraId="46DD9668"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r w:rsidR="00BC6035" w:rsidRPr="00012D72" w14:paraId="164C2955" w14:textId="77777777" w:rsidTr="00BB20FE">
        <w:trPr>
          <w:trHeight w:val="300"/>
        </w:trPr>
        <w:tc>
          <w:tcPr>
            <w:tcW w:w="8789" w:type="dxa"/>
            <w:tcBorders>
              <w:bottom w:val="single" w:sz="4" w:space="0" w:color="000000"/>
            </w:tcBorders>
            <w:vAlign w:val="center"/>
          </w:tcPr>
          <w:p w14:paraId="503EDA5E" w14:textId="77777777" w:rsidR="00BC6035" w:rsidRPr="00C40075" w:rsidRDefault="00BC6035" w:rsidP="00BB20FE">
            <w:pPr>
              <w:spacing w:line="240" w:lineRule="auto"/>
              <w:ind w:left="0" w:hanging="2"/>
              <w:rPr>
                <w:rFonts w:ascii="Arial" w:eastAsia="Arial" w:hAnsi="Arial" w:cs="Arial"/>
                <w:color w:val="000000" w:themeColor="text1"/>
                <w:sz w:val="16"/>
                <w:szCs w:val="16"/>
                <w:highlight w:val="green"/>
                <w:lang w:val="es-ES"/>
              </w:rPr>
            </w:pPr>
            <w:bookmarkStart w:id="4" w:name="bookmark=id.gjdgxs" w:colFirst="0" w:colLast="0"/>
            <w:bookmarkEnd w:id="4"/>
            <w:r w:rsidRPr="004F553F">
              <w:rPr>
                <w:rFonts w:ascii="Arial" w:eastAsia="Arial" w:hAnsi="Arial" w:cs="Arial"/>
                <w:color w:val="000000" w:themeColor="text1"/>
                <w:sz w:val="16"/>
                <w:szCs w:val="16"/>
                <w:lang w:val="es-ES"/>
              </w:rPr>
              <w:t>Nombre del Investigador Asociado 1: Javier Burgos (</w:t>
            </w:r>
            <w:proofErr w:type="spellStart"/>
            <w:r w:rsidRPr="004F553F">
              <w:rPr>
                <w:rFonts w:ascii="Arial" w:eastAsia="Arial" w:hAnsi="Arial" w:cs="Arial"/>
                <w:color w:val="000000" w:themeColor="text1"/>
                <w:sz w:val="16"/>
                <w:szCs w:val="16"/>
                <w:lang w:val="es-ES"/>
              </w:rPr>
              <w:t>Mgr</w:t>
            </w:r>
            <w:proofErr w:type="spellEnd"/>
            <w:r w:rsidRPr="004F553F">
              <w:rPr>
                <w:rFonts w:ascii="Arial" w:eastAsia="Arial" w:hAnsi="Arial" w:cs="Arial"/>
                <w:color w:val="000000" w:themeColor="text1"/>
                <w:sz w:val="16"/>
                <w:szCs w:val="16"/>
                <w:lang w:val="es-ES"/>
              </w:rPr>
              <w:t>.)</w:t>
            </w:r>
          </w:p>
        </w:tc>
      </w:tr>
      <w:tr w:rsidR="00BC6035" w:rsidRPr="00012D72" w14:paraId="75DB6269" w14:textId="77777777" w:rsidTr="00BB20FE">
        <w:tc>
          <w:tcPr>
            <w:tcW w:w="8789" w:type="dxa"/>
            <w:tcBorders>
              <w:top w:val="single" w:sz="4" w:space="0" w:color="000000"/>
              <w:bottom w:val="single" w:sz="4" w:space="0" w:color="000000"/>
            </w:tcBorders>
            <w:vAlign w:val="center"/>
          </w:tcPr>
          <w:p w14:paraId="2410E048" w14:textId="015AB244" w:rsidR="004F553F" w:rsidRP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1.</w:t>
            </w:r>
            <w:r>
              <w:rPr>
                <w:rFonts w:ascii="Arial" w:eastAsia="Arial" w:hAnsi="Arial" w:cs="Arial"/>
                <w:color w:val="000000" w:themeColor="text1"/>
                <w:sz w:val="16"/>
                <w:szCs w:val="16"/>
                <w:lang w:val="es-ES"/>
              </w:rPr>
              <w:t>-</w:t>
            </w:r>
            <w:r w:rsidRPr="004F553F">
              <w:rPr>
                <w:rFonts w:ascii="Arial" w:eastAsia="Arial" w:hAnsi="Arial" w:cs="Arial"/>
                <w:color w:val="000000" w:themeColor="text1"/>
                <w:sz w:val="16"/>
                <w:szCs w:val="16"/>
                <w:lang w:val="es-ES"/>
              </w:rPr>
              <w:t xml:space="preserve"> 2020 Victoria Reynaldo; Burgos Javier; Iriarte Ramiro. </w:t>
            </w:r>
            <w:proofErr w:type="spellStart"/>
            <w:r w:rsidRPr="004F553F">
              <w:rPr>
                <w:rFonts w:ascii="Arial" w:eastAsia="Arial" w:hAnsi="Arial" w:cs="Arial"/>
                <w:color w:val="000000" w:themeColor="text1"/>
                <w:sz w:val="16"/>
                <w:szCs w:val="16"/>
                <w:lang w:val="es-ES"/>
              </w:rPr>
              <w:t>Análisis</w:t>
            </w:r>
            <w:proofErr w:type="spellEnd"/>
            <w:r w:rsidRPr="004F553F">
              <w:rPr>
                <w:rFonts w:ascii="Arial" w:eastAsia="Arial" w:hAnsi="Arial" w:cs="Arial"/>
                <w:color w:val="000000" w:themeColor="text1"/>
                <w:sz w:val="16"/>
                <w:szCs w:val="16"/>
                <w:lang w:val="es-ES"/>
              </w:rPr>
              <w:t xml:space="preserve"> comparativo </w:t>
            </w:r>
            <w:proofErr w:type="spellStart"/>
            <w:r w:rsidRPr="004F553F">
              <w:rPr>
                <w:rFonts w:ascii="Arial" w:eastAsia="Arial" w:hAnsi="Arial" w:cs="Arial"/>
                <w:color w:val="000000" w:themeColor="text1"/>
                <w:sz w:val="16"/>
                <w:szCs w:val="16"/>
                <w:lang w:val="es-ES"/>
              </w:rPr>
              <w:t>gráfico</w:t>
            </w:r>
            <w:proofErr w:type="spellEnd"/>
            <w:r w:rsidRPr="004F553F">
              <w:rPr>
                <w:rFonts w:ascii="Arial" w:eastAsia="Arial" w:hAnsi="Arial" w:cs="Arial"/>
                <w:color w:val="000000" w:themeColor="text1"/>
                <w:sz w:val="16"/>
                <w:szCs w:val="16"/>
                <w:lang w:val="es-ES"/>
              </w:rPr>
              <w:t xml:space="preserve"> de </w:t>
            </w:r>
            <w:proofErr w:type="spellStart"/>
            <w:r w:rsidRPr="004F553F">
              <w:rPr>
                <w:rFonts w:ascii="Arial" w:eastAsia="Arial" w:hAnsi="Arial" w:cs="Arial"/>
                <w:color w:val="000000" w:themeColor="text1"/>
                <w:sz w:val="16"/>
                <w:szCs w:val="16"/>
                <w:lang w:val="es-ES"/>
              </w:rPr>
              <w:t>métodos</w:t>
            </w:r>
            <w:proofErr w:type="spellEnd"/>
            <w:r w:rsidRPr="004F553F">
              <w:rPr>
                <w:rFonts w:ascii="Arial" w:eastAsia="Arial" w:hAnsi="Arial" w:cs="Arial"/>
                <w:color w:val="000000" w:themeColor="text1"/>
                <w:sz w:val="16"/>
                <w:szCs w:val="16"/>
                <w:lang w:val="es-ES"/>
              </w:rPr>
              <w:t xml:space="preserve"> de </w:t>
            </w:r>
            <w:proofErr w:type="spellStart"/>
            <w:r w:rsidRPr="004F553F">
              <w:rPr>
                <w:rFonts w:ascii="Arial" w:eastAsia="Arial" w:hAnsi="Arial" w:cs="Arial"/>
                <w:color w:val="000000" w:themeColor="text1"/>
                <w:sz w:val="16"/>
                <w:szCs w:val="16"/>
                <w:lang w:val="es-ES"/>
              </w:rPr>
              <w:t>interpolación</w:t>
            </w:r>
            <w:proofErr w:type="spellEnd"/>
            <w:r w:rsidRPr="004F553F">
              <w:rPr>
                <w:rFonts w:ascii="Arial" w:eastAsia="Arial" w:hAnsi="Arial" w:cs="Arial"/>
                <w:color w:val="000000" w:themeColor="text1"/>
                <w:sz w:val="16"/>
                <w:szCs w:val="16"/>
                <w:lang w:val="es-ES"/>
              </w:rPr>
              <w:t xml:space="preserve"> en</w:t>
            </w:r>
          </w:p>
          <w:p w14:paraId="3678E114"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 xml:space="preserve">tres programas SIG sobre dos propiedades del suelo en Tarija. en Revista Agricultura No. 62 </w:t>
            </w:r>
            <w:proofErr w:type="gramStart"/>
            <w:r w:rsidRPr="004F553F">
              <w:rPr>
                <w:rFonts w:ascii="Arial" w:eastAsia="Arial" w:hAnsi="Arial" w:cs="Arial"/>
                <w:color w:val="000000" w:themeColor="text1"/>
                <w:sz w:val="16"/>
                <w:szCs w:val="16"/>
                <w:lang w:val="es-ES"/>
              </w:rPr>
              <w:t>Septiembre</w:t>
            </w:r>
            <w:proofErr w:type="gramEnd"/>
            <w:r w:rsidRPr="004F553F">
              <w:rPr>
                <w:rFonts w:ascii="Arial" w:eastAsia="Arial" w:hAnsi="Arial" w:cs="Arial"/>
                <w:color w:val="000000" w:themeColor="text1"/>
                <w:sz w:val="16"/>
                <w:szCs w:val="16"/>
                <w:lang w:val="es-ES"/>
              </w:rPr>
              <w:t xml:space="preserve"> 2020 (p.</w:t>
            </w:r>
          </w:p>
          <w:p w14:paraId="565F9B93"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91-100)</w:t>
            </w:r>
          </w:p>
          <w:p w14:paraId="7E6D2D39" w14:textId="77777777" w:rsidR="004F553F" w:rsidRDefault="004F553F" w:rsidP="004F553F">
            <w:pPr>
              <w:spacing w:line="240" w:lineRule="auto"/>
              <w:ind w:left="0" w:hanging="2"/>
              <w:rPr>
                <w:rFonts w:ascii="Arial" w:eastAsia="Arial" w:hAnsi="Arial" w:cs="Arial"/>
                <w:color w:val="000000" w:themeColor="text1"/>
                <w:sz w:val="16"/>
                <w:szCs w:val="16"/>
                <w:lang w:val="es-ES"/>
              </w:rPr>
            </w:pPr>
          </w:p>
          <w:p w14:paraId="2FEC8918" w14:textId="4F460619" w:rsidR="004F553F" w:rsidRPr="004F553F" w:rsidRDefault="004F553F" w:rsidP="004F553F">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2.- </w:t>
            </w:r>
            <w:r w:rsidRPr="004F553F">
              <w:rPr>
                <w:rFonts w:ascii="Arial" w:eastAsia="Arial" w:hAnsi="Arial" w:cs="Arial"/>
                <w:color w:val="000000" w:themeColor="text1"/>
                <w:sz w:val="16"/>
                <w:szCs w:val="16"/>
                <w:lang w:val="es-ES"/>
              </w:rPr>
              <w:t xml:space="preserve">2019 Villarroel, Julio; Torrez </w:t>
            </w:r>
            <w:proofErr w:type="spellStart"/>
            <w:r w:rsidRPr="004F553F">
              <w:rPr>
                <w:rFonts w:ascii="Arial" w:eastAsia="Arial" w:hAnsi="Arial" w:cs="Arial"/>
                <w:color w:val="000000" w:themeColor="text1"/>
                <w:sz w:val="16"/>
                <w:szCs w:val="16"/>
                <w:lang w:val="es-ES"/>
              </w:rPr>
              <w:t>Jhonny</w:t>
            </w:r>
            <w:proofErr w:type="spellEnd"/>
            <w:r w:rsidRPr="004F553F">
              <w:rPr>
                <w:rFonts w:ascii="Arial" w:eastAsia="Arial" w:hAnsi="Arial" w:cs="Arial"/>
                <w:color w:val="000000" w:themeColor="text1"/>
                <w:sz w:val="16"/>
                <w:szCs w:val="16"/>
                <w:lang w:val="es-ES"/>
              </w:rPr>
              <w:t>; Burgos, Javier; Iriarte Ramiro. Cambio de Uso del suelo en el periodo 1986 – 2018</w:t>
            </w:r>
            <w:r>
              <w:rPr>
                <w:rFonts w:ascii="Arial" w:eastAsia="Arial" w:hAnsi="Arial" w:cs="Arial"/>
                <w:color w:val="000000" w:themeColor="text1"/>
                <w:sz w:val="16"/>
                <w:szCs w:val="16"/>
                <w:lang w:val="es-ES"/>
              </w:rPr>
              <w:t xml:space="preserve"> </w:t>
            </w:r>
            <w:r w:rsidRPr="004F553F">
              <w:rPr>
                <w:rFonts w:ascii="Arial" w:eastAsia="Arial" w:hAnsi="Arial" w:cs="Arial"/>
                <w:color w:val="000000" w:themeColor="text1"/>
                <w:sz w:val="16"/>
                <w:szCs w:val="16"/>
                <w:lang w:val="es-ES"/>
              </w:rPr>
              <w:t>en el Municipio de Cochabamba en Revista Agricultura No. 59 Junio 2019. (p. 63 – 69). Cochabamba, Bolivia.</w:t>
            </w:r>
          </w:p>
          <w:p w14:paraId="4F80FF31" w14:textId="77777777" w:rsidR="004F553F" w:rsidRDefault="004F553F" w:rsidP="004F553F">
            <w:pPr>
              <w:spacing w:line="240" w:lineRule="auto"/>
              <w:ind w:left="0" w:hanging="2"/>
              <w:rPr>
                <w:rFonts w:ascii="Arial" w:eastAsia="Arial" w:hAnsi="Arial" w:cs="Arial"/>
                <w:color w:val="000000" w:themeColor="text1"/>
                <w:sz w:val="16"/>
                <w:szCs w:val="16"/>
                <w:lang w:val="es-ES"/>
              </w:rPr>
            </w:pPr>
          </w:p>
          <w:p w14:paraId="0C98D42D" w14:textId="5D761FC8" w:rsidR="004F553F" w:rsidRPr="004F553F" w:rsidRDefault="004F553F" w:rsidP="004F553F">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3.- </w:t>
            </w:r>
            <w:r w:rsidRPr="004F553F">
              <w:rPr>
                <w:rFonts w:ascii="Arial" w:eastAsia="Arial" w:hAnsi="Arial" w:cs="Arial"/>
                <w:color w:val="000000" w:themeColor="text1"/>
                <w:sz w:val="16"/>
                <w:szCs w:val="16"/>
                <w:lang w:val="es-ES"/>
              </w:rPr>
              <w:t xml:space="preserve">2018 Gutiérrez, Franz; Meneses, </w:t>
            </w:r>
            <w:proofErr w:type="spellStart"/>
            <w:r w:rsidRPr="004F553F">
              <w:rPr>
                <w:rFonts w:ascii="Arial" w:eastAsia="Arial" w:hAnsi="Arial" w:cs="Arial"/>
                <w:color w:val="000000" w:themeColor="text1"/>
                <w:sz w:val="16"/>
                <w:szCs w:val="16"/>
                <w:lang w:val="es-ES"/>
              </w:rPr>
              <w:t>Ruddy</w:t>
            </w:r>
            <w:proofErr w:type="spellEnd"/>
            <w:r w:rsidRPr="004F553F">
              <w:rPr>
                <w:rFonts w:ascii="Arial" w:eastAsia="Arial" w:hAnsi="Arial" w:cs="Arial"/>
                <w:color w:val="000000" w:themeColor="text1"/>
                <w:sz w:val="16"/>
                <w:szCs w:val="16"/>
                <w:lang w:val="es-ES"/>
              </w:rPr>
              <w:t>; Iriarte, Ramiro; Ovando Crespo, Cristina Karen, Burgos Javier; Espinoza, José;</w:t>
            </w:r>
            <w:r>
              <w:rPr>
                <w:rFonts w:ascii="Arial" w:eastAsia="Arial" w:hAnsi="Arial" w:cs="Arial"/>
                <w:color w:val="000000" w:themeColor="text1"/>
                <w:sz w:val="16"/>
                <w:szCs w:val="16"/>
                <w:lang w:val="es-ES"/>
              </w:rPr>
              <w:t xml:space="preserve"> </w:t>
            </w:r>
            <w:r w:rsidRPr="004F553F">
              <w:rPr>
                <w:rFonts w:ascii="Arial" w:eastAsia="Arial" w:hAnsi="Arial" w:cs="Arial"/>
                <w:color w:val="000000" w:themeColor="text1"/>
                <w:sz w:val="16"/>
                <w:szCs w:val="16"/>
                <w:lang w:val="es-ES"/>
              </w:rPr>
              <w:t>Castellón, Eduardo “Zanjas de infiltración en áreas cercadas para la recuperación de la vegetación y cobertura vegetal</w:t>
            </w:r>
            <w:r>
              <w:rPr>
                <w:rFonts w:ascii="Arial" w:eastAsia="Arial" w:hAnsi="Arial" w:cs="Arial"/>
                <w:color w:val="000000" w:themeColor="text1"/>
                <w:sz w:val="16"/>
                <w:szCs w:val="16"/>
                <w:lang w:val="es-ES"/>
              </w:rPr>
              <w:t xml:space="preserve"> </w:t>
            </w:r>
            <w:r w:rsidRPr="004F553F">
              <w:rPr>
                <w:rFonts w:ascii="Arial" w:eastAsia="Arial" w:hAnsi="Arial" w:cs="Arial"/>
                <w:color w:val="000000" w:themeColor="text1"/>
                <w:sz w:val="16"/>
                <w:szCs w:val="16"/>
                <w:lang w:val="es-ES"/>
              </w:rPr>
              <w:t>en monte nativo xerofítico en comunidades del Cono Sur de Cochabamba” en “Revista de Agricultura, Nro. 58 -</w:t>
            </w:r>
          </w:p>
          <w:p w14:paraId="5E106C28" w14:textId="17AE19FE" w:rsid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Diciembre de 2018”.</w:t>
            </w:r>
          </w:p>
          <w:p w14:paraId="0D27F30D"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p>
          <w:p w14:paraId="37122202" w14:textId="7498CDF6" w:rsidR="004F553F" w:rsidRPr="004F553F" w:rsidRDefault="004F553F" w:rsidP="004F553F">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4.- </w:t>
            </w:r>
            <w:r w:rsidRPr="004F553F">
              <w:rPr>
                <w:rFonts w:ascii="Arial" w:eastAsia="Arial" w:hAnsi="Arial" w:cs="Arial"/>
                <w:color w:val="000000" w:themeColor="text1"/>
                <w:sz w:val="16"/>
                <w:szCs w:val="16"/>
                <w:lang w:val="es-ES"/>
              </w:rPr>
              <w:t>2018 Iriarte Ardaya, Ramiro, Burgos Villegas, Javier, Ovando Crespo, Cristina Karen Evaluación de la Aptitud Natural</w:t>
            </w:r>
          </w:p>
          <w:p w14:paraId="4DAF7AA5"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 xml:space="preserve">de la Tierra en las Comunidades de </w:t>
            </w:r>
            <w:proofErr w:type="spellStart"/>
            <w:r w:rsidRPr="004F553F">
              <w:rPr>
                <w:rFonts w:ascii="Arial" w:eastAsia="Arial" w:hAnsi="Arial" w:cs="Arial"/>
                <w:color w:val="000000" w:themeColor="text1"/>
                <w:sz w:val="16"/>
                <w:szCs w:val="16"/>
                <w:lang w:val="es-ES"/>
              </w:rPr>
              <w:t>Chinguri</w:t>
            </w:r>
            <w:proofErr w:type="spellEnd"/>
            <w:r w:rsidRPr="004F553F">
              <w:rPr>
                <w:rFonts w:ascii="Arial" w:eastAsia="Arial" w:hAnsi="Arial" w:cs="Arial"/>
                <w:color w:val="000000" w:themeColor="text1"/>
                <w:sz w:val="16"/>
                <w:szCs w:val="16"/>
                <w:lang w:val="es-ES"/>
              </w:rPr>
              <w:t xml:space="preserve"> y Callejones B, Municipio de Aiquile, Cochabamba – Bolivia. UMSS,</w:t>
            </w:r>
          </w:p>
          <w:p w14:paraId="6000F690" w14:textId="25225AEB" w:rsid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CISTEL. PIA ACC 11. Cochabamba, Bolivia.</w:t>
            </w:r>
          </w:p>
          <w:p w14:paraId="3206A949"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p>
          <w:p w14:paraId="073FD1A3" w14:textId="0AD44476" w:rsidR="004F553F" w:rsidRDefault="004F553F" w:rsidP="004F553F">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5.- </w:t>
            </w:r>
            <w:r w:rsidRPr="004F553F">
              <w:rPr>
                <w:rFonts w:ascii="Arial" w:eastAsia="Arial" w:hAnsi="Arial" w:cs="Arial"/>
                <w:color w:val="000000" w:themeColor="text1"/>
                <w:sz w:val="16"/>
                <w:szCs w:val="16"/>
                <w:lang w:val="es-ES"/>
              </w:rPr>
              <w:t xml:space="preserve">2018 Gutiérrez, Franz; Meneses, </w:t>
            </w:r>
            <w:proofErr w:type="spellStart"/>
            <w:r w:rsidRPr="004F553F">
              <w:rPr>
                <w:rFonts w:ascii="Arial" w:eastAsia="Arial" w:hAnsi="Arial" w:cs="Arial"/>
                <w:color w:val="000000" w:themeColor="text1"/>
                <w:sz w:val="16"/>
                <w:szCs w:val="16"/>
                <w:lang w:val="es-ES"/>
              </w:rPr>
              <w:t>Ruddy</w:t>
            </w:r>
            <w:proofErr w:type="spellEnd"/>
            <w:r w:rsidRPr="004F553F">
              <w:rPr>
                <w:rFonts w:ascii="Arial" w:eastAsia="Arial" w:hAnsi="Arial" w:cs="Arial"/>
                <w:color w:val="000000" w:themeColor="text1"/>
                <w:sz w:val="16"/>
                <w:szCs w:val="16"/>
                <w:lang w:val="es-ES"/>
              </w:rPr>
              <w:t xml:space="preserve">; Iriarte, Ramiro; Ovando Crespo, Cristina Karen, </w:t>
            </w:r>
            <w:proofErr w:type="spellStart"/>
            <w:r w:rsidRPr="004F553F">
              <w:rPr>
                <w:rFonts w:ascii="Arial" w:eastAsia="Arial" w:hAnsi="Arial" w:cs="Arial"/>
                <w:color w:val="000000" w:themeColor="text1"/>
                <w:sz w:val="16"/>
                <w:szCs w:val="16"/>
                <w:lang w:val="es-ES"/>
              </w:rPr>
              <w:t>Ancari</w:t>
            </w:r>
            <w:proofErr w:type="spellEnd"/>
            <w:r w:rsidRPr="004F553F">
              <w:rPr>
                <w:rFonts w:ascii="Arial" w:eastAsia="Arial" w:hAnsi="Arial" w:cs="Arial"/>
                <w:color w:val="000000" w:themeColor="text1"/>
                <w:sz w:val="16"/>
                <w:szCs w:val="16"/>
                <w:lang w:val="es-ES"/>
              </w:rPr>
              <w:t xml:space="preserve">, Salazar Mario </w:t>
            </w:r>
            <w:proofErr w:type="spellStart"/>
            <w:r w:rsidRPr="004F553F">
              <w:rPr>
                <w:rFonts w:ascii="Arial" w:eastAsia="Arial" w:hAnsi="Arial" w:cs="Arial"/>
                <w:color w:val="000000" w:themeColor="text1"/>
                <w:sz w:val="16"/>
                <w:szCs w:val="16"/>
                <w:lang w:val="es-ES"/>
              </w:rPr>
              <w:t>Hector</w:t>
            </w:r>
            <w:proofErr w:type="spellEnd"/>
            <w:r w:rsidRPr="004F553F">
              <w:rPr>
                <w:rFonts w:ascii="Arial" w:eastAsia="Arial" w:hAnsi="Arial" w:cs="Arial"/>
                <w:color w:val="000000" w:themeColor="text1"/>
                <w:sz w:val="16"/>
                <w:szCs w:val="16"/>
                <w:lang w:val="es-ES"/>
              </w:rPr>
              <w:t>;</w:t>
            </w:r>
            <w:r>
              <w:rPr>
                <w:rFonts w:ascii="Arial" w:eastAsia="Arial" w:hAnsi="Arial" w:cs="Arial"/>
                <w:color w:val="000000" w:themeColor="text1"/>
                <w:sz w:val="16"/>
                <w:szCs w:val="16"/>
                <w:lang w:val="es-ES"/>
              </w:rPr>
              <w:t xml:space="preserve"> </w:t>
            </w:r>
            <w:r w:rsidRPr="004F553F">
              <w:rPr>
                <w:rFonts w:ascii="Arial" w:eastAsia="Arial" w:hAnsi="Arial" w:cs="Arial"/>
                <w:color w:val="000000" w:themeColor="text1"/>
                <w:sz w:val="16"/>
                <w:szCs w:val="16"/>
                <w:lang w:val="es-ES"/>
              </w:rPr>
              <w:t>Burgos Javier; Informe Final del Proyecto: Gestión territorial, recuperación de la pradera nativa comunal y manejo de</w:t>
            </w:r>
            <w:r>
              <w:rPr>
                <w:rFonts w:ascii="Arial" w:eastAsia="Arial" w:hAnsi="Arial" w:cs="Arial"/>
                <w:color w:val="000000" w:themeColor="text1"/>
                <w:sz w:val="16"/>
                <w:szCs w:val="16"/>
                <w:lang w:val="es-ES"/>
              </w:rPr>
              <w:t xml:space="preserve"> </w:t>
            </w:r>
            <w:r w:rsidRPr="004F553F">
              <w:rPr>
                <w:rFonts w:ascii="Arial" w:eastAsia="Arial" w:hAnsi="Arial" w:cs="Arial"/>
                <w:color w:val="000000" w:themeColor="text1"/>
                <w:sz w:val="16"/>
                <w:szCs w:val="16"/>
                <w:lang w:val="es-ES"/>
              </w:rPr>
              <w:t>unidades productivas, para la resiliencia y adaptación al cambio climático en áreas xerofíticas del municipio de Aiquile.</w:t>
            </w:r>
            <w:r>
              <w:rPr>
                <w:rFonts w:ascii="Arial" w:eastAsia="Arial" w:hAnsi="Arial" w:cs="Arial"/>
                <w:color w:val="000000" w:themeColor="text1"/>
                <w:sz w:val="16"/>
                <w:szCs w:val="16"/>
                <w:lang w:val="es-ES"/>
              </w:rPr>
              <w:t xml:space="preserve"> </w:t>
            </w:r>
            <w:r w:rsidRPr="004F553F">
              <w:rPr>
                <w:rFonts w:ascii="Arial" w:eastAsia="Arial" w:hAnsi="Arial" w:cs="Arial"/>
                <w:color w:val="000000" w:themeColor="text1"/>
                <w:sz w:val="16"/>
                <w:szCs w:val="16"/>
                <w:lang w:val="es-ES"/>
              </w:rPr>
              <w:t>PIA ACC 11 UMSS.</w:t>
            </w:r>
          </w:p>
          <w:p w14:paraId="0C5306B0"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p>
          <w:p w14:paraId="365A1A34" w14:textId="6BD7206B" w:rsidR="004F553F" w:rsidRPr="004F553F" w:rsidRDefault="004F553F" w:rsidP="004F553F">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6.- </w:t>
            </w:r>
            <w:r w:rsidRPr="004F553F">
              <w:rPr>
                <w:rFonts w:ascii="Arial" w:eastAsia="Arial" w:hAnsi="Arial" w:cs="Arial"/>
                <w:color w:val="000000" w:themeColor="text1"/>
                <w:sz w:val="16"/>
                <w:szCs w:val="16"/>
                <w:lang w:val="es-ES"/>
              </w:rPr>
              <w:t>2014 Burgos Villegas, Javier; Soto, Constantino Mapa de suelos de Bolivia. en: Programa EUROCLIMA, FAO, 2014</w:t>
            </w:r>
          </w:p>
          <w:p w14:paraId="39AC1B60"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 xml:space="preserve">Atlas de suelos de América Latina y el Caribe. Editor: </w:t>
            </w:r>
            <w:proofErr w:type="spellStart"/>
            <w:r w:rsidRPr="004F553F">
              <w:rPr>
                <w:rFonts w:ascii="Arial" w:eastAsia="Arial" w:hAnsi="Arial" w:cs="Arial"/>
                <w:color w:val="000000" w:themeColor="text1"/>
                <w:sz w:val="16"/>
                <w:szCs w:val="16"/>
                <w:lang w:val="es-ES"/>
              </w:rPr>
              <w:t>Gardi</w:t>
            </w:r>
            <w:proofErr w:type="spellEnd"/>
            <w:r w:rsidRPr="004F553F">
              <w:rPr>
                <w:rFonts w:ascii="Arial" w:eastAsia="Arial" w:hAnsi="Arial" w:cs="Arial"/>
                <w:color w:val="000000" w:themeColor="text1"/>
                <w:sz w:val="16"/>
                <w:szCs w:val="16"/>
                <w:lang w:val="es-ES"/>
              </w:rPr>
              <w:t xml:space="preserve">, C., </w:t>
            </w:r>
            <w:proofErr w:type="spellStart"/>
            <w:r w:rsidRPr="004F553F">
              <w:rPr>
                <w:rFonts w:ascii="Arial" w:eastAsia="Arial" w:hAnsi="Arial" w:cs="Arial"/>
                <w:color w:val="000000" w:themeColor="text1"/>
                <w:sz w:val="16"/>
                <w:szCs w:val="16"/>
                <w:lang w:val="es-ES"/>
              </w:rPr>
              <w:t>Angelini</w:t>
            </w:r>
            <w:proofErr w:type="spellEnd"/>
            <w:r w:rsidRPr="004F553F">
              <w:rPr>
                <w:rFonts w:ascii="Arial" w:eastAsia="Arial" w:hAnsi="Arial" w:cs="Arial"/>
                <w:color w:val="000000" w:themeColor="text1"/>
                <w:sz w:val="16"/>
                <w:szCs w:val="16"/>
                <w:lang w:val="es-ES"/>
              </w:rPr>
              <w:t xml:space="preserve">, M., Barceló, S., </w:t>
            </w:r>
            <w:proofErr w:type="spellStart"/>
            <w:r w:rsidRPr="004F553F">
              <w:rPr>
                <w:rFonts w:ascii="Arial" w:eastAsia="Arial" w:hAnsi="Arial" w:cs="Arial"/>
                <w:color w:val="000000" w:themeColor="text1"/>
                <w:sz w:val="16"/>
                <w:szCs w:val="16"/>
                <w:lang w:val="es-ES"/>
              </w:rPr>
              <w:t>Comerma</w:t>
            </w:r>
            <w:proofErr w:type="spellEnd"/>
            <w:r w:rsidRPr="004F553F">
              <w:rPr>
                <w:rFonts w:ascii="Arial" w:eastAsia="Arial" w:hAnsi="Arial" w:cs="Arial"/>
                <w:color w:val="000000" w:themeColor="text1"/>
                <w:sz w:val="16"/>
                <w:szCs w:val="16"/>
                <w:lang w:val="es-ES"/>
              </w:rPr>
              <w:t xml:space="preserve">, J., Cruz </w:t>
            </w:r>
            <w:proofErr w:type="spellStart"/>
            <w:r w:rsidRPr="004F553F">
              <w:rPr>
                <w:rFonts w:ascii="Arial" w:eastAsia="Arial" w:hAnsi="Arial" w:cs="Arial"/>
                <w:color w:val="000000" w:themeColor="text1"/>
                <w:sz w:val="16"/>
                <w:szCs w:val="16"/>
                <w:lang w:val="es-ES"/>
              </w:rPr>
              <w:t>Gaistardo</w:t>
            </w:r>
            <w:proofErr w:type="spellEnd"/>
            <w:r w:rsidRPr="004F553F">
              <w:rPr>
                <w:rFonts w:ascii="Arial" w:eastAsia="Arial" w:hAnsi="Arial" w:cs="Arial"/>
                <w:color w:val="000000" w:themeColor="text1"/>
                <w:sz w:val="16"/>
                <w:szCs w:val="16"/>
                <w:lang w:val="es-ES"/>
              </w:rPr>
              <w:t>,</w:t>
            </w:r>
          </w:p>
          <w:p w14:paraId="1AA30D97"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 xml:space="preserve">C., Encina Rojas, A., Jones, A., </w:t>
            </w:r>
            <w:proofErr w:type="spellStart"/>
            <w:r w:rsidRPr="004F553F">
              <w:rPr>
                <w:rFonts w:ascii="Arial" w:eastAsia="Arial" w:hAnsi="Arial" w:cs="Arial"/>
                <w:color w:val="000000" w:themeColor="text1"/>
                <w:sz w:val="16"/>
                <w:szCs w:val="16"/>
                <w:lang w:val="es-ES"/>
              </w:rPr>
              <w:t>Krasilnikov</w:t>
            </w:r>
            <w:proofErr w:type="spellEnd"/>
            <w:r w:rsidRPr="004F553F">
              <w:rPr>
                <w:rFonts w:ascii="Arial" w:eastAsia="Arial" w:hAnsi="Arial" w:cs="Arial"/>
                <w:color w:val="000000" w:themeColor="text1"/>
                <w:sz w:val="16"/>
                <w:szCs w:val="16"/>
                <w:lang w:val="es-ES"/>
              </w:rPr>
              <w:t xml:space="preserve">, P., </w:t>
            </w:r>
            <w:proofErr w:type="spellStart"/>
            <w:r w:rsidRPr="004F553F">
              <w:rPr>
                <w:rFonts w:ascii="Arial" w:eastAsia="Arial" w:hAnsi="Arial" w:cs="Arial"/>
                <w:color w:val="000000" w:themeColor="text1"/>
                <w:sz w:val="16"/>
                <w:szCs w:val="16"/>
                <w:lang w:val="es-ES"/>
              </w:rPr>
              <w:t>Mendonça</w:t>
            </w:r>
            <w:proofErr w:type="spellEnd"/>
            <w:r w:rsidRPr="004F553F">
              <w:rPr>
                <w:rFonts w:ascii="Arial" w:eastAsia="Arial" w:hAnsi="Arial" w:cs="Arial"/>
                <w:color w:val="000000" w:themeColor="text1"/>
                <w:sz w:val="16"/>
                <w:szCs w:val="16"/>
                <w:lang w:val="es-ES"/>
              </w:rPr>
              <w:t xml:space="preserve"> Santos </w:t>
            </w:r>
            <w:proofErr w:type="spellStart"/>
            <w:r w:rsidRPr="004F553F">
              <w:rPr>
                <w:rFonts w:ascii="Arial" w:eastAsia="Arial" w:hAnsi="Arial" w:cs="Arial"/>
                <w:color w:val="000000" w:themeColor="text1"/>
                <w:sz w:val="16"/>
                <w:szCs w:val="16"/>
                <w:lang w:val="es-ES"/>
              </w:rPr>
              <w:t>Brefin</w:t>
            </w:r>
            <w:proofErr w:type="spellEnd"/>
            <w:r w:rsidRPr="004F553F">
              <w:rPr>
                <w:rFonts w:ascii="Arial" w:eastAsia="Arial" w:hAnsi="Arial" w:cs="Arial"/>
                <w:color w:val="000000" w:themeColor="text1"/>
                <w:sz w:val="16"/>
                <w:szCs w:val="16"/>
                <w:lang w:val="es-ES"/>
              </w:rPr>
              <w:t xml:space="preserve">, M.L., </w:t>
            </w:r>
            <w:proofErr w:type="spellStart"/>
            <w:r w:rsidRPr="004F553F">
              <w:rPr>
                <w:rFonts w:ascii="Arial" w:eastAsia="Arial" w:hAnsi="Arial" w:cs="Arial"/>
                <w:color w:val="000000" w:themeColor="text1"/>
                <w:sz w:val="16"/>
                <w:szCs w:val="16"/>
                <w:lang w:val="es-ES"/>
              </w:rPr>
              <w:t>Montanarella</w:t>
            </w:r>
            <w:proofErr w:type="spellEnd"/>
            <w:r w:rsidRPr="004F553F">
              <w:rPr>
                <w:rFonts w:ascii="Arial" w:eastAsia="Arial" w:hAnsi="Arial" w:cs="Arial"/>
                <w:color w:val="000000" w:themeColor="text1"/>
                <w:sz w:val="16"/>
                <w:szCs w:val="16"/>
                <w:lang w:val="es-ES"/>
              </w:rPr>
              <w:t>, L., Muñiz Ugarte, O.,</w:t>
            </w:r>
          </w:p>
          <w:p w14:paraId="7C4D19EA" w14:textId="3703A507" w:rsidR="004F553F" w:rsidRDefault="004F553F" w:rsidP="004F553F">
            <w:pPr>
              <w:spacing w:line="240" w:lineRule="auto"/>
              <w:ind w:left="0" w:hanging="2"/>
              <w:rPr>
                <w:rFonts w:ascii="Arial" w:eastAsia="Arial" w:hAnsi="Arial" w:cs="Arial"/>
                <w:color w:val="000000" w:themeColor="text1"/>
                <w:sz w:val="16"/>
                <w:szCs w:val="16"/>
                <w:lang w:val="es-ES"/>
              </w:rPr>
            </w:pPr>
            <w:proofErr w:type="spellStart"/>
            <w:r w:rsidRPr="004F553F">
              <w:rPr>
                <w:rFonts w:ascii="Arial" w:eastAsia="Arial" w:hAnsi="Arial" w:cs="Arial"/>
                <w:color w:val="000000" w:themeColor="text1"/>
                <w:sz w:val="16"/>
                <w:szCs w:val="16"/>
                <w:lang w:val="es-ES"/>
              </w:rPr>
              <w:lastRenderedPageBreak/>
              <w:t>Schad</w:t>
            </w:r>
            <w:proofErr w:type="spellEnd"/>
            <w:r w:rsidRPr="004F553F">
              <w:rPr>
                <w:rFonts w:ascii="Arial" w:eastAsia="Arial" w:hAnsi="Arial" w:cs="Arial"/>
                <w:color w:val="000000" w:themeColor="text1"/>
                <w:sz w:val="16"/>
                <w:szCs w:val="16"/>
                <w:lang w:val="es-ES"/>
              </w:rPr>
              <w:t>, P., Vara Rodríguez, M.I., Vargas, R. (</w:t>
            </w:r>
            <w:proofErr w:type="spellStart"/>
            <w:r w:rsidRPr="004F553F">
              <w:rPr>
                <w:rFonts w:ascii="Arial" w:eastAsia="Arial" w:hAnsi="Arial" w:cs="Arial"/>
                <w:color w:val="000000" w:themeColor="text1"/>
                <w:sz w:val="16"/>
                <w:szCs w:val="16"/>
                <w:lang w:val="es-ES"/>
              </w:rPr>
              <w:t>eds</w:t>
            </w:r>
            <w:proofErr w:type="spellEnd"/>
            <w:proofErr w:type="gramStart"/>
            <w:r w:rsidRPr="004F553F">
              <w:rPr>
                <w:rFonts w:ascii="Arial" w:eastAsia="Arial" w:hAnsi="Arial" w:cs="Arial"/>
                <w:color w:val="000000" w:themeColor="text1"/>
                <w:sz w:val="16"/>
                <w:szCs w:val="16"/>
                <w:lang w:val="es-ES"/>
              </w:rPr>
              <w:t>),,</w:t>
            </w:r>
            <w:proofErr w:type="gramEnd"/>
            <w:r w:rsidRPr="004F553F">
              <w:rPr>
                <w:rFonts w:ascii="Arial" w:eastAsia="Arial" w:hAnsi="Arial" w:cs="Arial"/>
                <w:color w:val="000000" w:themeColor="text1"/>
                <w:sz w:val="16"/>
                <w:szCs w:val="16"/>
                <w:lang w:val="es-ES"/>
              </w:rPr>
              <w:t xml:space="preserve"> ISBN: 978-92-79-25599-1.</w:t>
            </w:r>
          </w:p>
          <w:p w14:paraId="21DED6A3"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p>
          <w:p w14:paraId="34E831D3" w14:textId="7AE509E2" w:rsidR="004F553F" w:rsidRPr="004F553F" w:rsidRDefault="004F553F" w:rsidP="004F553F">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7.- </w:t>
            </w:r>
            <w:r w:rsidRPr="004F553F">
              <w:rPr>
                <w:rFonts w:ascii="Arial" w:eastAsia="Arial" w:hAnsi="Arial" w:cs="Arial"/>
                <w:color w:val="000000" w:themeColor="text1"/>
                <w:sz w:val="16"/>
                <w:szCs w:val="16"/>
                <w:lang w:val="es-ES"/>
              </w:rPr>
              <w:t>2014 Ovando Crespo, Cristina Karen., Iriarte Ardaya, Ramiro., Méndez Vásquez, Marcela., Ontiveros, Ronald.,</w:t>
            </w:r>
          </w:p>
          <w:p w14:paraId="4ACC4365"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Figueredo, Hernán., Rodríguez, Armando., Guerra, Ana., Burgos, Villegas, Javier. Informe Final del Proyecto “Línea</w:t>
            </w:r>
          </w:p>
          <w:p w14:paraId="19424812" w14:textId="77777777" w:rsidR="004F553F" w:rsidRPr="004F553F" w:rsidRDefault="004F553F" w:rsidP="004F553F">
            <w:pPr>
              <w:spacing w:line="240" w:lineRule="auto"/>
              <w:ind w:left="0" w:hanging="2"/>
              <w:rPr>
                <w:rFonts w:ascii="Arial" w:eastAsia="Arial" w:hAnsi="Arial" w:cs="Arial"/>
                <w:color w:val="000000" w:themeColor="text1"/>
                <w:sz w:val="16"/>
                <w:szCs w:val="16"/>
                <w:lang w:val="es-ES"/>
              </w:rPr>
            </w:pPr>
            <w:r w:rsidRPr="004F553F">
              <w:rPr>
                <w:rFonts w:ascii="Arial" w:eastAsia="Arial" w:hAnsi="Arial" w:cs="Arial"/>
                <w:color w:val="000000" w:themeColor="text1"/>
                <w:sz w:val="16"/>
                <w:szCs w:val="16"/>
                <w:lang w:val="es-ES"/>
              </w:rPr>
              <w:t xml:space="preserve">Base y Esquema de Sistema de Monitoreo de la Degradación de tierras secas de Bolivia” – Convenio 34. </w:t>
            </w:r>
            <w:proofErr w:type="spellStart"/>
            <w:r w:rsidRPr="004F553F">
              <w:rPr>
                <w:rFonts w:ascii="Arial" w:eastAsia="Arial" w:hAnsi="Arial" w:cs="Arial"/>
                <w:color w:val="000000" w:themeColor="text1"/>
                <w:sz w:val="16"/>
                <w:szCs w:val="16"/>
                <w:lang w:val="es-ES"/>
              </w:rPr>
              <w:t>MMAyA</w:t>
            </w:r>
            <w:proofErr w:type="spellEnd"/>
            <w:r w:rsidRPr="004F553F">
              <w:rPr>
                <w:rFonts w:ascii="Arial" w:eastAsia="Arial" w:hAnsi="Arial" w:cs="Arial"/>
                <w:color w:val="000000" w:themeColor="text1"/>
                <w:sz w:val="16"/>
                <w:szCs w:val="16"/>
                <w:lang w:val="es-ES"/>
              </w:rPr>
              <w:t>,</w:t>
            </w:r>
          </w:p>
          <w:p w14:paraId="02DA6BEA" w14:textId="1ED38DDE" w:rsidR="00BC6035" w:rsidRPr="00C40075" w:rsidRDefault="004F553F" w:rsidP="004F553F">
            <w:pPr>
              <w:spacing w:line="240" w:lineRule="auto"/>
              <w:ind w:left="0" w:hanging="2"/>
              <w:rPr>
                <w:rFonts w:ascii="Arial" w:eastAsia="Arial" w:hAnsi="Arial" w:cs="Arial"/>
                <w:color w:val="000000" w:themeColor="text1"/>
                <w:sz w:val="16"/>
                <w:szCs w:val="16"/>
                <w:highlight w:val="green"/>
                <w:lang w:val="es-ES"/>
              </w:rPr>
            </w:pPr>
            <w:proofErr w:type="spellStart"/>
            <w:r w:rsidRPr="004F553F">
              <w:rPr>
                <w:rFonts w:ascii="Arial" w:eastAsia="Arial" w:hAnsi="Arial" w:cs="Arial"/>
                <w:color w:val="000000" w:themeColor="text1"/>
                <w:sz w:val="16"/>
                <w:szCs w:val="16"/>
                <w:lang w:val="es-ES"/>
              </w:rPr>
              <w:t>VRHyR</w:t>
            </w:r>
            <w:proofErr w:type="spellEnd"/>
            <w:r w:rsidRPr="004F553F">
              <w:rPr>
                <w:rFonts w:ascii="Arial" w:eastAsia="Arial" w:hAnsi="Arial" w:cs="Arial"/>
                <w:color w:val="000000" w:themeColor="text1"/>
                <w:sz w:val="16"/>
                <w:szCs w:val="16"/>
                <w:lang w:val="es-ES"/>
              </w:rPr>
              <w:t>.</w:t>
            </w:r>
          </w:p>
          <w:p w14:paraId="62F5416A" w14:textId="3C50C322" w:rsidR="00BC6035" w:rsidRPr="00C40075" w:rsidRDefault="00BC6035" w:rsidP="00BB20FE">
            <w:pPr>
              <w:spacing w:line="240" w:lineRule="auto"/>
              <w:ind w:left="0" w:hanging="2"/>
              <w:rPr>
                <w:rFonts w:ascii="Arial" w:eastAsia="Arial" w:hAnsi="Arial" w:cs="Arial"/>
                <w:color w:val="000000" w:themeColor="text1"/>
                <w:sz w:val="16"/>
                <w:szCs w:val="16"/>
                <w:highlight w:val="green"/>
                <w:lang w:val="es-ES"/>
              </w:rPr>
            </w:pPr>
          </w:p>
        </w:tc>
      </w:tr>
      <w:tr w:rsidR="00BC6035" w:rsidRPr="00012D72" w14:paraId="55B37599" w14:textId="77777777" w:rsidTr="00BB20FE">
        <w:tc>
          <w:tcPr>
            <w:tcW w:w="8789" w:type="dxa"/>
            <w:tcBorders>
              <w:top w:val="single" w:sz="4" w:space="0" w:color="000000"/>
              <w:bottom w:val="single" w:sz="4" w:space="0" w:color="000000"/>
            </w:tcBorders>
            <w:vAlign w:val="center"/>
          </w:tcPr>
          <w:p w14:paraId="7C5B4D5A" w14:textId="77777777" w:rsidR="00BC6035" w:rsidRPr="00DB5DFA" w:rsidRDefault="00BC6035" w:rsidP="00BB20FE">
            <w:pPr>
              <w:spacing w:line="240" w:lineRule="auto"/>
              <w:ind w:left="0" w:hanging="2"/>
              <w:rPr>
                <w:rFonts w:ascii="Arial" w:eastAsia="Arial" w:hAnsi="Arial" w:cs="Arial"/>
                <w:color w:val="000000" w:themeColor="text1"/>
                <w:sz w:val="16"/>
                <w:szCs w:val="16"/>
                <w:lang w:val="es-ES"/>
              </w:rPr>
            </w:pPr>
            <w:r w:rsidRPr="00DB5DFA">
              <w:rPr>
                <w:rFonts w:ascii="Arial" w:eastAsia="Arial" w:hAnsi="Arial" w:cs="Arial"/>
                <w:color w:val="000000" w:themeColor="text1"/>
                <w:sz w:val="16"/>
                <w:szCs w:val="16"/>
                <w:lang w:val="es-ES"/>
              </w:rPr>
              <w:lastRenderedPageBreak/>
              <w:t>Nombre del Investigador Asociado 2:</w:t>
            </w:r>
            <w:r>
              <w:rPr>
                <w:rFonts w:ascii="Arial" w:eastAsia="Arial" w:hAnsi="Arial" w:cs="Arial"/>
                <w:color w:val="000000" w:themeColor="text1"/>
                <w:sz w:val="16"/>
                <w:szCs w:val="16"/>
                <w:lang w:val="es-ES"/>
              </w:rPr>
              <w:t xml:space="preserve"> </w:t>
            </w:r>
            <w:r w:rsidRPr="00D363A1">
              <w:rPr>
                <w:rFonts w:ascii="Arial" w:eastAsiaTheme="minorHAnsi" w:hAnsi="Arial" w:cs="Arial"/>
                <w:color w:val="000000"/>
                <w:position w:val="0"/>
                <w:sz w:val="16"/>
                <w:szCs w:val="16"/>
              </w:rPr>
              <w:t>Ninfa Cecilia Ugarte Ballón</w:t>
            </w:r>
            <w:r>
              <w:rPr>
                <w:rFonts w:ascii="Arial" w:eastAsiaTheme="minorHAnsi" w:hAnsi="Arial" w:cs="Arial"/>
                <w:color w:val="000000"/>
                <w:position w:val="0"/>
                <w:sz w:val="16"/>
                <w:szCs w:val="16"/>
              </w:rPr>
              <w:t xml:space="preserve"> (</w:t>
            </w:r>
            <w:proofErr w:type="spellStart"/>
            <w:r>
              <w:rPr>
                <w:rFonts w:ascii="Arial" w:eastAsiaTheme="minorHAnsi" w:hAnsi="Arial" w:cs="Arial"/>
                <w:color w:val="000000"/>
                <w:position w:val="0"/>
                <w:sz w:val="16"/>
                <w:szCs w:val="16"/>
              </w:rPr>
              <w:t>Mgr</w:t>
            </w:r>
            <w:proofErr w:type="spellEnd"/>
            <w:r>
              <w:rPr>
                <w:rFonts w:ascii="Arial" w:eastAsiaTheme="minorHAnsi" w:hAnsi="Arial" w:cs="Arial"/>
                <w:color w:val="000000"/>
                <w:position w:val="0"/>
                <w:sz w:val="16"/>
                <w:szCs w:val="16"/>
              </w:rPr>
              <w:t>.)</w:t>
            </w:r>
          </w:p>
        </w:tc>
      </w:tr>
      <w:tr w:rsidR="00BC6035" w:rsidRPr="00012D72" w14:paraId="16C61E5D" w14:textId="77777777" w:rsidTr="00BB20FE">
        <w:tc>
          <w:tcPr>
            <w:tcW w:w="8789" w:type="dxa"/>
            <w:tcBorders>
              <w:top w:val="single" w:sz="4" w:space="0" w:color="000000"/>
              <w:bottom w:val="single" w:sz="4" w:space="0" w:color="000000"/>
            </w:tcBorders>
            <w:vAlign w:val="center"/>
          </w:tcPr>
          <w:p w14:paraId="60B34AD1" w14:textId="77777777" w:rsidR="00BC6035" w:rsidRPr="00DB5DFA" w:rsidRDefault="00BC6035" w:rsidP="00BB20FE">
            <w:pPr>
              <w:spacing w:before="100" w:beforeAutospacing="1" w:after="100" w:afterAutospacing="1"/>
              <w:ind w:left="0" w:hanging="2"/>
              <w:jc w:val="both"/>
              <w:rPr>
                <w:rFonts w:ascii="Arial" w:hAnsi="Arial" w:cs="Arial"/>
                <w:bCs/>
                <w:sz w:val="16"/>
                <w:szCs w:val="16"/>
              </w:rPr>
            </w:pPr>
            <w:r w:rsidRPr="00DB5DFA">
              <w:rPr>
                <w:rFonts w:ascii="Arial" w:hAnsi="Arial" w:cs="Arial"/>
                <w:bCs/>
                <w:sz w:val="16"/>
                <w:szCs w:val="16"/>
              </w:rPr>
              <w:t xml:space="preserve">1.- Rojas J., Rojas E., Ugarte-Ballón C., </w:t>
            </w:r>
            <w:proofErr w:type="spellStart"/>
            <w:r w:rsidRPr="00DB5DFA">
              <w:rPr>
                <w:rFonts w:ascii="Arial" w:hAnsi="Arial" w:cs="Arial"/>
                <w:bCs/>
                <w:sz w:val="16"/>
                <w:szCs w:val="16"/>
              </w:rPr>
              <w:t>Strandberg</w:t>
            </w:r>
            <w:proofErr w:type="spellEnd"/>
            <w:r w:rsidRPr="00DB5DFA">
              <w:rPr>
                <w:rFonts w:ascii="Arial" w:hAnsi="Arial" w:cs="Arial"/>
                <w:bCs/>
                <w:sz w:val="16"/>
                <w:szCs w:val="16"/>
              </w:rPr>
              <w:t xml:space="preserve"> E.  (2018) Tecnologías de mejoramiento genético en animales. Revista No.01 El bovino criollo. Una alternativa para el cambio climático. UMSS. Bolivia.</w:t>
            </w:r>
          </w:p>
          <w:p w14:paraId="594A24C4" w14:textId="77777777" w:rsidR="00BC6035" w:rsidRPr="00DB5DFA" w:rsidRDefault="00BC6035" w:rsidP="00BB20FE">
            <w:pPr>
              <w:spacing w:before="100" w:beforeAutospacing="1" w:after="100" w:afterAutospacing="1"/>
              <w:ind w:left="0" w:hanging="2"/>
              <w:jc w:val="both"/>
              <w:rPr>
                <w:rFonts w:ascii="Arial" w:hAnsi="Arial" w:cs="Arial"/>
                <w:bCs/>
                <w:sz w:val="16"/>
                <w:szCs w:val="16"/>
              </w:rPr>
            </w:pPr>
            <w:r w:rsidRPr="00DB5DFA">
              <w:rPr>
                <w:rFonts w:ascii="Arial" w:hAnsi="Arial" w:cs="Arial"/>
                <w:bCs/>
                <w:sz w:val="16"/>
                <w:szCs w:val="16"/>
              </w:rPr>
              <w:t xml:space="preserve">2.- Rojas J., Ugarte- </w:t>
            </w:r>
            <w:proofErr w:type="spellStart"/>
            <w:r w:rsidRPr="00DB5DFA">
              <w:rPr>
                <w:rFonts w:ascii="Arial" w:hAnsi="Arial" w:cs="Arial"/>
                <w:bCs/>
                <w:sz w:val="16"/>
                <w:szCs w:val="16"/>
              </w:rPr>
              <w:t>Ballon</w:t>
            </w:r>
            <w:proofErr w:type="spellEnd"/>
            <w:r w:rsidRPr="00DB5DFA">
              <w:rPr>
                <w:rFonts w:ascii="Arial" w:hAnsi="Arial" w:cs="Arial"/>
                <w:bCs/>
                <w:sz w:val="16"/>
                <w:szCs w:val="16"/>
              </w:rPr>
              <w:t xml:space="preserve"> C., Vargas J., Rojas E.  (2018) Fenotipado de plantas de quinoa (</w:t>
            </w:r>
            <w:proofErr w:type="spellStart"/>
            <w:r w:rsidRPr="00DB5DFA">
              <w:rPr>
                <w:rFonts w:ascii="Arial" w:hAnsi="Arial" w:cs="Arial"/>
                <w:bCs/>
                <w:i/>
                <w:sz w:val="16"/>
                <w:szCs w:val="16"/>
              </w:rPr>
              <w:t>Chenopodium</w:t>
            </w:r>
            <w:proofErr w:type="spellEnd"/>
            <w:r w:rsidRPr="00DB5DFA">
              <w:rPr>
                <w:rFonts w:ascii="Arial" w:hAnsi="Arial" w:cs="Arial"/>
                <w:bCs/>
                <w:i/>
                <w:sz w:val="16"/>
                <w:szCs w:val="16"/>
              </w:rPr>
              <w:t xml:space="preserve"> quinoa</w:t>
            </w:r>
            <w:r w:rsidRPr="00DB5DFA">
              <w:rPr>
                <w:rFonts w:ascii="Arial" w:hAnsi="Arial" w:cs="Arial"/>
                <w:bCs/>
                <w:sz w:val="16"/>
                <w:szCs w:val="16"/>
              </w:rPr>
              <w:t xml:space="preserve"> </w:t>
            </w:r>
            <w:proofErr w:type="spellStart"/>
            <w:r w:rsidRPr="00DB5DFA">
              <w:rPr>
                <w:rFonts w:ascii="Arial" w:hAnsi="Arial" w:cs="Arial"/>
                <w:bCs/>
                <w:sz w:val="16"/>
                <w:szCs w:val="16"/>
              </w:rPr>
              <w:t>Willd</w:t>
            </w:r>
            <w:proofErr w:type="spellEnd"/>
            <w:proofErr w:type="gramStart"/>
            <w:r w:rsidRPr="00DB5DFA">
              <w:rPr>
                <w:rFonts w:ascii="Arial" w:hAnsi="Arial" w:cs="Arial"/>
                <w:bCs/>
                <w:sz w:val="16"/>
                <w:szCs w:val="16"/>
              </w:rPr>
              <w:t>. )</w:t>
            </w:r>
            <w:proofErr w:type="gramEnd"/>
            <w:r w:rsidRPr="00DB5DFA">
              <w:rPr>
                <w:rFonts w:ascii="Arial" w:hAnsi="Arial" w:cs="Arial"/>
                <w:bCs/>
                <w:sz w:val="16"/>
                <w:szCs w:val="16"/>
              </w:rPr>
              <w:t xml:space="preserve"> utilizando un sistema de </w:t>
            </w:r>
            <w:proofErr w:type="spellStart"/>
            <w:r w:rsidRPr="00DB5DFA">
              <w:rPr>
                <w:rFonts w:ascii="Arial" w:hAnsi="Arial" w:cs="Arial"/>
                <w:bCs/>
                <w:sz w:val="16"/>
                <w:szCs w:val="16"/>
              </w:rPr>
              <w:t>analisis</w:t>
            </w:r>
            <w:proofErr w:type="spellEnd"/>
            <w:r w:rsidRPr="00DB5DFA">
              <w:rPr>
                <w:rFonts w:ascii="Arial" w:hAnsi="Arial" w:cs="Arial"/>
                <w:bCs/>
                <w:sz w:val="16"/>
                <w:szCs w:val="16"/>
              </w:rPr>
              <w:t xml:space="preserve"> de </w:t>
            </w:r>
            <w:proofErr w:type="spellStart"/>
            <w:r w:rsidRPr="00DB5DFA">
              <w:rPr>
                <w:rFonts w:ascii="Arial" w:hAnsi="Arial" w:cs="Arial"/>
                <w:bCs/>
                <w:sz w:val="16"/>
                <w:szCs w:val="16"/>
              </w:rPr>
              <w:t>imagenes</w:t>
            </w:r>
            <w:proofErr w:type="spellEnd"/>
            <w:r w:rsidRPr="00DB5DFA">
              <w:rPr>
                <w:rFonts w:ascii="Arial" w:hAnsi="Arial" w:cs="Arial"/>
                <w:bCs/>
                <w:sz w:val="16"/>
                <w:szCs w:val="16"/>
              </w:rPr>
              <w:t xml:space="preserve"> digitales.</w:t>
            </w:r>
          </w:p>
          <w:p w14:paraId="0C71622D" w14:textId="77777777" w:rsidR="00BC6035" w:rsidRPr="00DB5DFA" w:rsidRDefault="00BC6035" w:rsidP="00BB20FE">
            <w:pPr>
              <w:spacing w:before="100" w:beforeAutospacing="1" w:after="100" w:afterAutospacing="1"/>
              <w:ind w:left="0" w:hanging="2"/>
              <w:jc w:val="both"/>
              <w:rPr>
                <w:rFonts w:ascii="Arial" w:hAnsi="Arial" w:cs="Arial"/>
                <w:bCs/>
                <w:sz w:val="16"/>
                <w:szCs w:val="16"/>
              </w:rPr>
            </w:pPr>
            <w:r w:rsidRPr="00DB5DFA">
              <w:rPr>
                <w:rFonts w:ascii="Arial" w:hAnsi="Arial" w:cs="Arial"/>
                <w:bCs/>
                <w:sz w:val="16"/>
                <w:szCs w:val="16"/>
              </w:rPr>
              <w:t>3.- Ugarte-Ballón C., (2018)  Elaboración del documento del Diplomado en BIOTECNOLOGIA ANIMAL en su Primera Versión- Posgrado de la Facultad de Veterinaria. UMSS.</w:t>
            </w:r>
          </w:p>
          <w:p w14:paraId="74D00C32" w14:textId="77777777" w:rsidR="00BC6035" w:rsidRPr="00DB5DFA" w:rsidRDefault="00BC6035" w:rsidP="00BB20FE">
            <w:pPr>
              <w:spacing w:before="100" w:beforeAutospacing="1" w:after="100" w:afterAutospacing="1"/>
              <w:ind w:left="0" w:hanging="2"/>
              <w:jc w:val="both"/>
              <w:rPr>
                <w:rFonts w:ascii="Arial" w:hAnsi="Arial" w:cs="Arial"/>
                <w:bCs/>
                <w:sz w:val="16"/>
                <w:szCs w:val="16"/>
                <w:lang w:val="es-ES"/>
              </w:rPr>
            </w:pPr>
            <w:r w:rsidRPr="00DB5DFA">
              <w:rPr>
                <w:rFonts w:ascii="Arial" w:hAnsi="Arial" w:cs="Arial"/>
                <w:bCs/>
                <w:sz w:val="16"/>
                <w:szCs w:val="16"/>
              </w:rPr>
              <w:t>4.- Delgado J., Rojas J., Ugarte-</w:t>
            </w:r>
            <w:proofErr w:type="spellStart"/>
            <w:r w:rsidRPr="00DB5DFA">
              <w:rPr>
                <w:rFonts w:ascii="Arial" w:hAnsi="Arial" w:cs="Arial"/>
                <w:bCs/>
                <w:sz w:val="16"/>
                <w:szCs w:val="16"/>
              </w:rPr>
              <w:t>Ballon</w:t>
            </w:r>
            <w:proofErr w:type="spellEnd"/>
            <w:r w:rsidRPr="00DB5DFA">
              <w:rPr>
                <w:rFonts w:ascii="Arial" w:hAnsi="Arial" w:cs="Arial"/>
                <w:bCs/>
                <w:sz w:val="16"/>
                <w:szCs w:val="16"/>
              </w:rPr>
              <w:t xml:space="preserve"> C., Villarroel J. (</w:t>
            </w:r>
            <w:r w:rsidRPr="00DB5DFA">
              <w:rPr>
                <w:rFonts w:ascii="Arial" w:hAnsi="Arial" w:cs="Arial"/>
                <w:bCs/>
                <w:sz w:val="16"/>
                <w:szCs w:val="16"/>
                <w:lang w:val="es-ES"/>
              </w:rPr>
              <w:t>2017) MICROPROPAGACIÓN DE SEIS ACCESIONES DE PAPA   RUNA (</w:t>
            </w:r>
            <w:proofErr w:type="spellStart"/>
            <w:r w:rsidRPr="00DB5DFA">
              <w:rPr>
                <w:rFonts w:ascii="Arial" w:hAnsi="Arial" w:cs="Arial"/>
                <w:bCs/>
                <w:i/>
                <w:sz w:val="16"/>
                <w:szCs w:val="16"/>
                <w:lang w:val="es-ES"/>
              </w:rPr>
              <w:t>Solanum</w:t>
            </w:r>
            <w:proofErr w:type="spellEnd"/>
            <w:r w:rsidRPr="00DB5DFA">
              <w:rPr>
                <w:rFonts w:ascii="Arial" w:hAnsi="Arial" w:cs="Arial"/>
                <w:bCs/>
                <w:i/>
                <w:sz w:val="16"/>
                <w:szCs w:val="16"/>
                <w:lang w:val="es-ES"/>
              </w:rPr>
              <w:t xml:space="preserve"> </w:t>
            </w:r>
            <w:proofErr w:type="spellStart"/>
            <w:r w:rsidRPr="00DB5DFA">
              <w:rPr>
                <w:rFonts w:ascii="Arial" w:hAnsi="Arial" w:cs="Arial"/>
                <w:bCs/>
                <w:i/>
                <w:sz w:val="16"/>
                <w:szCs w:val="16"/>
                <w:lang w:val="es-ES"/>
              </w:rPr>
              <w:t>tuberosum</w:t>
            </w:r>
            <w:proofErr w:type="spellEnd"/>
            <w:r w:rsidRPr="00DB5DFA">
              <w:rPr>
                <w:rFonts w:ascii="Arial" w:hAnsi="Arial" w:cs="Arial"/>
                <w:bCs/>
                <w:sz w:val="16"/>
                <w:szCs w:val="16"/>
                <w:lang w:val="es-ES"/>
              </w:rPr>
              <w:t xml:space="preserve"> </w:t>
            </w:r>
            <w:proofErr w:type="spellStart"/>
            <w:r w:rsidRPr="00DB5DFA">
              <w:rPr>
                <w:rFonts w:ascii="Arial" w:hAnsi="Arial" w:cs="Arial"/>
                <w:bCs/>
                <w:sz w:val="16"/>
                <w:szCs w:val="16"/>
                <w:lang w:val="es-ES"/>
              </w:rPr>
              <w:t>ssp</w:t>
            </w:r>
            <w:proofErr w:type="spellEnd"/>
            <w:r w:rsidRPr="00DB5DFA">
              <w:rPr>
                <w:rFonts w:ascii="Arial" w:hAnsi="Arial" w:cs="Arial"/>
                <w:bCs/>
                <w:sz w:val="16"/>
                <w:szCs w:val="16"/>
                <w:lang w:val="es-ES"/>
              </w:rPr>
              <w:t xml:space="preserve">. </w:t>
            </w:r>
            <w:proofErr w:type="spellStart"/>
            <w:r w:rsidRPr="00DB5DFA">
              <w:rPr>
                <w:rFonts w:ascii="Arial" w:hAnsi="Arial" w:cs="Arial"/>
                <w:bCs/>
                <w:sz w:val="16"/>
                <w:szCs w:val="16"/>
                <w:lang w:val="es-ES"/>
              </w:rPr>
              <w:t>andigena</w:t>
            </w:r>
            <w:proofErr w:type="spellEnd"/>
            <w:r w:rsidRPr="00DB5DFA">
              <w:rPr>
                <w:rFonts w:ascii="Arial" w:hAnsi="Arial" w:cs="Arial"/>
                <w:bCs/>
                <w:sz w:val="16"/>
                <w:szCs w:val="16"/>
                <w:lang w:val="es-ES"/>
              </w:rPr>
              <w:t>) EN VÍAS DE OBTENER MICROTUBÉRCULOS PARA LA PRODUCCIÓN DE SEMILLA DE PAPA.</w:t>
            </w:r>
            <w:r w:rsidRPr="00DB5DFA">
              <w:rPr>
                <w:rFonts w:ascii="Arial" w:hAnsi="Arial" w:cs="Arial"/>
                <w:bCs/>
                <w:sz w:val="16"/>
                <w:szCs w:val="16"/>
              </w:rPr>
              <w:t xml:space="preserve"> </w:t>
            </w:r>
            <w:r w:rsidRPr="00DB5DFA">
              <w:rPr>
                <w:rFonts w:ascii="Arial" w:hAnsi="Arial" w:cs="Arial"/>
                <w:bCs/>
                <w:sz w:val="16"/>
                <w:szCs w:val="16"/>
                <w:lang w:val="es-ES"/>
              </w:rPr>
              <w:t>Facultad de Ciencias Agrícolas y Pecuarias "Martín Cárdenas”. Cochabamba-Bolivia</w:t>
            </w:r>
          </w:p>
          <w:p w14:paraId="6C70CEAD" w14:textId="77777777" w:rsidR="00BC6035" w:rsidRPr="00DB5DFA" w:rsidRDefault="00BC6035" w:rsidP="00BB20FE">
            <w:pPr>
              <w:spacing w:before="100" w:beforeAutospacing="1" w:after="100" w:afterAutospacing="1"/>
              <w:ind w:left="0" w:hanging="2"/>
              <w:jc w:val="both"/>
              <w:rPr>
                <w:rFonts w:ascii="Arial" w:hAnsi="Arial" w:cs="Arial"/>
                <w:bCs/>
                <w:sz w:val="16"/>
                <w:szCs w:val="16"/>
              </w:rPr>
            </w:pPr>
            <w:r w:rsidRPr="00DB5DFA">
              <w:rPr>
                <w:rFonts w:ascii="Arial" w:hAnsi="Arial" w:cs="Arial"/>
                <w:bCs/>
                <w:sz w:val="16"/>
                <w:szCs w:val="16"/>
              </w:rPr>
              <w:t>5.- Ugarte-Ballón C</w:t>
            </w:r>
            <w:r w:rsidRPr="00505063">
              <w:rPr>
                <w:rFonts w:ascii="Arial" w:hAnsi="Arial" w:cs="Arial"/>
                <w:bCs/>
                <w:sz w:val="16"/>
                <w:szCs w:val="16"/>
              </w:rPr>
              <w:t xml:space="preserve">., </w:t>
            </w:r>
            <w:r w:rsidRPr="00505063">
              <w:rPr>
                <w:rFonts w:ascii="Arial" w:hAnsi="Arial" w:cs="Arial"/>
                <w:bCs/>
                <w:sz w:val="16"/>
                <w:szCs w:val="16"/>
                <w:shd w:val="clear" w:color="auto" w:fill="FABF8F"/>
              </w:rPr>
              <w:t>(2015)</w:t>
            </w:r>
            <w:r w:rsidRPr="00DB5DFA">
              <w:rPr>
                <w:rFonts w:ascii="Arial" w:hAnsi="Arial" w:cs="Arial"/>
                <w:bCs/>
                <w:sz w:val="16"/>
                <w:szCs w:val="16"/>
              </w:rPr>
              <w:t xml:space="preserve">  Diseño del documento y lanzamiento de la MAESTRIA CIENTIFICA EN MEJORAMIENTO GENETICO Y BIOTECNOLOGIA, en su Primera Versión- Posgrado de la Facultad de Ciencias Agrícolas, Pecuarias y Forestales.</w:t>
            </w:r>
          </w:p>
          <w:p w14:paraId="3EB5AE12" w14:textId="77777777" w:rsidR="00BC6035" w:rsidRPr="00DB5DFA" w:rsidRDefault="00BC6035" w:rsidP="00BB20FE">
            <w:pPr>
              <w:spacing w:before="100" w:beforeAutospacing="1" w:after="100" w:afterAutospacing="1"/>
              <w:ind w:left="0" w:hanging="2"/>
              <w:jc w:val="both"/>
              <w:rPr>
                <w:rFonts w:ascii="Arial" w:hAnsi="Arial" w:cs="Arial"/>
                <w:bCs/>
                <w:sz w:val="16"/>
                <w:szCs w:val="16"/>
              </w:rPr>
            </w:pPr>
            <w:r w:rsidRPr="00DB5DFA">
              <w:rPr>
                <w:rFonts w:ascii="Arial" w:hAnsi="Arial" w:cs="Arial"/>
                <w:bCs/>
                <w:sz w:val="16"/>
                <w:szCs w:val="16"/>
              </w:rPr>
              <w:t xml:space="preserve">6.- Vargas J., Ugarte C., Sanzetenea E., Villarroel B., (2014) Proyecto “Fortalecimiento al proyecto de plantaciones forestales con aplicación de nuevos enfoques tecnológicos en el departamento de Cochabamba, en Molle </w:t>
            </w:r>
            <w:proofErr w:type="spellStart"/>
            <w:r w:rsidRPr="00DB5DFA">
              <w:rPr>
                <w:rFonts w:ascii="Arial" w:hAnsi="Arial" w:cs="Arial"/>
                <w:bCs/>
                <w:sz w:val="16"/>
                <w:szCs w:val="16"/>
              </w:rPr>
              <w:t>Molle</w:t>
            </w:r>
            <w:proofErr w:type="spellEnd"/>
            <w:r w:rsidRPr="00DB5DFA">
              <w:rPr>
                <w:rFonts w:ascii="Arial" w:hAnsi="Arial" w:cs="Arial"/>
                <w:bCs/>
                <w:sz w:val="16"/>
                <w:szCs w:val="16"/>
              </w:rPr>
              <w:t xml:space="preserve">- Tiquipaya. Convenio </w:t>
            </w:r>
            <w:proofErr w:type="spellStart"/>
            <w:r w:rsidRPr="00DB5DFA">
              <w:rPr>
                <w:rFonts w:ascii="Arial" w:hAnsi="Arial" w:cs="Arial"/>
                <w:bCs/>
                <w:sz w:val="16"/>
                <w:szCs w:val="16"/>
              </w:rPr>
              <w:t>MMAyA</w:t>
            </w:r>
            <w:proofErr w:type="spellEnd"/>
            <w:r w:rsidRPr="00DB5DFA">
              <w:rPr>
                <w:rFonts w:ascii="Arial" w:hAnsi="Arial" w:cs="Arial"/>
                <w:bCs/>
                <w:sz w:val="16"/>
                <w:szCs w:val="16"/>
              </w:rPr>
              <w:t>-Embajada del Japón-UMSS.</w:t>
            </w:r>
          </w:p>
          <w:p w14:paraId="5AE3BFAE" w14:textId="77777777" w:rsidR="00BC6035" w:rsidRPr="00DB5DFA" w:rsidRDefault="00BC6035" w:rsidP="00BB20FE">
            <w:pPr>
              <w:spacing w:before="100" w:beforeAutospacing="1" w:after="100" w:afterAutospacing="1"/>
              <w:ind w:left="0" w:hanging="2"/>
              <w:jc w:val="both"/>
              <w:rPr>
                <w:rFonts w:ascii="Arial" w:hAnsi="Arial" w:cs="Arial"/>
                <w:bCs/>
                <w:sz w:val="16"/>
                <w:szCs w:val="16"/>
                <w:lang w:val="en-GB"/>
              </w:rPr>
            </w:pPr>
            <w:r w:rsidRPr="00DB5DFA">
              <w:rPr>
                <w:rFonts w:ascii="Arial" w:hAnsi="Arial" w:cs="Arial"/>
                <w:bCs/>
                <w:sz w:val="16"/>
                <w:szCs w:val="16"/>
              </w:rPr>
              <w:t xml:space="preserve">7.- Ugarte-Ballón C., </w:t>
            </w:r>
            <w:proofErr w:type="spellStart"/>
            <w:r w:rsidRPr="00DB5DFA">
              <w:rPr>
                <w:rFonts w:ascii="Arial" w:hAnsi="Arial" w:cs="Arial"/>
                <w:bCs/>
                <w:sz w:val="16"/>
                <w:szCs w:val="16"/>
              </w:rPr>
              <w:t>Druart</w:t>
            </w:r>
            <w:proofErr w:type="spellEnd"/>
            <w:r w:rsidRPr="00DB5DFA">
              <w:rPr>
                <w:rFonts w:ascii="Arial" w:hAnsi="Arial" w:cs="Arial"/>
                <w:bCs/>
                <w:sz w:val="16"/>
                <w:szCs w:val="16"/>
              </w:rPr>
              <w:t xml:space="preserve"> </w:t>
            </w:r>
            <w:proofErr w:type="spellStart"/>
            <w:r w:rsidRPr="00DB5DFA">
              <w:rPr>
                <w:rFonts w:ascii="Arial" w:hAnsi="Arial" w:cs="Arial"/>
                <w:bCs/>
                <w:sz w:val="16"/>
                <w:szCs w:val="16"/>
              </w:rPr>
              <w:t>Ph</w:t>
            </w:r>
            <w:proofErr w:type="spellEnd"/>
            <w:r w:rsidRPr="00DB5DFA">
              <w:rPr>
                <w:rFonts w:ascii="Arial" w:hAnsi="Arial" w:cs="Arial"/>
                <w:bCs/>
                <w:sz w:val="16"/>
                <w:szCs w:val="16"/>
              </w:rPr>
              <w:t xml:space="preserve">., Vargas M.J.O. (2011) </w:t>
            </w:r>
            <w:proofErr w:type="spellStart"/>
            <w:r w:rsidRPr="00DB5DFA">
              <w:rPr>
                <w:rFonts w:ascii="Arial" w:hAnsi="Arial" w:cs="Arial"/>
                <w:bCs/>
                <w:sz w:val="16"/>
                <w:szCs w:val="16"/>
              </w:rPr>
              <w:t>Etude</w:t>
            </w:r>
            <w:proofErr w:type="spellEnd"/>
            <w:r w:rsidRPr="00DB5DFA">
              <w:rPr>
                <w:rFonts w:ascii="Arial" w:hAnsi="Arial" w:cs="Arial"/>
                <w:bCs/>
                <w:sz w:val="16"/>
                <w:szCs w:val="16"/>
              </w:rPr>
              <w:t xml:space="preserve"> </w:t>
            </w:r>
            <w:proofErr w:type="spellStart"/>
            <w:r w:rsidRPr="00DB5DFA">
              <w:rPr>
                <w:rFonts w:ascii="Arial" w:hAnsi="Arial" w:cs="Arial"/>
                <w:bCs/>
                <w:sz w:val="16"/>
                <w:szCs w:val="16"/>
              </w:rPr>
              <w:t>histologique</w:t>
            </w:r>
            <w:proofErr w:type="spellEnd"/>
            <w:r w:rsidRPr="00DB5DFA">
              <w:rPr>
                <w:rFonts w:ascii="Arial" w:hAnsi="Arial" w:cs="Arial"/>
                <w:bCs/>
                <w:sz w:val="16"/>
                <w:szCs w:val="16"/>
              </w:rPr>
              <w:t xml:space="preserve"> de la </w:t>
            </w:r>
            <w:proofErr w:type="spellStart"/>
            <w:r w:rsidRPr="00DB5DFA">
              <w:rPr>
                <w:rFonts w:ascii="Arial" w:hAnsi="Arial" w:cs="Arial"/>
                <w:bCs/>
                <w:sz w:val="16"/>
                <w:szCs w:val="16"/>
              </w:rPr>
              <w:t>formation</w:t>
            </w:r>
            <w:proofErr w:type="spellEnd"/>
            <w:r w:rsidRPr="00DB5DFA">
              <w:rPr>
                <w:rFonts w:ascii="Arial" w:hAnsi="Arial" w:cs="Arial"/>
                <w:bCs/>
                <w:sz w:val="16"/>
                <w:szCs w:val="16"/>
              </w:rPr>
              <w:t xml:space="preserve"> des </w:t>
            </w:r>
            <w:proofErr w:type="spellStart"/>
            <w:r w:rsidRPr="00DB5DFA">
              <w:rPr>
                <w:rFonts w:ascii="Arial" w:hAnsi="Arial" w:cs="Arial"/>
                <w:bCs/>
                <w:sz w:val="16"/>
                <w:szCs w:val="16"/>
              </w:rPr>
              <w:t>pièces</w:t>
            </w:r>
            <w:proofErr w:type="spellEnd"/>
            <w:r w:rsidRPr="00DB5DFA">
              <w:rPr>
                <w:rFonts w:ascii="Arial" w:hAnsi="Arial" w:cs="Arial"/>
                <w:bCs/>
                <w:sz w:val="16"/>
                <w:szCs w:val="16"/>
              </w:rPr>
              <w:t xml:space="preserve"> florales, </w:t>
            </w:r>
            <w:proofErr w:type="spellStart"/>
            <w:r w:rsidRPr="00DB5DFA">
              <w:rPr>
                <w:rFonts w:ascii="Arial" w:hAnsi="Arial" w:cs="Arial"/>
                <w:bCs/>
                <w:sz w:val="16"/>
                <w:szCs w:val="16"/>
              </w:rPr>
              <w:t>chez</w:t>
            </w:r>
            <w:proofErr w:type="spellEnd"/>
            <w:r w:rsidRPr="00DB5DFA">
              <w:rPr>
                <w:rFonts w:ascii="Arial" w:hAnsi="Arial" w:cs="Arial"/>
                <w:bCs/>
                <w:sz w:val="16"/>
                <w:szCs w:val="16"/>
              </w:rPr>
              <w:t xml:space="preserve"> le </w:t>
            </w:r>
            <w:proofErr w:type="spellStart"/>
            <w:r w:rsidRPr="00DB5DFA">
              <w:rPr>
                <w:rFonts w:ascii="Arial" w:hAnsi="Arial" w:cs="Arial"/>
                <w:bCs/>
                <w:sz w:val="16"/>
                <w:szCs w:val="16"/>
              </w:rPr>
              <w:t>cerisier</w:t>
            </w:r>
            <w:proofErr w:type="spellEnd"/>
            <w:r w:rsidRPr="00DB5DFA">
              <w:rPr>
                <w:rFonts w:ascii="Arial" w:hAnsi="Arial" w:cs="Arial"/>
                <w:bCs/>
                <w:sz w:val="16"/>
                <w:szCs w:val="16"/>
              </w:rPr>
              <w:t xml:space="preserve"> acide (</w:t>
            </w:r>
            <w:proofErr w:type="spellStart"/>
            <w:r w:rsidRPr="00DB5DFA">
              <w:rPr>
                <w:rFonts w:ascii="Arial" w:hAnsi="Arial" w:cs="Arial"/>
                <w:bCs/>
                <w:i/>
                <w:sz w:val="16"/>
                <w:szCs w:val="16"/>
              </w:rPr>
              <w:t>Prunus</w:t>
            </w:r>
            <w:proofErr w:type="spellEnd"/>
            <w:r w:rsidRPr="00DB5DFA">
              <w:rPr>
                <w:rFonts w:ascii="Arial" w:hAnsi="Arial" w:cs="Arial"/>
                <w:bCs/>
                <w:i/>
                <w:sz w:val="16"/>
                <w:szCs w:val="16"/>
              </w:rPr>
              <w:t xml:space="preserve"> </w:t>
            </w:r>
            <w:proofErr w:type="spellStart"/>
            <w:r w:rsidRPr="00DB5DFA">
              <w:rPr>
                <w:rFonts w:ascii="Arial" w:hAnsi="Arial" w:cs="Arial"/>
                <w:bCs/>
                <w:i/>
                <w:sz w:val="16"/>
                <w:szCs w:val="16"/>
              </w:rPr>
              <w:t>cerasus</w:t>
            </w:r>
            <w:proofErr w:type="spellEnd"/>
            <w:r w:rsidRPr="00DB5DFA">
              <w:rPr>
                <w:rFonts w:ascii="Arial" w:hAnsi="Arial" w:cs="Arial"/>
                <w:bCs/>
                <w:i/>
                <w:sz w:val="16"/>
                <w:szCs w:val="16"/>
              </w:rPr>
              <w:t xml:space="preserve"> L</w:t>
            </w:r>
            <w:r w:rsidRPr="00DB5DFA">
              <w:rPr>
                <w:rFonts w:ascii="Arial" w:hAnsi="Arial" w:cs="Arial"/>
                <w:bCs/>
                <w:sz w:val="16"/>
                <w:szCs w:val="16"/>
              </w:rPr>
              <w:t xml:space="preserve">) de </w:t>
            </w:r>
            <w:proofErr w:type="spellStart"/>
            <w:r w:rsidRPr="00DB5DFA">
              <w:rPr>
                <w:rFonts w:ascii="Arial" w:hAnsi="Arial" w:cs="Arial"/>
                <w:bCs/>
                <w:sz w:val="16"/>
                <w:szCs w:val="16"/>
              </w:rPr>
              <w:t>Bolivie</w:t>
            </w:r>
            <w:proofErr w:type="spellEnd"/>
            <w:r w:rsidRPr="00DB5DFA">
              <w:rPr>
                <w:rFonts w:ascii="Arial" w:hAnsi="Arial" w:cs="Arial"/>
                <w:bCs/>
                <w:sz w:val="16"/>
                <w:szCs w:val="16"/>
              </w:rPr>
              <w:t xml:space="preserve">. </w:t>
            </w:r>
            <w:r w:rsidRPr="00DB5DFA">
              <w:rPr>
                <w:rFonts w:ascii="Arial" w:hAnsi="Arial" w:cs="Arial"/>
                <w:bCs/>
                <w:sz w:val="16"/>
                <w:szCs w:val="16"/>
                <w:lang w:val="en-US"/>
              </w:rPr>
              <w:t xml:space="preserve">ISHS Symposia Management System. </w:t>
            </w:r>
            <w:r w:rsidRPr="00DB5DFA">
              <w:rPr>
                <w:rFonts w:ascii="Arial" w:hAnsi="Arial" w:cs="Arial"/>
                <w:bCs/>
                <w:sz w:val="16"/>
                <w:szCs w:val="16"/>
                <w:lang w:val="en-GB"/>
              </w:rPr>
              <w:t xml:space="preserve">7th International Symposium on </w:t>
            </w:r>
            <w:r w:rsidRPr="00DB5DFA">
              <w:rPr>
                <w:rFonts w:ascii="Arial" w:hAnsi="Arial" w:cs="Arial"/>
                <w:bCs/>
                <w:i/>
                <w:iCs/>
                <w:sz w:val="16"/>
                <w:szCs w:val="16"/>
                <w:lang w:val="en-GB"/>
              </w:rPr>
              <w:t>In Vitro</w:t>
            </w:r>
            <w:r w:rsidRPr="00DB5DFA">
              <w:rPr>
                <w:rFonts w:ascii="Arial" w:hAnsi="Arial" w:cs="Arial"/>
                <w:bCs/>
                <w:sz w:val="16"/>
                <w:szCs w:val="16"/>
                <w:lang w:val="en-GB"/>
              </w:rPr>
              <w:t xml:space="preserve"> Culture and Horticultural Breeding Biotechnological advances in </w:t>
            </w:r>
            <w:r w:rsidRPr="00DB5DFA">
              <w:rPr>
                <w:rFonts w:ascii="Arial" w:hAnsi="Arial" w:cs="Arial"/>
                <w:bCs/>
                <w:i/>
                <w:iCs/>
                <w:sz w:val="16"/>
                <w:szCs w:val="16"/>
                <w:lang w:val="en-GB"/>
              </w:rPr>
              <w:t>In Vitro</w:t>
            </w:r>
            <w:r w:rsidRPr="00DB5DFA">
              <w:rPr>
                <w:rFonts w:ascii="Arial" w:hAnsi="Arial" w:cs="Arial"/>
                <w:bCs/>
                <w:sz w:val="16"/>
                <w:szCs w:val="16"/>
                <w:lang w:val="en-GB"/>
              </w:rPr>
              <w:t xml:space="preserve"> Horticultural Breeding Ghent, 18-22 Sept, 2011</w:t>
            </w:r>
          </w:p>
          <w:p w14:paraId="6E3D5990" w14:textId="77777777" w:rsidR="00BC6035" w:rsidRPr="00DB5DFA" w:rsidRDefault="00BC6035" w:rsidP="00BB20FE">
            <w:pPr>
              <w:spacing w:before="100" w:beforeAutospacing="1" w:after="100" w:afterAutospacing="1"/>
              <w:ind w:left="0" w:hanging="2"/>
              <w:jc w:val="both"/>
              <w:rPr>
                <w:rFonts w:ascii="Arial" w:hAnsi="Arial" w:cs="Arial"/>
                <w:bCs/>
                <w:sz w:val="16"/>
                <w:szCs w:val="16"/>
                <w:lang w:val="en-GB"/>
              </w:rPr>
            </w:pPr>
            <w:r w:rsidRPr="00DB5DFA">
              <w:rPr>
                <w:rFonts w:ascii="Arial" w:hAnsi="Arial" w:cs="Arial"/>
                <w:bCs/>
                <w:sz w:val="16"/>
                <w:szCs w:val="16"/>
              </w:rPr>
              <w:t xml:space="preserve">8.- Ugarte-Ballón C., </w:t>
            </w:r>
            <w:proofErr w:type="spellStart"/>
            <w:r w:rsidRPr="00DB5DFA">
              <w:rPr>
                <w:rFonts w:ascii="Arial" w:hAnsi="Arial" w:cs="Arial"/>
                <w:bCs/>
                <w:sz w:val="16"/>
                <w:szCs w:val="16"/>
              </w:rPr>
              <w:t>Druart</w:t>
            </w:r>
            <w:proofErr w:type="spellEnd"/>
            <w:r w:rsidRPr="00DB5DFA">
              <w:rPr>
                <w:rFonts w:ascii="Arial" w:hAnsi="Arial" w:cs="Arial"/>
                <w:bCs/>
                <w:sz w:val="16"/>
                <w:szCs w:val="16"/>
              </w:rPr>
              <w:t xml:space="preserve"> </w:t>
            </w:r>
            <w:proofErr w:type="spellStart"/>
            <w:r w:rsidRPr="00DB5DFA">
              <w:rPr>
                <w:rFonts w:ascii="Arial" w:hAnsi="Arial" w:cs="Arial"/>
                <w:bCs/>
                <w:sz w:val="16"/>
                <w:szCs w:val="16"/>
              </w:rPr>
              <w:t>Ph</w:t>
            </w:r>
            <w:proofErr w:type="spellEnd"/>
            <w:r w:rsidRPr="00DB5DFA">
              <w:rPr>
                <w:rFonts w:ascii="Arial" w:hAnsi="Arial" w:cs="Arial"/>
                <w:bCs/>
                <w:sz w:val="16"/>
                <w:szCs w:val="16"/>
              </w:rPr>
              <w:t xml:space="preserve">., Vargas M.J.O. (2011) Factores que determinan la inducción y diferenciación de la floración </w:t>
            </w:r>
            <w:r w:rsidRPr="00DB5DFA">
              <w:rPr>
                <w:rFonts w:ascii="Arial" w:hAnsi="Arial" w:cs="Arial"/>
                <w:bCs/>
                <w:i/>
                <w:sz w:val="16"/>
                <w:szCs w:val="16"/>
              </w:rPr>
              <w:t xml:space="preserve">in vitro </w:t>
            </w:r>
            <w:r w:rsidRPr="00DB5DFA">
              <w:rPr>
                <w:rFonts w:ascii="Arial" w:hAnsi="Arial" w:cs="Arial"/>
                <w:bCs/>
                <w:sz w:val="16"/>
                <w:szCs w:val="16"/>
              </w:rPr>
              <w:t xml:space="preserve">en </w:t>
            </w:r>
            <w:proofErr w:type="spellStart"/>
            <w:r w:rsidRPr="00DB5DFA">
              <w:rPr>
                <w:rFonts w:ascii="Arial" w:hAnsi="Arial" w:cs="Arial"/>
                <w:bCs/>
                <w:i/>
                <w:sz w:val="16"/>
                <w:szCs w:val="16"/>
              </w:rPr>
              <w:t>Prunus</w:t>
            </w:r>
            <w:proofErr w:type="spellEnd"/>
            <w:r w:rsidRPr="00DB5DFA">
              <w:rPr>
                <w:rFonts w:ascii="Arial" w:hAnsi="Arial" w:cs="Arial"/>
                <w:bCs/>
                <w:i/>
                <w:sz w:val="16"/>
                <w:szCs w:val="16"/>
              </w:rPr>
              <w:t xml:space="preserve"> </w:t>
            </w:r>
            <w:proofErr w:type="spellStart"/>
            <w:r w:rsidRPr="00DB5DFA">
              <w:rPr>
                <w:rFonts w:ascii="Arial" w:hAnsi="Arial" w:cs="Arial"/>
                <w:bCs/>
                <w:i/>
                <w:sz w:val="16"/>
                <w:szCs w:val="16"/>
              </w:rPr>
              <w:t>sp</w:t>
            </w:r>
            <w:proofErr w:type="spellEnd"/>
            <w:r w:rsidRPr="00DB5DFA">
              <w:rPr>
                <w:rFonts w:ascii="Arial" w:hAnsi="Arial" w:cs="Arial"/>
                <w:bCs/>
                <w:i/>
                <w:sz w:val="16"/>
                <w:szCs w:val="16"/>
              </w:rPr>
              <w:t>.</w:t>
            </w:r>
            <w:r w:rsidRPr="00DB5DFA">
              <w:rPr>
                <w:rFonts w:ascii="Arial" w:hAnsi="Arial" w:cs="Arial"/>
                <w:bCs/>
                <w:sz w:val="16"/>
                <w:szCs w:val="16"/>
              </w:rPr>
              <w:t xml:space="preserve"> provenientes de Colomi (Bolivia) y </w:t>
            </w:r>
            <w:proofErr w:type="spellStart"/>
            <w:r w:rsidRPr="00DB5DFA">
              <w:rPr>
                <w:rFonts w:ascii="Arial" w:hAnsi="Arial" w:cs="Arial"/>
                <w:bCs/>
                <w:sz w:val="16"/>
                <w:szCs w:val="16"/>
              </w:rPr>
              <w:t>Gembloux</w:t>
            </w:r>
            <w:proofErr w:type="spellEnd"/>
            <w:r w:rsidRPr="00DB5DFA">
              <w:rPr>
                <w:rFonts w:ascii="Arial" w:hAnsi="Arial" w:cs="Arial"/>
                <w:bCs/>
                <w:sz w:val="16"/>
                <w:szCs w:val="16"/>
              </w:rPr>
              <w:t xml:space="preserve"> (Bélgica).  </w:t>
            </w:r>
            <w:r w:rsidRPr="00DB5DFA">
              <w:rPr>
                <w:rFonts w:ascii="Arial" w:hAnsi="Arial" w:cs="Arial"/>
                <w:bCs/>
                <w:sz w:val="16"/>
                <w:szCs w:val="16"/>
                <w:lang w:val="en-GB"/>
              </w:rPr>
              <w:t>ISHS Symposia Management System. 7th International Symposium on In Vitro Culture and Horticultural Breeding Biotechnological advances in In Vitro Horticultural Breeding Ghent, 18-22 Sept, 2011</w:t>
            </w:r>
          </w:p>
          <w:p w14:paraId="42A1E3F8" w14:textId="77777777" w:rsidR="00BC6035" w:rsidRPr="00DB5DFA" w:rsidRDefault="00BC6035" w:rsidP="00BB20FE">
            <w:pPr>
              <w:spacing w:before="100" w:beforeAutospacing="1" w:after="100" w:afterAutospacing="1"/>
              <w:ind w:left="0" w:hanging="2"/>
              <w:jc w:val="both"/>
              <w:rPr>
                <w:rFonts w:ascii="Arial" w:hAnsi="Arial" w:cs="Arial"/>
                <w:bCs/>
                <w:sz w:val="16"/>
                <w:szCs w:val="16"/>
              </w:rPr>
            </w:pPr>
            <w:r w:rsidRPr="00DB5DFA">
              <w:rPr>
                <w:rFonts w:ascii="Arial" w:hAnsi="Arial" w:cs="Arial"/>
                <w:bCs/>
                <w:sz w:val="16"/>
                <w:szCs w:val="16"/>
              </w:rPr>
              <w:t>9.- Alemán F., Ugarte-Ballón C., (2010) “</w:t>
            </w:r>
            <w:r w:rsidRPr="00DB5DFA">
              <w:rPr>
                <w:rFonts w:ascii="Arial" w:hAnsi="Arial" w:cs="Arial"/>
                <w:bCs/>
                <w:sz w:val="16"/>
                <w:szCs w:val="16"/>
                <w:lang w:val="es-ES"/>
              </w:rPr>
              <w:t xml:space="preserve">Conservación y manejo sostenible del Banco de Germoplasma Forestal en Bolivia 2010”, convenio </w:t>
            </w:r>
            <w:proofErr w:type="spellStart"/>
            <w:r w:rsidRPr="00DB5DFA">
              <w:rPr>
                <w:rFonts w:ascii="Arial" w:hAnsi="Arial" w:cs="Arial"/>
                <w:bCs/>
                <w:sz w:val="16"/>
                <w:szCs w:val="16"/>
              </w:rPr>
              <w:t>MDRAyMA</w:t>
            </w:r>
            <w:proofErr w:type="spellEnd"/>
            <w:r w:rsidRPr="00DB5DFA">
              <w:rPr>
                <w:rFonts w:ascii="Arial" w:hAnsi="Arial" w:cs="Arial"/>
                <w:bCs/>
                <w:sz w:val="16"/>
                <w:szCs w:val="16"/>
              </w:rPr>
              <w:t>-SIBTA-SINARGEAA/ BASFOR- ESFOR/UMSS. Informe anual.</w:t>
            </w:r>
          </w:p>
          <w:p w14:paraId="57B38845" w14:textId="77777777" w:rsidR="00BC6035" w:rsidRPr="00DB5DFA" w:rsidRDefault="00BC6035" w:rsidP="00BB20FE">
            <w:pPr>
              <w:spacing w:before="100" w:beforeAutospacing="1" w:after="100" w:afterAutospacing="1"/>
              <w:ind w:left="0" w:hanging="2"/>
              <w:rPr>
                <w:rFonts w:ascii="Arial" w:hAnsi="Arial" w:cs="Arial"/>
                <w:bCs/>
                <w:sz w:val="16"/>
                <w:szCs w:val="16"/>
              </w:rPr>
            </w:pPr>
            <w:r w:rsidRPr="00DB5DFA">
              <w:rPr>
                <w:rFonts w:ascii="Arial" w:hAnsi="Arial" w:cs="Arial"/>
                <w:bCs/>
                <w:sz w:val="16"/>
                <w:szCs w:val="16"/>
              </w:rPr>
              <w:t>10.- Alemán F., Ugarte-Ballón C., (2010) “Aprovechamiento sostenible de la Tara</w:t>
            </w:r>
            <w:r w:rsidRPr="00DB5DFA">
              <w:rPr>
                <w:rFonts w:ascii="Arial" w:hAnsi="Arial" w:cs="Arial"/>
                <w:bCs/>
                <w:sz w:val="16"/>
                <w:szCs w:val="16"/>
                <w:lang w:val="es-ES"/>
              </w:rPr>
              <w:t xml:space="preserve">”, convenio COPCA </w:t>
            </w:r>
            <w:r w:rsidRPr="00DB5DFA">
              <w:rPr>
                <w:rFonts w:ascii="Arial" w:hAnsi="Arial" w:cs="Arial"/>
                <w:bCs/>
                <w:sz w:val="16"/>
                <w:szCs w:val="16"/>
              </w:rPr>
              <w:t>/ BASFOR- ESFOR/UMSS, Informe anual.</w:t>
            </w:r>
          </w:p>
          <w:p w14:paraId="1D7F9D7A" w14:textId="77777777" w:rsidR="00BC6035" w:rsidRPr="00DB5DFA" w:rsidRDefault="00BC6035" w:rsidP="00BB20FE">
            <w:pPr>
              <w:spacing w:before="100" w:beforeAutospacing="1" w:after="100" w:afterAutospacing="1"/>
              <w:ind w:left="0" w:hanging="2"/>
              <w:rPr>
                <w:rFonts w:ascii="Arial" w:hAnsi="Arial" w:cs="Arial"/>
                <w:bCs/>
                <w:sz w:val="16"/>
                <w:szCs w:val="16"/>
              </w:rPr>
            </w:pPr>
            <w:r w:rsidRPr="00DB5DFA">
              <w:rPr>
                <w:rFonts w:ascii="Arial" w:hAnsi="Arial" w:cs="Arial"/>
                <w:bCs/>
                <w:sz w:val="16"/>
                <w:szCs w:val="16"/>
              </w:rPr>
              <w:t xml:space="preserve">11.- Ugarte C., </w:t>
            </w:r>
            <w:proofErr w:type="spellStart"/>
            <w:r w:rsidRPr="00DB5DFA">
              <w:rPr>
                <w:rFonts w:ascii="Arial" w:hAnsi="Arial" w:cs="Arial"/>
                <w:bCs/>
                <w:sz w:val="16"/>
                <w:szCs w:val="16"/>
              </w:rPr>
              <w:t>Turumaya</w:t>
            </w:r>
            <w:proofErr w:type="spellEnd"/>
            <w:r w:rsidRPr="00DB5DFA">
              <w:rPr>
                <w:rFonts w:ascii="Arial" w:hAnsi="Arial" w:cs="Arial"/>
                <w:bCs/>
                <w:sz w:val="16"/>
                <w:szCs w:val="16"/>
              </w:rPr>
              <w:t xml:space="preserve"> A., García V., Castedo B., Alemán F. (2010) Determinación de la identidad genética de la mara </w:t>
            </w:r>
            <w:proofErr w:type="spellStart"/>
            <w:r w:rsidRPr="00DB5DFA">
              <w:rPr>
                <w:rFonts w:ascii="Arial" w:hAnsi="Arial" w:cs="Arial"/>
                <w:bCs/>
                <w:i/>
                <w:sz w:val="16"/>
                <w:szCs w:val="16"/>
              </w:rPr>
              <w:t>Swietenie</w:t>
            </w:r>
            <w:proofErr w:type="spellEnd"/>
            <w:r w:rsidRPr="00DB5DFA">
              <w:rPr>
                <w:rFonts w:ascii="Arial" w:hAnsi="Arial" w:cs="Arial"/>
                <w:bCs/>
                <w:i/>
                <w:sz w:val="16"/>
                <w:szCs w:val="16"/>
              </w:rPr>
              <w:t xml:space="preserve"> </w:t>
            </w:r>
            <w:proofErr w:type="spellStart"/>
            <w:r w:rsidRPr="00DB5DFA">
              <w:rPr>
                <w:rFonts w:ascii="Arial" w:hAnsi="Arial" w:cs="Arial"/>
                <w:bCs/>
                <w:i/>
                <w:sz w:val="16"/>
                <w:szCs w:val="16"/>
              </w:rPr>
              <w:t>macrophylla</w:t>
            </w:r>
            <w:proofErr w:type="spellEnd"/>
            <w:r w:rsidRPr="00DB5DFA">
              <w:rPr>
                <w:rFonts w:ascii="Arial" w:hAnsi="Arial" w:cs="Arial"/>
                <w:bCs/>
                <w:sz w:val="16"/>
                <w:szCs w:val="16"/>
              </w:rPr>
              <w:t xml:space="preserve"> King mediante técnicas de biología molecular. Documento científico Proyecto FOMABO No. 10-2010. Cochabamba- Bolivia.</w:t>
            </w:r>
          </w:p>
          <w:p w14:paraId="43C92610" w14:textId="77777777" w:rsidR="00BC6035" w:rsidRPr="00DB5DFA" w:rsidRDefault="00BC6035" w:rsidP="00BB20FE">
            <w:pPr>
              <w:spacing w:before="100" w:beforeAutospacing="1" w:after="100" w:afterAutospacing="1" w:line="240" w:lineRule="auto"/>
              <w:ind w:left="0" w:hanging="2"/>
              <w:rPr>
                <w:rFonts w:ascii="Arial" w:eastAsia="Arial" w:hAnsi="Arial" w:cs="Arial"/>
                <w:bCs/>
                <w:color w:val="000000" w:themeColor="text1"/>
                <w:sz w:val="16"/>
                <w:szCs w:val="16"/>
                <w:lang w:val="es-ES"/>
              </w:rPr>
            </w:pPr>
          </w:p>
        </w:tc>
      </w:tr>
      <w:tr w:rsidR="00BC6035" w:rsidRPr="00012D72" w14:paraId="7158CD9C" w14:textId="77777777" w:rsidTr="00BB20FE">
        <w:tc>
          <w:tcPr>
            <w:tcW w:w="8789" w:type="dxa"/>
            <w:tcBorders>
              <w:top w:val="single" w:sz="4" w:space="0" w:color="000000"/>
              <w:left w:val="single" w:sz="4" w:space="0" w:color="000000"/>
              <w:bottom w:val="single" w:sz="4" w:space="0" w:color="000000"/>
              <w:right w:val="single" w:sz="4" w:space="0" w:color="000000"/>
            </w:tcBorders>
            <w:vAlign w:val="center"/>
          </w:tcPr>
          <w:p w14:paraId="49879480" w14:textId="77777777" w:rsidR="00BC6035" w:rsidRPr="00DB5DFA" w:rsidRDefault="00BC6035" w:rsidP="00BB20FE">
            <w:pPr>
              <w:spacing w:line="240" w:lineRule="auto"/>
              <w:ind w:left="0" w:hanging="2"/>
              <w:rPr>
                <w:rFonts w:ascii="Arial" w:eastAsia="Arial" w:hAnsi="Arial" w:cs="Arial"/>
                <w:color w:val="000000" w:themeColor="text1"/>
                <w:sz w:val="16"/>
                <w:szCs w:val="16"/>
                <w:lang w:val="es-ES"/>
              </w:rPr>
            </w:pPr>
            <w:r w:rsidRPr="00DB5DFA">
              <w:rPr>
                <w:rFonts w:ascii="Arial" w:eastAsia="Arial" w:hAnsi="Arial" w:cs="Arial"/>
                <w:color w:val="000000" w:themeColor="text1"/>
                <w:sz w:val="16"/>
                <w:szCs w:val="16"/>
                <w:lang w:val="es-ES"/>
              </w:rPr>
              <w:t xml:space="preserve">Nombre del Investigador Asociado 3: </w:t>
            </w:r>
            <w:proofErr w:type="spellStart"/>
            <w:r w:rsidRPr="00DB5DFA">
              <w:rPr>
                <w:rFonts w:ascii="Arial" w:eastAsia="Arial" w:hAnsi="Arial" w:cs="Arial"/>
                <w:color w:val="000000" w:themeColor="text1"/>
                <w:sz w:val="16"/>
                <w:szCs w:val="16"/>
                <w:lang w:val="es-ES"/>
              </w:rPr>
              <w:t>Wylli</w:t>
            </w:r>
            <w:proofErr w:type="spellEnd"/>
            <w:r w:rsidRPr="00DB5DFA">
              <w:rPr>
                <w:rFonts w:ascii="Arial" w:eastAsia="Arial" w:hAnsi="Arial" w:cs="Arial"/>
                <w:color w:val="000000" w:themeColor="text1"/>
                <w:sz w:val="16"/>
                <w:szCs w:val="16"/>
                <w:lang w:val="es-ES"/>
              </w:rPr>
              <w:t xml:space="preserve"> Choque Marca</w:t>
            </w:r>
            <w:r>
              <w:rPr>
                <w:rFonts w:ascii="Arial" w:eastAsia="Arial" w:hAnsi="Arial" w:cs="Arial"/>
                <w:color w:val="000000" w:themeColor="text1"/>
                <w:sz w:val="16"/>
                <w:szCs w:val="16"/>
                <w:lang w:val="es-ES"/>
              </w:rPr>
              <w:t xml:space="preserve"> (</w:t>
            </w:r>
            <w:proofErr w:type="spellStart"/>
            <w:r>
              <w:rPr>
                <w:rFonts w:ascii="Arial" w:eastAsia="Arial" w:hAnsi="Arial" w:cs="Arial"/>
                <w:color w:val="000000" w:themeColor="text1"/>
                <w:sz w:val="16"/>
                <w:szCs w:val="16"/>
                <w:lang w:val="es-ES"/>
              </w:rPr>
              <w:t>Mgr</w:t>
            </w:r>
            <w:proofErr w:type="spellEnd"/>
            <w:r>
              <w:rPr>
                <w:rFonts w:ascii="Arial" w:eastAsia="Arial" w:hAnsi="Arial" w:cs="Arial"/>
                <w:color w:val="000000" w:themeColor="text1"/>
                <w:sz w:val="16"/>
                <w:szCs w:val="16"/>
                <w:lang w:val="es-ES"/>
              </w:rPr>
              <w:t>.)</w:t>
            </w:r>
          </w:p>
        </w:tc>
      </w:tr>
      <w:tr w:rsidR="00BC6035" w:rsidRPr="00012D72" w14:paraId="170696F1" w14:textId="77777777" w:rsidTr="00BB20FE">
        <w:tc>
          <w:tcPr>
            <w:tcW w:w="8789" w:type="dxa"/>
            <w:tcBorders>
              <w:top w:val="single" w:sz="4" w:space="0" w:color="000000"/>
              <w:left w:val="single" w:sz="4" w:space="0" w:color="000000"/>
              <w:bottom w:val="single" w:sz="4" w:space="0" w:color="000000"/>
              <w:right w:val="single" w:sz="4" w:space="0" w:color="000000"/>
            </w:tcBorders>
            <w:vAlign w:val="center"/>
          </w:tcPr>
          <w:p w14:paraId="76D4D513" w14:textId="77777777" w:rsidR="00BC6035" w:rsidRPr="00DB5DFA" w:rsidRDefault="00BC6035" w:rsidP="00BB20FE">
            <w:pPr>
              <w:spacing w:before="100" w:beforeAutospacing="1" w:after="100" w:afterAutospacing="1" w:line="240" w:lineRule="auto"/>
              <w:ind w:leftChars="0" w:left="0" w:firstLineChars="0" w:firstLine="0"/>
              <w:textDirection w:val="lrTb"/>
              <w:textAlignment w:val="auto"/>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1.- </w:t>
            </w:r>
            <w:r w:rsidRPr="00DB5DFA">
              <w:rPr>
                <w:rFonts w:ascii="Arial" w:eastAsia="Arial" w:hAnsi="Arial" w:cs="Arial"/>
                <w:color w:val="000000" w:themeColor="text1"/>
                <w:sz w:val="16"/>
                <w:szCs w:val="16"/>
                <w:lang w:val="es-ES"/>
              </w:rPr>
              <w:t xml:space="preserve">El potencial de la totora para fortalecer los sistemas de vida de la Nación Uru </w:t>
            </w:r>
            <w:proofErr w:type="spellStart"/>
            <w:r w:rsidRPr="00DB5DFA">
              <w:rPr>
                <w:rFonts w:ascii="Arial" w:eastAsia="Arial" w:hAnsi="Arial" w:cs="Arial"/>
                <w:color w:val="000000" w:themeColor="text1"/>
                <w:sz w:val="16"/>
                <w:szCs w:val="16"/>
                <w:lang w:val="es-ES"/>
              </w:rPr>
              <w:t>Chipaya</w:t>
            </w:r>
            <w:proofErr w:type="spellEnd"/>
            <w:r w:rsidRPr="00DB5DFA">
              <w:rPr>
                <w:rFonts w:ascii="Arial" w:eastAsia="Arial" w:hAnsi="Arial" w:cs="Arial"/>
                <w:color w:val="000000" w:themeColor="text1"/>
                <w:sz w:val="16"/>
                <w:szCs w:val="16"/>
                <w:lang w:val="es-ES"/>
              </w:rPr>
              <w:t>. CIDES – UMSA. La Paz. 2020</w:t>
            </w:r>
          </w:p>
          <w:p w14:paraId="5DFF4066" w14:textId="77777777" w:rsidR="00BC6035" w:rsidRPr="00DB5DFA" w:rsidRDefault="00BC6035" w:rsidP="00BB20FE">
            <w:pPr>
              <w:spacing w:before="100" w:beforeAutospacing="1" w:after="100" w:afterAutospacing="1" w:line="240" w:lineRule="auto"/>
              <w:ind w:leftChars="0" w:left="0" w:firstLineChars="0" w:firstLine="0"/>
              <w:textDirection w:val="lrTb"/>
              <w:textAlignment w:val="auto"/>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2.- </w:t>
            </w:r>
            <w:r w:rsidRPr="00DB5DFA">
              <w:rPr>
                <w:rFonts w:ascii="Arial" w:eastAsia="Arial" w:hAnsi="Arial" w:cs="Arial"/>
                <w:color w:val="000000" w:themeColor="text1"/>
                <w:sz w:val="16"/>
                <w:szCs w:val="16"/>
                <w:lang w:val="es-ES"/>
              </w:rPr>
              <w:t xml:space="preserve">Efecto de soluciones salinas sobre la germinación de ocho especies de forrajeras bajo condiciones de laboratorio. En coautoría con </w:t>
            </w:r>
            <w:proofErr w:type="spellStart"/>
            <w:r w:rsidRPr="00DB5DFA">
              <w:rPr>
                <w:rFonts w:ascii="Arial" w:eastAsia="Arial" w:hAnsi="Arial" w:cs="Arial"/>
                <w:color w:val="000000" w:themeColor="text1"/>
                <w:sz w:val="16"/>
                <w:szCs w:val="16"/>
                <w:lang w:val="es-ES"/>
              </w:rPr>
              <w:t>Victor</w:t>
            </w:r>
            <w:proofErr w:type="spellEnd"/>
            <w:r w:rsidRPr="00DB5DFA">
              <w:rPr>
                <w:rFonts w:ascii="Arial" w:eastAsia="Arial" w:hAnsi="Arial" w:cs="Arial"/>
                <w:color w:val="000000" w:themeColor="text1"/>
                <w:sz w:val="16"/>
                <w:szCs w:val="16"/>
                <w:lang w:val="es-ES"/>
              </w:rPr>
              <w:t xml:space="preserve"> Paco Pérez. Artículo científico aceptado por la Revista Selva Andina. La Paz. 2020.</w:t>
            </w:r>
          </w:p>
          <w:p w14:paraId="245664B2" w14:textId="77777777" w:rsidR="00BC6035" w:rsidRPr="00DB5DFA" w:rsidRDefault="00BC6035" w:rsidP="00BB20FE">
            <w:pPr>
              <w:spacing w:before="100" w:beforeAutospacing="1" w:after="100" w:afterAutospacing="1" w:line="240" w:lineRule="auto"/>
              <w:ind w:leftChars="0" w:left="0" w:firstLineChars="0" w:firstLine="0"/>
              <w:textDirection w:val="lrTb"/>
              <w:textAlignment w:val="auto"/>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3.- </w:t>
            </w:r>
            <w:r w:rsidRPr="00DB5DFA">
              <w:rPr>
                <w:rFonts w:ascii="Arial" w:eastAsia="Arial" w:hAnsi="Arial" w:cs="Arial"/>
                <w:color w:val="000000" w:themeColor="text1"/>
                <w:sz w:val="16"/>
                <w:szCs w:val="16"/>
                <w:lang w:val="es-ES"/>
              </w:rPr>
              <w:t xml:space="preserve">Influencia de la salinidad sobre el desarrollo de seis especies forrajeras en dos técnicas de implementación, cuenca baja del Río Lauca. En coautoría con </w:t>
            </w:r>
            <w:proofErr w:type="spellStart"/>
            <w:r w:rsidRPr="00DB5DFA">
              <w:rPr>
                <w:rFonts w:ascii="Arial" w:eastAsia="Arial" w:hAnsi="Arial" w:cs="Arial"/>
                <w:color w:val="000000" w:themeColor="text1"/>
                <w:sz w:val="16"/>
                <w:szCs w:val="16"/>
                <w:lang w:val="es-ES"/>
              </w:rPr>
              <w:t>Victor</w:t>
            </w:r>
            <w:proofErr w:type="spellEnd"/>
            <w:r w:rsidRPr="00DB5DFA">
              <w:rPr>
                <w:rFonts w:ascii="Arial" w:eastAsia="Arial" w:hAnsi="Arial" w:cs="Arial"/>
                <w:color w:val="000000" w:themeColor="text1"/>
                <w:sz w:val="16"/>
                <w:szCs w:val="16"/>
                <w:lang w:val="es-ES"/>
              </w:rPr>
              <w:t xml:space="preserve"> Pacto Pérez. Artículo científico aceptado por la Revista Selva Andina. La Paz. 2020.</w:t>
            </w:r>
          </w:p>
          <w:p w14:paraId="2161B9C3" w14:textId="77777777" w:rsidR="00BC6035" w:rsidRPr="00DB5DFA" w:rsidRDefault="00BC6035" w:rsidP="00BB20FE">
            <w:pPr>
              <w:spacing w:before="100" w:beforeAutospacing="1" w:after="100" w:afterAutospacing="1" w:line="240" w:lineRule="auto"/>
              <w:ind w:leftChars="0" w:left="0" w:firstLineChars="0" w:firstLine="0"/>
              <w:textDirection w:val="lrTb"/>
              <w:textAlignment w:val="auto"/>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lastRenderedPageBreak/>
              <w:t xml:space="preserve">4.- </w:t>
            </w:r>
            <w:r w:rsidRPr="00DB5DFA">
              <w:rPr>
                <w:rFonts w:ascii="Arial" w:eastAsia="Arial" w:hAnsi="Arial" w:cs="Arial"/>
                <w:color w:val="000000" w:themeColor="text1"/>
                <w:sz w:val="16"/>
                <w:szCs w:val="16"/>
                <w:lang w:val="es-ES"/>
              </w:rPr>
              <w:t xml:space="preserve">Experiencias con pastos y arbustos en suelos salinizados de la cuenca baja del </w:t>
            </w:r>
            <w:proofErr w:type="spellStart"/>
            <w:r w:rsidRPr="00DB5DFA">
              <w:rPr>
                <w:rFonts w:ascii="Arial" w:eastAsia="Arial" w:hAnsi="Arial" w:cs="Arial"/>
                <w:color w:val="000000" w:themeColor="text1"/>
                <w:sz w:val="16"/>
                <w:szCs w:val="16"/>
                <w:lang w:val="es-ES"/>
              </w:rPr>
              <w:t>Rìo</w:t>
            </w:r>
            <w:proofErr w:type="spellEnd"/>
            <w:r w:rsidRPr="00DB5DFA">
              <w:rPr>
                <w:rFonts w:ascii="Arial" w:eastAsia="Arial" w:hAnsi="Arial" w:cs="Arial"/>
                <w:color w:val="000000" w:themeColor="text1"/>
                <w:sz w:val="16"/>
                <w:szCs w:val="16"/>
                <w:lang w:val="es-ES"/>
              </w:rPr>
              <w:t xml:space="preserve"> Lauca. En coautoría con </w:t>
            </w:r>
            <w:proofErr w:type="spellStart"/>
            <w:r w:rsidRPr="00DB5DFA">
              <w:rPr>
                <w:rFonts w:ascii="Arial" w:eastAsia="Arial" w:hAnsi="Arial" w:cs="Arial"/>
                <w:color w:val="000000" w:themeColor="text1"/>
                <w:sz w:val="16"/>
                <w:szCs w:val="16"/>
                <w:lang w:val="es-ES"/>
              </w:rPr>
              <w:t>Victor</w:t>
            </w:r>
            <w:proofErr w:type="spellEnd"/>
            <w:r w:rsidRPr="00DB5DFA">
              <w:rPr>
                <w:rFonts w:ascii="Arial" w:eastAsia="Arial" w:hAnsi="Arial" w:cs="Arial"/>
                <w:color w:val="000000" w:themeColor="text1"/>
                <w:sz w:val="16"/>
                <w:szCs w:val="16"/>
                <w:lang w:val="es-ES"/>
              </w:rPr>
              <w:t xml:space="preserve"> Paco Pérez y Casto Rocha </w:t>
            </w:r>
            <w:proofErr w:type="spellStart"/>
            <w:r w:rsidRPr="00DB5DFA">
              <w:rPr>
                <w:rFonts w:ascii="Arial" w:eastAsia="Arial" w:hAnsi="Arial" w:cs="Arial"/>
                <w:color w:val="000000" w:themeColor="text1"/>
                <w:sz w:val="16"/>
                <w:szCs w:val="16"/>
                <w:lang w:val="es-ES"/>
              </w:rPr>
              <w:t>Cayoja</w:t>
            </w:r>
            <w:proofErr w:type="spellEnd"/>
            <w:r w:rsidRPr="00DB5DFA">
              <w:rPr>
                <w:rFonts w:ascii="Arial" w:eastAsia="Arial" w:hAnsi="Arial" w:cs="Arial"/>
                <w:color w:val="000000" w:themeColor="text1"/>
                <w:sz w:val="16"/>
                <w:szCs w:val="16"/>
                <w:lang w:val="es-ES"/>
              </w:rPr>
              <w:t>. Gobierno Autónomo Departamental de Oruro. Oruro. 2019.</w:t>
            </w:r>
          </w:p>
          <w:p w14:paraId="3D20310D" w14:textId="77777777" w:rsidR="00BC6035" w:rsidRPr="00012D72" w:rsidRDefault="00BC6035" w:rsidP="00BB20FE">
            <w:pPr>
              <w:spacing w:before="100" w:beforeAutospacing="1" w:after="100" w:afterAutospacing="1" w:line="240" w:lineRule="auto"/>
              <w:ind w:leftChars="0" w:left="0" w:firstLineChars="0" w:firstLine="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5.- Capacidad científica y tecnológica de la Universidad Técnica de Oruro. Oruro. 2020</w:t>
            </w:r>
          </w:p>
        </w:tc>
      </w:tr>
      <w:bookmarkEnd w:id="3"/>
    </w:tbl>
    <w:p w14:paraId="72D95F82" w14:textId="77777777" w:rsidR="00BC6035" w:rsidRPr="00012D72" w:rsidRDefault="00BC6035" w:rsidP="00BB20FE">
      <w:pPr>
        <w:spacing w:line="240" w:lineRule="auto"/>
        <w:ind w:left="0" w:hanging="2"/>
        <w:rPr>
          <w:color w:val="000000" w:themeColor="text1"/>
          <w:lang w:val="es-ES"/>
        </w:rPr>
      </w:pPr>
    </w:p>
    <w:p w14:paraId="1831F4C4" w14:textId="77777777" w:rsidR="00BC6035" w:rsidRPr="00012D72" w:rsidRDefault="00BC6035" w:rsidP="00BB20FE">
      <w:pPr>
        <w:spacing w:line="240" w:lineRule="auto"/>
        <w:ind w:left="0" w:hanging="2"/>
        <w:rPr>
          <w:color w:val="000000" w:themeColor="text1"/>
          <w:lang w:val="es-ES"/>
        </w:rPr>
      </w:pPr>
    </w:p>
    <w:tbl>
      <w:tblPr>
        <w:tblW w:w="87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000" w:firstRow="0" w:lastRow="0" w:firstColumn="0" w:lastColumn="0" w:noHBand="0" w:noVBand="0"/>
      </w:tblPr>
      <w:tblGrid>
        <w:gridCol w:w="540"/>
        <w:gridCol w:w="1800"/>
        <w:gridCol w:w="2622"/>
        <w:gridCol w:w="3827"/>
      </w:tblGrid>
      <w:tr w:rsidR="00BC6035" w:rsidRPr="00012D72" w14:paraId="2688EB17" w14:textId="77777777" w:rsidTr="00BB20FE">
        <w:trPr>
          <w:trHeight w:val="340"/>
        </w:trPr>
        <w:tc>
          <w:tcPr>
            <w:tcW w:w="8789" w:type="dxa"/>
            <w:gridSpan w:val="4"/>
            <w:tcBorders>
              <w:bottom w:val="single" w:sz="4" w:space="0" w:color="000000"/>
            </w:tcBorders>
            <w:shd w:val="clear" w:color="auto" w:fill="8DB3E2" w:themeFill="text2" w:themeFillTint="66"/>
            <w:vAlign w:val="center"/>
          </w:tcPr>
          <w:p w14:paraId="4F87C477"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 xml:space="preserve">TESISTAS ASOCIADOS AL PROYECTO </w:t>
            </w:r>
          </w:p>
        </w:tc>
      </w:tr>
      <w:tr w:rsidR="00BC6035" w:rsidRPr="00012D72" w14:paraId="68FB40A5" w14:textId="77777777" w:rsidTr="00BB20FE">
        <w:trPr>
          <w:trHeight w:val="121"/>
        </w:trPr>
        <w:tc>
          <w:tcPr>
            <w:tcW w:w="8789" w:type="dxa"/>
            <w:gridSpan w:val="4"/>
            <w:tcBorders>
              <w:top w:val="single" w:sz="4" w:space="0" w:color="000000"/>
              <w:bottom w:val="single" w:sz="4" w:space="0" w:color="000000"/>
            </w:tcBorders>
            <w:shd w:val="clear" w:color="auto" w:fill="FFFFFF"/>
            <w:vAlign w:val="center"/>
          </w:tcPr>
          <w:p w14:paraId="6DAF8D5F" w14:textId="77777777" w:rsidR="00BC6035" w:rsidRPr="00012D72" w:rsidRDefault="00BC6035" w:rsidP="00BB20FE">
            <w:pPr>
              <w:spacing w:line="240" w:lineRule="auto"/>
              <w:rPr>
                <w:rFonts w:ascii="Arial" w:eastAsia="Arial" w:hAnsi="Arial" w:cs="Arial"/>
                <w:color w:val="000000" w:themeColor="text1"/>
                <w:sz w:val="15"/>
                <w:szCs w:val="15"/>
                <w:lang w:val="es-ES"/>
              </w:rPr>
            </w:pPr>
            <w:r w:rsidRPr="00012D72">
              <w:rPr>
                <w:rFonts w:ascii="Arial" w:eastAsia="Arial" w:hAnsi="Arial" w:cs="Arial"/>
                <w:color w:val="000000" w:themeColor="text1"/>
                <w:sz w:val="15"/>
                <w:szCs w:val="15"/>
                <w:lang w:val="es-ES"/>
              </w:rPr>
              <w:t>Describa sintéticamente la participación de los tesistas de pregrado y postgrado en el proyecto de investigación, indicando el grado al que aspira, el programa o carrera de formación y el tema de la tesis.</w:t>
            </w:r>
          </w:p>
          <w:p w14:paraId="02CF6250" w14:textId="77777777" w:rsidR="00BC6035" w:rsidRPr="00012D72" w:rsidRDefault="00BC6035" w:rsidP="00BB20FE">
            <w:pPr>
              <w:spacing w:line="240" w:lineRule="auto"/>
              <w:rPr>
                <w:rFonts w:ascii="Arial" w:eastAsia="Arial" w:hAnsi="Arial" w:cs="Arial"/>
                <w:color w:val="000000" w:themeColor="text1"/>
                <w:sz w:val="15"/>
                <w:szCs w:val="15"/>
                <w:lang w:val="es-ES"/>
              </w:rPr>
            </w:pPr>
          </w:p>
        </w:tc>
      </w:tr>
      <w:tr w:rsidR="00BC6035" w:rsidRPr="00012D72" w14:paraId="6C52FD82" w14:textId="77777777" w:rsidTr="00BB20FE">
        <w:trPr>
          <w:trHeight w:val="342"/>
        </w:trPr>
        <w:tc>
          <w:tcPr>
            <w:tcW w:w="540" w:type="dxa"/>
            <w:tcBorders>
              <w:top w:val="single" w:sz="4" w:space="0" w:color="000000"/>
              <w:left w:val="single" w:sz="4" w:space="0" w:color="000000"/>
              <w:bottom w:val="single" w:sz="4" w:space="0" w:color="000000"/>
              <w:right w:val="single" w:sz="4" w:space="0" w:color="000000"/>
            </w:tcBorders>
            <w:vAlign w:val="center"/>
          </w:tcPr>
          <w:p w14:paraId="09EBF2E2"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roofErr w:type="spellStart"/>
            <w:r w:rsidRPr="00012D72">
              <w:rPr>
                <w:rFonts w:ascii="Arial" w:eastAsia="Arial" w:hAnsi="Arial" w:cs="Arial"/>
                <w:b/>
                <w:color w:val="000000" w:themeColor="text1"/>
                <w:sz w:val="16"/>
                <w:szCs w:val="16"/>
                <w:lang w:val="es-ES"/>
              </w:rPr>
              <w:t>N</w:t>
            </w:r>
            <w:r w:rsidRPr="00012D72">
              <w:rPr>
                <w:rFonts w:ascii="Arial" w:eastAsia="Arial" w:hAnsi="Arial" w:cs="Arial"/>
                <w:b/>
                <w:color w:val="000000" w:themeColor="text1"/>
                <w:sz w:val="16"/>
                <w:szCs w:val="16"/>
                <w:vertAlign w:val="superscript"/>
                <w:lang w:val="es-ES"/>
              </w:rPr>
              <w:t>ro</w:t>
            </w:r>
            <w:proofErr w:type="spellEnd"/>
          </w:p>
        </w:tc>
        <w:tc>
          <w:tcPr>
            <w:tcW w:w="1800" w:type="dxa"/>
            <w:tcBorders>
              <w:top w:val="single" w:sz="4" w:space="0" w:color="000000"/>
              <w:left w:val="single" w:sz="4" w:space="0" w:color="000000"/>
              <w:bottom w:val="single" w:sz="4" w:space="0" w:color="000000"/>
              <w:right w:val="single" w:sz="4" w:space="0" w:color="000000"/>
            </w:tcBorders>
            <w:vAlign w:val="center"/>
          </w:tcPr>
          <w:p w14:paraId="3BD172A9"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Grado al que aspira</w:t>
            </w:r>
          </w:p>
        </w:tc>
        <w:tc>
          <w:tcPr>
            <w:tcW w:w="2622" w:type="dxa"/>
            <w:tcBorders>
              <w:top w:val="single" w:sz="4" w:space="0" w:color="000000"/>
              <w:left w:val="single" w:sz="4" w:space="0" w:color="000000"/>
              <w:bottom w:val="single" w:sz="4" w:space="0" w:color="000000"/>
              <w:right w:val="single" w:sz="4" w:space="0" w:color="000000"/>
            </w:tcBorders>
            <w:vAlign w:val="center"/>
          </w:tcPr>
          <w:p w14:paraId="6D289DD3"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Programa o área de formación</w:t>
            </w:r>
          </w:p>
        </w:tc>
        <w:tc>
          <w:tcPr>
            <w:tcW w:w="3827" w:type="dxa"/>
            <w:tcBorders>
              <w:top w:val="single" w:sz="4" w:space="0" w:color="000000"/>
              <w:left w:val="single" w:sz="4" w:space="0" w:color="000000"/>
              <w:bottom w:val="single" w:sz="4" w:space="0" w:color="000000"/>
              <w:right w:val="single" w:sz="4" w:space="0" w:color="000000"/>
            </w:tcBorders>
            <w:vAlign w:val="center"/>
          </w:tcPr>
          <w:p w14:paraId="4A3B9F16"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 xml:space="preserve">Tema de la tesis </w:t>
            </w:r>
          </w:p>
        </w:tc>
      </w:tr>
      <w:tr w:rsidR="00BC6035" w:rsidRPr="00012D72" w14:paraId="7A040AC2" w14:textId="77777777" w:rsidTr="00BB20FE">
        <w:tc>
          <w:tcPr>
            <w:tcW w:w="540" w:type="dxa"/>
            <w:tcBorders>
              <w:top w:val="single" w:sz="4" w:space="0" w:color="000000"/>
              <w:left w:val="single" w:sz="4" w:space="0" w:color="000000"/>
              <w:bottom w:val="single" w:sz="4" w:space="0" w:color="000000"/>
              <w:right w:val="single" w:sz="4" w:space="0" w:color="000000"/>
            </w:tcBorders>
            <w:vAlign w:val="center"/>
          </w:tcPr>
          <w:p w14:paraId="46D4615B"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1</w:t>
            </w:r>
          </w:p>
        </w:tc>
        <w:tc>
          <w:tcPr>
            <w:tcW w:w="1800" w:type="dxa"/>
            <w:tcBorders>
              <w:top w:val="single" w:sz="4" w:space="0" w:color="000000"/>
              <w:left w:val="single" w:sz="4" w:space="0" w:color="000000"/>
              <w:bottom w:val="single" w:sz="4" w:space="0" w:color="000000"/>
              <w:right w:val="single" w:sz="4" w:space="0" w:color="000000"/>
            </w:tcBorders>
            <w:vAlign w:val="center"/>
          </w:tcPr>
          <w:p w14:paraId="5CA7C71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Licenciatura</w:t>
            </w:r>
          </w:p>
          <w:p w14:paraId="2B8D6777"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Maestría</w:t>
            </w:r>
          </w:p>
          <w:p w14:paraId="6AC71D37"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shd w:val="clear" w:color="auto" w:fill="000000" w:themeFill="text1"/>
                <w:lang w:val="es-ES"/>
              </w:rPr>
              <w:t>☐</w:t>
            </w:r>
            <w:r w:rsidRPr="005D5FFE">
              <w:rPr>
                <w:rFonts w:ascii="Arial" w:eastAsia="Arial" w:hAnsi="Arial" w:cs="Arial"/>
                <w:color w:val="000000" w:themeColor="text1"/>
                <w:sz w:val="16"/>
                <w:szCs w:val="16"/>
                <w:lang w:val="es-ES"/>
              </w:rPr>
              <w:t>Otro (Doctorado)</w:t>
            </w:r>
          </w:p>
        </w:tc>
        <w:tc>
          <w:tcPr>
            <w:tcW w:w="2622" w:type="dxa"/>
            <w:tcBorders>
              <w:top w:val="single" w:sz="4" w:space="0" w:color="000000"/>
              <w:left w:val="single" w:sz="4" w:space="0" w:color="000000"/>
              <w:bottom w:val="single" w:sz="4" w:space="0" w:color="000000"/>
              <w:right w:val="single" w:sz="4" w:space="0" w:color="000000"/>
            </w:tcBorders>
            <w:vAlign w:val="center"/>
          </w:tcPr>
          <w:p w14:paraId="73B8B0C7"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Ciencias agrarias y ambientales</w:t>
            </w:r>
          </w:p>
        </w:tc>
        <w:tc>
          <w:tcPr>
            <w:tcW w:w="3827" w:type="dxa"/>
            <w:tcBorders>
              <w:top w:val="single" w:sz="4" w:space="0" w:color="000000"/>
              <w:left w:val="single" w:sz="4" w:space="0" w:color="000000"/>
              <w:bottom w:val="single" w:sz="4" w:space="0" w:color="000000"/>
              <w:right w:val="single" w:sz="4" w:space="0" w:color="000000"/>
            </w:tcBorders>
            <w:vAlign w:val="center"/>
          </w:tcPr>
          <w:p w14:paraId="0F62AE6B" w14:textId="77777777" w:rsidR="00BC6035" w:rsidRPr="007129B8" w:rsidRDefault="00BC6035" w:rsidP="00BB20FE">
            <w:pPr>
              <w:suppressAutoHyphens w:val="0"/>
              <w:spacing w:line="240" w:lineRule="auto"/>
              <w:ind w:leftChars="0" w:left="0" w:firstLineChars="0" w:hanging="2"/>
              <w:textDirection w:val="lrTb"/>
              <w:textAlignment w:val="auto"/>
              <w:outlineLvl w:val="9"/>
              <w:rPr>
                <w:rFonts w:ascii="Arial" w:hAnsi="Arial" w:cs="Arial"/>
                <w:sz w:val="16"/>
                <w:szCs w:val="16"/>
                <w:lang w:eastAsia="es-ES_tradnl"/>
              </w:rPr>
            </w:pPr>
            <w:r w:rsidRPr="007129B8">
              <w:rPr>
                <w:rFonts w:ascii="Arial" w:hAnsi="Arial" w:cs="Arial"/>
                <w:sz w:val="16"/>
                <w:szCs w:val="16"/>
                <w:lang w:eastAsia="es-ES_tradnl"/>
              </w:rPr>
              <w:t>Lineamientos para la articulación de las prácticas locales y la política pública municipal (Doctorado) (UTO)</w:t>
            </w:r>
          </w:p>
          <w:p w14:paraId="57C9F68B" w14:textId="77777777" w:rsidR="00BC6035" w:rsidRPr="007129B8" w:rsidRDefault="00BC6035" w:rsidP="00BB20FE">
            <w:pPr>
              <w:spacing w:line="240" w:lineRule="auto"/>
              <w:ind w:left="0" w:hanging="2"/>
              <w:rPr>
                <w:rFonts w:ascii="Arial" w:eastAsia="Arial" w:hAnsi="Arial" w:cs="Arial"/>
                <w:sz w:val="16"/>
                <w:szCs w:val="16"/>
                <w:lang w:val="es-ES"/>
              </w:rPr>
            </w:pPr>
          </w:p>
        </w:tc>
      </w:tr>
      <w:tr w:rsidR="00BC6035" w:rsidRPr="00012D72" w14:paraId="445AFCE9" w14:textId="77777777" w:rsidTr="00BB20FE">
        <w:tc>
          <w:tcPr>
            <w:tcW w:w="540" w:type="dxa"/>
            <w:tcBorders>
              <w:top w:val="single" w:sz="4" w:space="0" w:color="000000"/>
              <w:left w:val="single" w:sz="4" w:space="0" w:color="000000"/>
              <w:bottom w:val="single" w:sz="4" w:space="0" w:color="000000"/>
              <w:right w:val="single" w:sz="4" w:space="0" w:color="000000"/>
            </w:tcBorders>
            <w:vAlign w:val="center"/>
          </w:tcPr>
          <w:p w14:paraId="081DB3A2"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2</w:t>
            </w:r>
          </w:p>
        </w:tc>
        <w:tc>
          <w:tcPr>
            <w:tcW w:w="1800" w:type="dxa"/>
            <w:tcBorders>
              <w:top w:val="single" w:sz="4" w:space="0" w:color="000000"/>
              <w:left w:val="single" w:sz="4" w:space="0" w:color="000000"/>
              <w:bottom w:val="single" w:sz="4" w:space="0" w:color="000000"/>
              <w:right w:val="single" w:sz="4" w:space="0" w:color="000000"/>
            </w:tcBorders>
            <w:vAlign w:val="center"/>
          </w:tcPr>
          <w:p w14:paraId="76810AC4"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Licenciatura</w:t>
            </w:r>
          </w:p>
          <w:p w14:paraId="4F86F4E4"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shd w:val="clear" w:color="auto" w:fill="000000" w:themeFill="text1"/>
                <w:lang w:val="es-ES"/>
              </w:rPr>
              <w:t>☐</w:t>
            </w:r>
            <w:r w:rsidRPr="005D5FFE">
              <w:rPr>
                <w:rFonts w:ascii="Arial" w:eastAsia="Arial" w:hAnsi="Arial" w:cs="Arial"/>
                <w:color w:val="000000" w:themeColor="text1"/>
                <w:sz w:val="16"/>
                <w:szCs w:val="16"/>
                <w:lang w:val="es-ES"/>
              </w:rPr>
              <w:t>Maestría</w:t>
            </w:r>
          </w:p>
          <w:p w14:paraId="076DBA0E"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Otro</w:t>
            </w:r>
          </w:p>
        </w:tc>
        <w:tc>
          <w:tcPr>
            <w:tcW w:w="2622" w:type="dxa"/>
            <w:tcBorders>
              <w:top w:val="single" w:sz="4" w:space="0" w:color="000000"/>
              <w:left w:val="single" w:sz="4" w:space="0" w:color="000000"/>
              <w:bottom w:val="single" w:sz="4" w:space="0" w:color="000000"/>
              <w:right w:val="single" w:sz="4" w:space="0" w:color="000000"/>
            </w:tcBorders>
            <w:vAlign w:val="center"/>
          </w:tcPr>
          <w:p w14:paraId="17875BCB"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Ciencias agrarias y ambientales</w:t>
            </w:r>
          </w:p>
        </w:tc>
        <w:tc>
          <w:tcPr>
            <w:tcW w:w="3827" w:type="dxa"/>
            <w:tcBorders>
              <w:top w:val="single" w:sz="4" w:space="0" w:color="000000"/>
              <w:left w:val="single" w:sz="4" w:space="0" w:color="000000"/>
              <w:bottom w:val="single" w:sz="4" w:space="0" w:color="000000"/>
              <w:right w:val="single" w:sz="4" w:space="0" w:color="000000"/>
            </w:tcBorders>
            <w:vAlign w:val="center"/>
          </w:tcPr>
          <w:p w14:paraId="3ED930C5" w14:textId="77777777" w:rsidR="00BC6035" w:rsidRPr="007129B8" w:rsidRDefault="00BC6035" w:rsidP="00BB20FE">
            <w:pPr>
              <w:spacing w:line="240" w:lineRule="auto"/>
              <w:ind w:left="0" w:hanging="2"/>
              <w:rPr>
                <w:rFonts w:ascii="Arial" w:hAnsi="Arial" w:cs="Arial"/>
                <w:sz w:val="16"/>
                <w:szCs w:val="16"/>
                <w:lang w:val="es-ES" w:eastAsia="es-ES_tradnl"/>
              </w:rPr>
            </w:pPr>
            <w:r w:rsidRPr="007129B8">
              <w:rPr>
                <w:rFonts w:ascii="Arial" w:hAnsi="Arial" w:cs="Arial"/>
                <w:sz w:val="16"/>
                <w:szCs w:val="16"/>
                <w:lang w:val="es-ES" w:eastAsia="es-ES_tradnl"/>
              </w:rPr>
              <w:t>Contribución de las prácticas adaptadas o innovadas a la resiliencia socioecológica), Cono Sur de Cochabamba (UMSS)</w:t>
            </w:r>
          </w:p>
          <w:p w14:paraId="2D30CDFC" w14:textId="77777777" w:rsidR="00BC6035" w:rsidRPr="007129B8" w:rsidRDefault="00BC6035" w:rsidP="00BB20FE">
            <w:pPr>
              <w:spacing w:line="240" w:lineRule="auto"/>
              <w:ind w:left="0" w:hanging="2"/>
              <w:rPr>
                <w:rFonts w:ascii="Arial" w:hAnsi="Arial" w:cs="Arial"/>
                <w:sz w:val="16"/>
                <w:szCs w:val="16"/>
                <w:lang w:val="es-ES" w:eastAsia="es-ES_tradnl"/>
              </w:rPr>
            </w:pPr>
          </w:p>
        </w:tc>
      </w:tr>
      <w:tr w:rsidR="00BC6035" w:rsidRPr="00012D72" w14:paraId="76ED0E3E" w14:textId="77777777" w:rsidTr="00BB20FE">
        <w:tc>
          <w:tcPr>
            <w:tcW w:w="540" w:type="dxa"/>
            <w:tcBorders>
              <w:top w:val="single" w:sz="4" w:space="0" w:color="000000"/>
              <w:left w:val="single" w:sz="4" w:space="0" w:color="000000"/>
              <w:bottom w:val="single" w:sz="4" w:space="0" w:color="000000"/>
              <w:right w:val="single" w:sz="4" w:space="0" w:color="000000"/>
            </w:tcBorders>
            <w:vAlign w:val="center"/>
          </w:tcPr>
          <w:p w14:paraId="71A5519B"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3</w:t>
            </w:r>
          </w:p>
        </w:tc>
        <w:tc>
          <w:tcPr>
            <w:tcW w:w="1800" w:type="dxa"/>
            <w:tcBorders>
              <w:top w:val="single" w:sz="4" w:space="0" w:color="000000"/>
              <w:left w:val="single" w:sz="4" w:space="0" w:color="000000"/>
              <w:bottom w:val="single" w:sz="4" w:space="0" w:color="000000"/>
              <w:right w:val="single" w:sz="4" w:space="0" w:color="000000"/>
            </w:tcBorders>
            <w:vAlign w:val="center"/>
          </w:tcPr>
          <w:p w14:paraId="6E3894C7"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shd w:val="clear" w:color="auto" w:fill="000000" w:themeFill="text1"/>
                <w:lang w:val="es-ES"/>
              </w:rPr>
              <w:t>☐</w:t>
            </w:r>
            <w:r w:rsidRPr="005D5FFE">
              <w:rPr>
                <w:rFonts w:ascii="Arial" w:eastAsia="Arial" w:hAnsi="Arial" w:cs="Arial"/>
                <w:color w:val="000000" w:themeColor="text1"/>
                <w:sz w:val="16"/>
                <w:szCs w:val="16"/>
                <w:lang w:val="es-ES"/>
              </w:rPr>
              <w:t>Licenciatura</w:t>
            </w:r>
          </w:p>
          <w:p w14:paraId="0BB07EAC"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Maestría</w:t>
            </w:r>
          </w:p>
          <w:p w14:paraId="0CF84103"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Otro</w:t>
            </w:r>
          </w:p>
        </w:tc>
        <w:tc>
          <w:tcPr>
            <w:tcW w:w="2622" w:type="dxa"/>
            <w:tcBorders>
              <w:top w:val="single" w:sz="4" w:space="0" w:color="000000"/>
              <w:left w:val="single" w:sz="4" w:space="0" w:color="000000"/>
              <w:bottom w:val="single" w:sz="4" w:space="0" w:color="000000"/>
              <w:right w:val="single" w:sz="4" w:space="0" w:color="000000"/>
            </w:tcBorders>
            <w:vAlign w:val="center"/>
          </w:tcPr>
          <w:p w14:paraId="2AE2D03B"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Ciencias sociales o afines</w:t>
            </w:r>
          </w:p>
        </w:tc>
        <w:tc>
          <w:tcPr>
            <w:tcW w:w="3827" w:type="dxa"/>
            <w:tcBorders>
              <w:top w:val="single" w:sz="4" w:space="0" w:color="000000"/>
              <w:left w:val="single" w:sz="4" w:space="0" w:color="000000"/>
              <w:bottom w:val="single" w:sz="4" w:space="0" w:color="000000"/>
              <w:right w:val="single" w:sz="4" w:space="0" w:color="000000"/>
            </w:tcBorders>
            <w:vAlign w:val="center"/>
          </w:tcPr>
          <w:p w14:paraId="5A5B2D7E" w14:textId="77777777" w:rsidR="00BC6035" w:rsidRPr="007129B8" w:rsidRDefault="00BC6035" w:rsidP="00BB20FE">
            <w:pPr>
              <w:spacing w:line="240" w:lineRule="auto"/>
              <w:ind w:left="0" w:hanging="2"/>
              <w:rPr>
                <w:rFonts w:ascii="Arial" w:hAnsi="Arial" w:cs="Arial"/>
                <w:sz w:val="16"/>
                <w:szCs w:val="16"/>
                <w:lang w:val="es-ES" w:eastAsia="es-ES_tradnl"/>
              </w:rPr>
            </w:pPr>
            <w:r w:rsidRPr="007129B8">
              <w:rPr>
                <w:rFonts w:ascii="Arial" w:hAnsi="Arial" w:cs="Arial"/>
                <w:sz w:val="16"/>
                <w:szCs w:val="16"/>
                <w:lang w:eastAsia="es-ES_tradnl"/>
              </w:rPr>
              <w:t>Género y gobernanza territorial (Cochabamba y Oruro)</w:t>
            </w:r>
          </w:p>
        </w:tc>
      </w:tr>
      <w:tr w:rsidR="00BC6035" w:rsidRPr="00012D72" w14:paraId="1B14E0F8" w14:textId="77777777" w:rsidTr="00BB20FE">
        <w:tc>
          <w:tcPr>
            <w:tcW w:w="540" w:type="dxa"/>
            <w:tcBorders>
              <w:top w:val="single" w:sz="4" w:space="0" w:color="000000"/>
              <w:left w:val="single" w:sz="4" w:space="0" w:color="000000"/>
              <w:bottom w:val="single" w:sz="4" w:space="0" w:color="000000"/>
              <w:right w:val="single" w:sz="4" w:space="0" w:color="000000"/>
            </w:tcBorders>
            <w:vAlign w:val="center"/>
          </w:tcPr>
          <w:p w14:paraId="7F4847B2"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4</w:t>
            </w:r>
          </w:p>
        </w:tc>
        <w:tc>
          <w:tcPr>
            <w:tcW w:w="1800" w:type="dxa"/>
            <w:tcBorders>
              <w:top w:val="single" w:sz="4" w:space="0" w:color="000000"/>
              <w:left w:val="single" w:sz="4" w:space="0" w:color="000000"/>
              <w:bottom w:val="single" w:sz="4" w:space="0" w:color="000000"/>
              <w:right w:val="single" w:sz="4" w:space="0" w:color="000000"/>
            </w:tcBorders>
            <w:vAlign w:val="center"/>
          </w:tcPr>
          <w:p w14:paraId="12F37C84"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shd w:val="clear" w:color="auto" w:fill="000000" w:themeFill="text1"/>
                <w:lang w:val="es-ES"/>
              </w:rPr>
              <w:t>☐</w:t>
            </w:r>
            <w:r w:rsidRPr="005D5FFE">
              <w:rPr>
                <w:rFonts w:ascii="Arial" w:eastAsia="Arial" w:hAnsi="Arial" w:cs="Arial"/>
                <w:color w:val="000000" w:themeColor="text1"/>
                <w:sz w:val="16"/>
                <w:szCs w:val="16"/>
                <w:lang w:val="es-ES"/>
              </w:rPr>
              <w:t>Licenciatura</w:t>
            </w:r>
          </w:p>
          <w:p w14:paraId="21FC8961"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Maestría</w:t>
            </w:r>
          </w:p>
          <w:p w14:paraId="702F154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Otro</w:t>
            </w:r>
          </w:p>
        </w:tc>
        <w:tc>
          <w:tcPr>
            <w:tcW w:w="2622" w:type="dxa"/>
            <w:tcBorders>
              <w:top w:val="single" w:sz="4" w:space="0" w:color="000000"/>
              <w:left w:val="single" w:sz="4" w:space="0" w:color="000000"/>
              <w:bottom w:val="single" w:sz="4" w:space="0" w:color="000000"/>
              <w:right w:val="single" w:sz="4" w:space="0" w:color="000000"/>
            </w:tcBorders>
            <w:vAlign w:val="center"/>
          </w:tcPr>
          <w:p w14:paraId="594FD966"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Ciencias agrarias o afines</w:t>
            </w:r>
          </w:p>
        </w:tc>
        <w:tc>
          <w:tcPr>
            <w:tcW w:w="3827" w:type="dxa"/>
            <w:tcBorders>
              <w:top w:val="single" w:sz="4" w:space="0" w:color="000000"/>
              <w:left w:val="single" w:sz="4" w:space="0" w:color="000000"/>
              <w:bottom w:val="single" w:sz="4" w:space="0" w:color="000000"/>
              <w:right w:val="single" w:sz="4" w:space="0" w:color="000000"/>
            </w:tcBorders>
            <w:vAlign w:val="center"/>
          </w:tcPr>
          <w:p w14:paraId="6753F618" w14:textId="77777777" w:rsidR="00BC6035" w:rsidRPr="007129B8" w:rsidRDefault="00BC6035" w:rsidP="00BB20FE">
            <w:pPr>
              <w:spacing w:line="240" w:lineRule="auto"/>
              <w:ind w:left="0" w:hanging="2"/>
              <w:rPr>
                <w:rFonts w:ascii="Arial" w:eastAsia="Arial" w:hAnsi="Arial" w:cs="Arial"/>
                <w:sz w:val="16"/>
                <w:szCs w:val="16"/>
                <w:lang w:val="es-ES"/>
              </w:rPr>
            </w:pPr>
            <w:r w:rsidRPr="007129B8">
              <w:rPr>
                <w:rFonts w:ascii="Arial" w:hAnsi="Arial" w:cs="Arial"/>
                <w:sz w:val="16"/>
                <w:szCs w:val="16"/>
                <w:lang w:val="es-ES" w:eastAsia="es-ES_tradnl"/>
              </w:rPr>
              <w:t xml:space="preserve">Prácticas locales utilizadas para el manejo de recursos naturales, municipio Totora y Aiquile, Región de Cono Sur </w:t>
            </w:r>
          </w:p>
        </w:tc>
      </w:tr>
      <w:tr w:rsidR="00BC6035" w:rsidRPr="00012D72" w14:paraId="63EA584B" w14:textId="77777777" w:rsidTr="00BB20FE">
        <w:tc>
          <w:tcPr>
            <w:tcW w:w="540" w:type="dxa"/>
            <w:tcBorders>
              <w:top w:val="single" w:sz="4" w:space="0" w:color="000000"/>
              <w:left w:val="single" w:sz="4" w:space="0" w:color="000000"/>
              <w:bottom w:val="single" w:sz="4" w:space="0" w:color="000000"/>
              <w:right w:val="single" w:sz="4" w:space="0" w:color="000000"/>
            </w:tcBorders>
            <w:vAlign w:val="center"/>
          </w:tcPr>
          <w:p w14:paraId="0B07534D"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5</w:t>
            </w:r>
          </w:p>
        </w:tc>
        <w:tc>
          <w:tcPr>
            <w:tcW w:w="1800" w:type="dxa"/>
            <w:tcBorders>
              <w:top w:val="single" w:sz="4" w:space="0" w:color="000000"/>
              <w:left w:val="single" w:sz="4" w:space="0" w:color="000000"/>
              <w:bottom w:val="single" w:sz="4" w:space="0" w:color="000000"/>
              <w:right w:val="single" w:sz="4" w:space="0" w:color="000000"/>
            </w:tcBorders>
            <w:vAlign w:val="center"/>
          </w:tcPr>
          <w:p w14:paraId="3313763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shd w:val="clear" w:color="auto" w:fill="000000" w:themeFill="text1"/>
                <w:lang w:val="es-ES"/>
              </w:rPr>
              <w:t>☐</w:t>
            </w:r>
            <w:r w:rsidRPr="005D5FFE">
              <w:rPr>
                <w:rFonts w:ascii="Arial" w:eastAsia="Arial" w:hAnsi="Arial" w:cs="Arial"/>
                <w:color w:val="000000" w:themeColor="text1"/>
                <w:sz w:val="16"/>
                <w:szCs w:val="16"/>
                <w:lang w:val="es-ES"/>
              </w:rPr>
              <w:t>Licenciatura</w:t>
            </w:r>
          </w:p>
          <w:p w14:paraId="0CAAA2CD"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Maestría</w:t>
            </w:r>
          </w:p>
          <w:p w14:paraId="09345A42"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Otro</w:t>
            </w:r>
          </w:p>
        </w:tc>
        <w:tc>
          <w:tcPr>
            <w:tcW w:w="2622" w:type="dxa"/>
            <w:tcBorders>
              <w:top w:val="single" w:sz="4" w:space="0" w:color="000000"/>
              <w:left w:val="single" w:sz="4" w:space="0" w:color="000000"/>
              <w:bottom w:val="single" w:sz="4" w:space="0" w:color="000000"/>
              <w:right w:val="single" w:sz="4" w:space="0" w:color="000000"/>
            </w:tcBorders>
            <w:vAlign w:val="center"/>
          </w:tcPr>
          <w:p w14:paraId="387749E7"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Ciencias sociales o afines</w:t>
            </w:r>
          </w:p>
        </w:tc>
        <w:tc>
          <w:tcPr>
            <w:tcW w:w="3827" w:type="dxa"/>
            <w:tcBorders>
              <w:top w:val="single" w:sz="4" w:space="0" w:color="000000"/>
              <w:left w:val="single" w:sz="4" w:space="0" w:color="000000"/>
              <w:bottom w:val="single" w:sz="4" w:space="0" w:color="000000"/>
              <w:right w:val="single" w:sz="4" w:space="0" w:color="000000"/>
            </w:tcBorders>
            <w:vAlign w:val="center"/>
          </w:tcPr>
          <w:p w14:paraId="535AF809" w14:textId="77777777" w:rsidR="00BC6035" w:rsidRPr="007129B8" w:rsidRDefault="00BC6035" w:rsidP="00BB20FE">
            <w:pPr>
              <w:spacing w:line="240" w:lineRule="auto"/>
              <w:ind w:left="0" w:hanging="2"/>
              <w:rPr>
                <w:rFonts w:ascii="Arial" w:eastAsia="Arial" w:hAnsi="Arial" w:cs="Arial"/>
                <w:sz w:val="16"/>
                <w:szCs w:val="16"/>
                <w:lang w:val="es-ES"/>
              </w:rPr>
            </w:pPr>
            <w:r w:rsidRPr="007129B8">
              <w:rPr>
                <w:rFonts w:ascii="Arial" w:hAnsi="Arial" w:cs="Arial"/>
                <w:sz w:val="16"/>
                <w:szCs w:val="16"/>
                <w:lang w:val="es-ES" w:eastAsia="es-ES_tradnl"/>
              </w:rPr>
              <w:t>Prácticas locales utilizadas para el manejo de recursos naturales, municipio Choro, Región Andina</w:t>
            </w:r>
          </w:p>
        </w:tc>
      </w:tr>
      <w:tr w:rsidR="00BC6035" w:rsidRPr="00012D72" w14:paraId="7E1CDD2A" w14:textId="77777777" w:rsidTr="00BB20FE">
        <w:tc>
          <w:tcPr>
            <w:tcW w:w="540" w:type="dxa"/>
            <w:tcBorders>
              <w:top w:val="single" w:sz="4" w:space="0" w:color="000000"/>
              <w:left w:val="single" w:sz="4" w:space="0" w:color="000000"/>
              <w:bottom w:val="single" w:sz="4" w:space="0" w:color="000000"/>
              <w:right w:val="single" w:sz="4" w:space="0" w:color="000000"/>
            </w:tcBorders>
            <w:vAlign w:val="center"/>
          </w:tcPr>
          <w:p w14:paraId="304A2C1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6</w:t>
            </w:r>
          </w:p>
        </w:tc>
        <w:tc>
          <w:tcPr>
            <w:tcW w:w="1800" w:type="dxa"/>
            <w:tcBorders>
              <w:top w:val="single" w:sz="4" w:space="0" w:color="000000"/>
              <w:left w:val="single" w:sz="4" w:space="0" w:color="000000"/>
              <w:bottom w:val="single" w:sz="4" w:space="0" w:color="000000"/>
              <w:right w:val="single" w:sz="4" w:space="0" w:color="000000"/>
            </w:tcBorders>
            <w:vAlign w:val="center"/>
          </w:tcPr>
          <w:p w14:paraId="2889FE9E"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shd w:val="clear" w:color="auto" w:fill="000000" w:themeFill="text1"/>
                <w:lang w:val="es-ES"/>
              </w:rPr>
              <w:t>☐</w:t>
            </w:r>
            <w:r w:rsidRPr="005D5FFE">
              <w:rPr>
                <w:rFonts w:ascii="Arial" w:eastAsia="Arial" w:hAnsi="Arial" w:cs="Arial"/>
                <w:color w:val="000000" w:themeColor="text1"/>
                <w:sz w:val="16"/>
                <w:szCs w:val="16"/>
                <w:lang w:val="es-ES"/>
              </w:rPr>
              <w:t>Licenciatura</w:t>
            </w:r>
          </w:p>
          <w:p w14:paraId="50F9B6D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Maestría</w:t>
            </w:r>
          </w:p>
          <w:p w14:paraId="16E7F581"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Otro</w:t>
            </w:r>
          </w:p>
        </w:tc>
        <w:tc>
          <w:tcPr>
            <w:tcW w:w="2622" w:type="dxa"/>
            <w:tcBorders>
              <w:top w:val="single" w:sz="4" w:space="0" w:color="000000"/>
              <w:left w:val="single" w:sz="4" w:space="0" w:color="000000"/>
              <w:bottom w:val="single" w:sz="4" w:space="0" w:color="000000"/>
              <w:right w:val="single" w:sz="4" w:space="0" w:color="000000"/>
            </w:tcBorders>
            <w:vAlign w:val="center"/>
          </w:tcPr>
          <w:p w14:paraId="5BC20D75"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Ciencias agrarias o afines</w:t>
            </w:r>
          </w:p>
        </w:tc>
        <w:tc>
          <w:tcPr>
            <w:tcW w:w="3827" w:type="dxa"/>
            <w:tcBorders>
              <w:top w:val="single" w:sz="4" w:space="0" w:color="000000"/>
              <w:left w:val="single" w:sz="4" w:space="0" w:color="000000"/>
              <w:bottom w:val="single" w:sz="4" w:space="0" w:color="000000"/>
              <w:right w:val="single" w:sz="4" w:space="0" w:color="000000"/>
            </w:tcBorders>
            <w:vAlign w:val="center"/>
          </w:tcPr>
          <w:p w14:paraId="3E8B392A" w14:textId="77777777" w:rsidR="00BC6035" w:rsidRPr="007129B8" w:rsidRDefault="00BC6035" w:rsidP="00BB20FE">
            <w:pPr>
              <w:spacing w:line="240" w:lineRule="auto"/>
              <w:ind w:left="0" w:hanging="2"/>
              <w:rPr>
                <w:rFonts w:ascii="Arial" w:eastAsia="Arial" w:hAnsi="Arial" w:cs="Arial"/>
                <w:sz w:val="16"/>
                <w:szCs w:val="16"/>
                <w:lang w:val="es-ES"/>
              </w:rPr>
            </w:pPr>
            <w:r w:rsidRPr="007129B8">
              <w:rPr>
                <w:rFonts w:ascii="Arial" w:hAnsi="Arial" w:cs="Arial"/>
                <w:sz w:val="16"/>
                <w:szCs w:val="16"/>
                <w:lang w:val="es-ES" w:eastAsia="es-ES_tradnl"/>
              </w:rPr>
              <w:t>Estudio comparativo de las prácticas socioculturales locales en dos sistemas de vida (Aiquile y Totora), el primero con énfasis agrícola y el segundo con énfasis pecuario, y sus efectos sobre las zonas de vida </w:t>
            </w:r>
          </w:p>
        </w:tc>
      </w:tr>
      <w:tr w:rsidR="00BC6035" w:rsidRPr="00012D72" w14:paraId="51DE73E2" w14:textId="77777777" w:rsidTr="00BB20FE">
        <w:tc>
          <w:tcPr>
            <w:tcW w:w="540" w:type="dxa"/>
            <w:tcBorders>
              <w:top w:val="single" w:sz="4" w:space="0" w:color="000000"/>
              <w:left w:val="single" w:sz="4" w:space="0" w:color="000000"/>
              <w:bottom w:val="single" w:sz="4" w:space="0" w:color="000000"/>
              <w:right w:val="single" w:sz="4" w:space="0" w:color="000000"/>
            </w:tcBorders>
            <w:vAlign w:val="center"/>
          </w:tcPr>
          <w:p w14:paraId="345D9D74"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7</w:t>
            </w:r>
          </w:p>
        </w:tc>
        <w:tc>
          <w:tcPr>
            <w:tcW w:w="1800" w:type="dxa"/>
            <w:tcBorders>
              <w:top w:val="single" w:sz="4" w:space="0" w:color="000000"/>
              <w:left w:val="single" w:sz="4" w:space="0" w:color="000000"/>
              <w:bottom w:val="single" w:sz="4" w:space="0" w:color="000000"/>
              <w:right w:val="single" w:sz="4" w:space="0" w:color="000000"/>
            </w:tcBorders>
            <w:vAlign w:val="center"/>
          </w:tcPr>
          <w:p w14:paraId="066E3519"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shd w:val="clear" w:color="auto" w:fill="000000" w:themeFill="text1"/>
                <w:lang w:val="es-ES"/>
              </w:rPr>
              <w:t>☐</w:t>
            </w:r>
            <w:r w:rsidRPr="005D5FFE">
              <w:rPr>
                <w:rFonts w:ascii="Arial" w:eastAsia="Arial" w:hAnsi="Arial" w:cs="Arial"/>
                <w:color w:val="000000" w:themeColor="text1"/>
                <w:sz w:val="16"/>
                <w:szCs w:val="16"/>
                <w:lang w:val="es-ES"/>
              </w:rPr>
              <w:t>Licenciatura</w:t>
            </w:r>
          </w:p>
          <w:p w14:paraId="4CF7BE46"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Maestría</w:t>
            </w:r>
          </w:p>
          <w:p w14:paraId="574B5420"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Segoe UI Symbol" w:eastAsia="Arial" w:hAnsi="Segoe UI Symbol" w:cs="Segoe UI Symbol"/>
                <w:color w:val="000000" w:themeColor="text1"/>
                <w:sz w:val="16"/>
                <w:szCs w:val="16"/>
                <w:lang w:val="es-ES"/>
              </w:rPr>
              <w:t>☐</w:t>
            </w:r>
            <w:r w:rsidRPr="005D5FFE">
              <w:rPr>
                <w:rFonts w:ascii="Arial" w:eastAsia="Arial" w:hAnsi="Arial" w:cs="Arial"/>
                <w:color w:val="000000" w:themeColor="text1"/>
                <w:sz w:val="16"/>
                <w:szCs w:val="16"/>
                <w:lang w:val="es-ES"/>
              </w:rPr>
              <w:t>Otro</w:t>
            </w:r>
          </w:p>
        </w:tc>
        <w:tc>
          <w:tcPr>
            <w:tcW w:w="2622" w:type="dxa"/>
            <w:tcBorders>
              <w:top w:val="single" w:sz="4" w:space="0" w:color="000000"/>
              <w:left w:val="single" w:sz="4" w:space="0" w:color="000000"/>
              <w:bottom w:val="single" w:sz="4" w:space="0" w:color="000000"/>
              <w:right w:val="single" w:sz="4" w:space="0" w:color="000000"/>
            </w:tcBorders>
            <w:vAlign w:val="center"/>
          </w:tcPr>
          <w:p w14:paraId="7FE74183" w14:textId="77777777" w:rsidR="00BC6035" w:rsidRPr="005D5FFE" w:rsidRDefault="00BC6035" w:rsidP="00BB20FE">
            <w:pPr>
              <w:spacing w:line="240" w:lineRule="auto"/>
              <w:ind w:left="0" w:hanging="2"/>
              <w:rPr>
                <w:rFonts w:ascii="Arial" w:eastAsia="Arial" w:hAnsi="Arial" w:cs="Arial"/>
                <w:color w:val="000000" w:themeColor="text1"/>
                <w:sz w:val="16"/>
                <w:szCs w:val="16"/>
                <w:lang w:val="es-ES"/>
              </w:rPr>
            </w:pPr>
            <w:r w:rsidRPr="005D5FFE">
              <w:rPr>
                <w:rFonts w:ascii="Arial" w:eastAsia="Arial" w:hAnsi="Arial" w:cs="Arial"/>
                <w:color w:val="000000" w:themeColor="text1"/>
                <w:sz w:val="16"/>
                <w:szCs w:val="16"/>
                <w:lang w:val="es-ES"/>
              </w:rPr>
              <w:t>Ciencias ambientales o afines</w:t>
            </w:r>
          </w:p>
        </w:tc>
        <w:tc>
          <w:tcPr>
            <w:tcW w:w="3827" w:type="dxa"/>
            <w:tcBorders>
              <w:top w:val="single" w:sz="4" w:space="0" w:color="000000"/>
              <w:left w:val="single" w:sz="4" w:space="0" w:color="000000"/>
              <w:bottom w:val="single" w:sz="4" w:space="0" w:color="000000"/>
              <w:right w:val="single" w:sz="4" w:space="0" w:color="000000"/>
            </w:tcBorders>
            <w:vAlign w:val="center"/>
          </w:tcPr>
          <w:p w14:paraId="65C94263" w14:textId="77777777" w:rsidR="00BC6035" w:rsidRPr="007129B8" w:rsidRDefault="00BC6035" w:rsidP="00BB20FE">
            <w:pPr>
              <w:spacing w:line="240" w:lineRule="auto"/>
              <w:ind w:left="0" w:hanging="2"/>
              <w:rPr>
                <w:rFonts w:ascii="Arial" w:hAnsi="Arial" w:cs="Arial"/>
                <w:sz w:val="16"/>
                <w:szCs w:val="16"/>
                <w:lang w:val="es-ES" w:eastAsia="es-ES_tradnl"/>
              </w:rPr>
            </w:pPr>
            <w:r w:rsidRPr="007129B8">
              <w:rPr>
                <w:rFonts w:ascii="Arial" w:hAnsi="Arial" w:cs="Arial"/>
                <w:sz w:val="16"/>
                <w:szCs w:val="16"/>
                <w:lang w:val="es-ES" w:eastAsia="es-ES_tradnl"/>
              </w:rPr>
              <w:t>Análisis de la gestión climática endógena e intercultural en Aiquile y Totora</w:t>
            </w:r>
          </w:p>
          <w:p w14:paraId="7504BD48" w14:textId="77777777" w:rsidR="00BC6035" w:rsidRPr="007129B8" w:rsidRDefault="00BC6035" w:rsidP="00BB20FE">
            <w:pPr>
              <w:spacing w:line="240" w:lineRule="auto"/>
              <w:ind w:left="0" w:hanging="2"/>
              <w:rPr>
                <w:rFonts w:ascii="Arial" w:eastAsia="Arial" w:hAnsi="Arial" w:cs="Arial"/>
                <w:sz w:val="16"/>
                <w:szCs w:val="16"/>
                <w:lang w:val="es-ES"/>
              </w:rPr>
            </w:pPr>
          </w:p>
        </w:tc>
      </w:tr>
    </w:tbl>
    <w:p w14:paraId="5E108156" w14:textId="77777777" w:rsidR="00BC6035" w:rsidRPr="00012D72" w:rsidRDefault="00BC6035" w:rsidP="00BB20FE">
      <w:pPr>
        <w:spacing w:line="240" w:lineRule="auto"/>
        <w:ind w:left="0" w:hanging="2"/>
        <w:rPr>
          <w:color w:val="000000" w:themeColor="text1"/>
          <w:lang w:val="es-ES"/>
        </w:rPr>
      </w:pPr>
    </w:p>
    <w:tbl>
      <w:tblPr>
        <w:tblW w:w="87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2444"/>
        <w:gridCol w:w="72"/>
        <w:gridCol w:w="1487"/>
      </w:tblGrid>
      <w:tr w:rsidR="00BC6035" w:rsidRPr="00012D72" w14:paraId="121C619A" w14:textId="77777777" w:rsidTr="00BB20FE">
        <w:tc>
          <w:tcPr>
            <w:tcW w:w="8789" w:type="dxa"/>
            <w:gridSpan w:val="4"/>
            <w:tcBorders>
              <w:bottom w:val="single" w:sz="4" w:space="0" w:color="000000"/>
            </w:tcBorders>
            <w:shd w:val="clear" w:color="auto" w:fill="9CC2E5"/>
            <w:vAlign w:val="center"/>
          </w:tcPr>
          <w:p w14:paraId="3A3EB116" w14:textId="77777777" w:rsidR="00BC6035" w:rsidRPr="00012D72" w:rsidRDefault="00BC6035" w:rsidP="00BB20FE">
            <w:pPr>
              <w:spacing w:line="240" w:lineRule="auto"/>
              <w:ind w:left="0" w:hanging="2"/>
              <w:rPr>
                <w:rFonts w:ascii="Arial" w:eastAsia="Arial" w:hAnsi="Arial" w:cs="Arial"/>
                <w:color w:val="000000" w:themeColor="text1"/>
                <w:sz w:val="22"/>
                <w:szCs w:val="22"/>
                <w:lang w:val="es-ES"/>
              </w:rPr>
            </w:pPr>
            <w:r w:rsidRPr="00012D72">
              <w:rPr>
                <w:rFonts w:ascii="Arial" w:eastAsia="Arial" w:hAnsi="Arial" w:cs="Arial"/>
                <w:b/>
                <w:color w:val="000000" w:themeColor="text1"/>
                <w:sz w:val="22"/>
                <w:szCs w:val="22"/>
                <w:lang w:val="es-ES"/>
              </w:rPr>
              <w:t>RECURSOS PARA LA EJECUCIÓN DEL PROYECTO</w:t>
            </w:r>
          </w:p>
        </w:tc>
      </w:tr>
      <w:tr w:rsidR="00BC6035" w:rsidRPr="00012D72" w14:paraId="5199D442" w14:textId="77777777" w:rsidTr="00BB20FE">
        <w:trPr>
          <w:trHeight w:val="212"/>
        </w:trPr>
        <w:tc>
          <w:tcPr>
            <w:tcW w:w="8789" w:type="dxa"/>
            <w:gridSpan w:val="4"/>
            <w:tcBorders>
              <w:top w:val="single" w:sz="4" w:space="0" w:color="000000"/>
              <w:left w:val="single" w:sz="4" w:space="0" w:color="000000"/>
              <w:bottom w:val="nil"/>
              <w:right w:val="single" w:sz="4" w:space="0" w:color="000000"/>
            </w:tcBorders>
            <w:shd w:val="clear" w:color="auto" w:fill="E7E6E6"/>
            <w:vAlign w:val="center"/>
          </w:tcPr>
          <w:p w14:paraId="65D904CB" w14:textId="77777777" w:rsidR="00BC6035" w:rsidRPr="00012D72" w:rsidRDefault="00BC6035" w:rsidP="00BB20FE">
            <w:pPr>
              <w:spacing w:line="240" w:lineRule="auto"/>
              <w:ind w:left="0" w:hanging="2"/>
              <w:jc w:val="both"/>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RECURSOS MATERIALES DISPONIBLES PARA EL PROYECTO</w:t>
            </w:r>
            <w:r w:rsidRPr="00012D72">
              <w:rPr>
                <w:rFonts w:ascii="Arial" w:eastAsia="Arial" w:hAnsi="Arial" w:cs="Arial"/>
                <w:color w:val="000000" w:themeColor="text1"/>
                <w:sz w:val="16"/>
                <w:szCs w:val="16"/>
                <w:lang w:val="es-ES"/>
              </w:rPr>
              <w:t xml:space="preserve"> </w:t>
            </w:r>
          </w:p>
        </w:tc>
      </w:tr>
      <w:tr w:rsidR="00BC6035" w:rsidRPr="00012D72" w14:paraId="246042BA" w14:textId="77777777" w:rsidTr="00BB20FE">
        <w:tc>
          <w:tcPr>
            <w:tcW w:w="8789" w:type="dxa"/>
            <w:gridSpan w:val="4"/>
            <w:tcBorders>
              <w:top w:val="nil"/>
              <w:left w:val="single" w:sz="4" w:space="0" w:color="000000"/>
              <w:bottom w:val="dotted" w:sz="4" w:space="0" w:color="000000"/>
              <w:right w:val="single" w:sz="4" w:space="0" w:color="000000"/>
            </w:tcBorders>
            <w:vAlign w:val="center"/>
          </w:tcPr>
          <w:p w14:paraId="1570D320" w14:textId="77777777" w:rsidR="00BC6035" w:rsidRPr="00012D72" w:rsidRDefault="00BC6035" w:rsidP="00BB20FE">
            <w:pPr>
              <w:spacing w:line="240" w:lineRule="auto"/>
              <w:jc w:val="both"/>
              <w:rPr>
                <w:rFonts w:ascii="Arial" w:eastAsia="Arial" w:hAnsi="Arial" w:cs="Arial"/>
                <w:color w:val="000000" w:themeColor="text1"/>
                <w:sz w:val="14"/>
                <w:szCs w:val="14"/>
                <w:lang w:val="es-ES"/>
              </w:rPr>
            </w:pPr>
            <w:r w:rsidRPr="00012D72">
              <w:rPr>
                <w:rFonts w:ascii="Arial" w:eastAsia="Arial" w:hAnsi="Arial" w:cs="Arial"/>
                <w:color w:val="000000" w:themeColor="text1"/>
                <w:sz w:val="14"/>
                <w:szCs w:val="14"/>
                <w:lang w:val="es-ES"/>
              </w:rPr>
              <w:t xml:space="preserve">(Indique equipos, instalaciones y otros medios materiales disponibles en las unidades de investigación, OAPI y/o EST (si aplica) que participan en el proyecto y que </w:t>
            </w:r>
            <w:r w:rsidRPr="00012D72">
              <w:rPr>
                <w:rFonts w:ascii="Arial" w:eastAsia="Arial" w:hAnsi="Arial" w:cs="Arial"/>
                <w:b/>
                <w:color w:val="000000" w:themeColor="text1"/>
                <w:sz w:val="14"/>
                <w:szCs w:val="14"/>
                <w:u w:val="single"/>
                <w:lang w:val="es-ES"/>
              </w:rPr>
              <w:t>son necesarios</w:t>
            </w:r>
            <w:r w:rsidRPr="00012D72">
              <w:rPr>
                <w:rFonts w:ascii="Arial" w:eastAsia="Arial" w:hAnsi="Arial" w:cs="Arial"/>
                <w:color w:val="000000" w:themeColor="text1"/>
                <w:sz w:val="14"/>
                <w:szCs w:val="14"/>
                <w:lang w:val="es-ES"/>
              </w:rPr>
              <w:t xml:space="preserve"> para su ejecución)</w:t>
            </w:r>
          </w:p>
        </w:tc>
      </w:tr>
      <w:tr w:rsidR="00BC6035" w:rsidRPr="00012D72" w14:paraId="351FF791" w14:textId="77777777" w:rsidTr="00BB20FE">
        <w:tc>
          <w:tcPr>
            <w:tcW w:w="4786" w:type="dxa"/>
            <w:tcBorders>
              <w:top w:val="dotted" w:sz="4" w:space="0" w:color="000000"/>
              <w:left w:val="single" w:sz="4" w:space="0" w:color="000000"/>
              <w:bottom w:val="single" w:sz="4" w:space="0" w:color="000000"/>
              <w:right w:val="single" w:sz="4" w:space="0" w:color="000000"/>
            </w:tcBorders>
            <w:vAlign w:val="center"/>
          </w:tcPr>
          <w:p w14:paraId="1BEC93B8"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DESCRIPCIÓN</w:t>
            </w:r>
          </w:p>
        </w:tc>
        <w:tc>
          <w:tcPr>
            <w:tcW w:w="4003" w:type="dxa"/>
            <w:gridSpan w:val="3"/>
            <w:tcBorders>
              <w:top w:val="dotted" w:sz="4" w:space="0" w:color="000000"/>
              <w:left w:val="single" w:sz="4" w:space="0" w:color="000000"/>
              <w:bottom w:val="single" w:sz="4" w:space="0" w:color="000000"/>
              <w:right w:val="single" w:sz="4" w:space="0" w:color="000000"/>
            </w:tcBorders>
            <w:vAlign w:val="center"/>
          </w:tcPr>
          <w:p w14:paraId="5DEBAB85"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UNIDAD DE INVESTIGACIÓN / OAPI/EST</w:t>
            </w:r>
          </w:p>
        </w:tc>
      </w:tr>
      <w:tr w:rsidR="00BC6035" w:rsidRPr="00012D72" w14:paraId="04A49BCB" w14:textId="77777777" w:rsidTr="00BB20FE">
        <w:tc>
          <w:tcPr>
            <w:tcW w:w="4786" w:type="dxa"/>
            <w:tcBorders>
              <w:top w:val="dotted" w:sz="4" w:space="0" w:color="000000"/>
              <w:left w:val="single" w:sz="4" w:space="0" w:color="000000"/>
              <w:bottom w:val="single" w:sz="4" w:space="0" w:color="000000"/>
              <w:right w:val="single" w:sz="4" w:space="0" w:color="000000"/>
            </w:tcBorders>
            <w:vAlign w:val="center"/>
          </w:tcPr>
          <w:p w14:paraId="26693EE2" w14:textId="77777777" w:rsidR="00BC6035" w:rsidRPr="00012D72" w:rsidRDefault="00BC6035" w:rsidP="00BB20FE">
            <w:pPr>
              <w:spacing w:line="240" w:lineRule="auto"/>
              <w:ind w:left="0" w:hanging="2"/>
              <w:rPr>
                <w:rFonts w:ascii="Arial" w:eastAsia="Arial" w:hAnsi="Arial" w:cs="Arial"/>
                <w:b/>
                <w:color w:val="000000" w:themeColor="text1"/>
                <w:sz w:val="16"/>
                <w:szCs w:val="16"/>
                <w:lang w:val="es-ES"/>
              </w:rPr>
            </w:pPr>
            <w:r w:rsidRPr="005A1F1A">
              <w:rPr>
                <w:rFonts w:ascii="Arial" w:eastAsia="Arial" w:hAnsi="Arial" w:cs="Arial"/>
                <w:color w:val="000000" w:themeColor="text1"/>
                <w:sz w:val="16"/>
                <w:szCs w:val="16"/>
                <w:lang w:val="es-ES"/>
              </w:rPr>
              <w:t>Predios de las familias productoras</w:t>
            </w:r>
          </w:p>
        </w:tc>
        <w:tc>
          <w:tcPr>
            <w:tcW w:w="4003" w:type="dxa"/>
            <w:gridSpan w:val="3"/>
            <w:tcBorders>
              <w:top w:val="dotted" w:sz="4" w:space="0" w:color="000000"/>
              <w:left w:val="single" w:sz="4" w:space="0" w:color="000000"/>
              <w:bottom w:val="single" w:sz="4" w:space="0" w:color="000000"/>
              <w:right w:val="single" w:sz="4" w:space="0" w:color="000000"/>
            </w:tcBorders>
            <w:vAlign w:val="center"/>
          </w:tcPr>
          <w:p w14:paraId="2E9E2956" w14:textId="77777777" w:rsidR="00BC6035" w:rsidRPr="00012D72" w:rsidRDefault="00BC6035" w:rsidP="00BB20FE">
            <w:pPr>
              <w:spacing w:line="240" w:lineRule="auto"/>
              <w:ind w:left="0" w:hanging="2"/>
              <w:rPr>
                <w:rFonts w:ascii="Arial" w:eastAsia="Arial" w:hAnsi="Arial" w:cs="Arial"/>
                <w:b/>
                <w:color w:val="000000" w:themeColor="text1"/>
                <w:sz w:val="16"/>
                <w:szCs w:val="16"/>
                <w:lang w:val="es-ES"/>
              </w:rPr>
            </w:pPr>
            <w:r>
              <w:rPr>
                <w:rFonts w:ascii="Arial" w:eastAsia="Arial" w:hAnsi="Arial" w:cs="Arial"/>
                <w:color w:val="000000" w:themeColor="text1"/>
                <w:sz w:val="16"/>
                <w:szCs w:val="16"/>
                <w:lang w:val="es-ES"/>
              </w:rPr>
              <w:t xml:space="preserve">Comunidades de </w:t>
            </w:r>
            <w:proofErr w:type="spellStart"/>
            <w:r>
              <w:rPr>
                <w:rFonts w:ascii="Arial" w:eastAsia="Arial" w:hAnsi="Arial" w:cs="Arial"/>
                <w:color w:val="000000" w:themeColor="text1"/>
                <w:sz w:val="16"/>
                <w:szCs w:val="16"/>
                <w:lang w:val="es-ES"/>
              </w:rPr>
              <w:t>Chinguri</w:t>
            </w:r>
            <w:proofErr w:type="spellEnd"/>
            <w:r>
              <w:rPr>
                <w:rFonts w:ascii="Arial" w:eastAsia="Arial" w:hAnsi="Arial" w:cs="Arial"/>
                <w:color w:val="000000" w:themeColor="text1"/>
                <w:sz w:val="16"/>
                <w:szCs w:val="16"/>
                <w:lang w:val="es-ES"/>
              </w:rPr>
              <w:t>, Distrito Sud y El Choro</w:t>
            </w:r>
          </w:p>
        </w:tc>
      </w:tr>
      <w:tr w:rsidR="00BC6035" w:rsidRPr="00012D72" w14:paraId="0A497CFB"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39F95C2A"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sidRPr="005A1F1A">
              <w:rPr>
                <w:rFonts w:ascii="Arial" w:eastAsia="Arial" w:hAnsi="Arial" w:cs="Arial"/>
                <w:color w:val="000000" w:themeColor="text1"/>
                <w:sz w:val="16"/>
                <w:szCs w:val="16"/>
                <w:lang w:val="es-ES"/>
              </w:rPr>
              <w:t>Instalaciones (Oficinas)</w:t>
            </w:r>
            <w:r>
              <w:rPr>
                <w:rFonts w:ascii="Arial" w:eastAsia="Arial" w:hAnsi="Arial" w:cs="Arial"/>
                <w:color w:val="000000" w:themeColor="text1"/>
                <w:sz w:val="16"/>
                <w:szCs w:val="16"/>
                <w:lang w:val="es-ES"/>
              </w:rPr>
              <w:t xml:space="preserve"> y salas para talleres y reuniones</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2E51918C"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sidRPr="005A1F1A">
              <w:rPr>
                <w:rFonts w:ascii="Arial" w:eastAsia="Arial" w:hAnsi="Arial" w:cs="Arial"/>
                <w:color w:val="000000" w:themeColor="text1"/>
                <w:sz w:val="16"/>
                <w:szCs w:val="16"/>
                <w:lang w:val="es-ES"/>
              </w:rPr>
              <w:t>AGRUCO/UTO</w:t>
            </w:r>
          </w:p>
        </w:tc>
      </w:tr>
      <w:tr w:rsidR="00BC6035" w:rsidRPr="00012D72" w14:paraId="71B1DF52"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404C69D9"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sidRPr="005A1F1A">
              <w:rPr>
                <w:rFonts w:ascii="Arial" w:eastAsia="Arial" w:hAnsi="Arial" w:cs="Arial"/>
                <w:color w:val="000000" w:themeColor="text1"/>
                <w:sz w:val="16"/>
                <w:szCs w:val="16"/>
                <w:lang w:val="es-ES"/>
              </w:rPr>
              <w:t>Vehículos</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4E857A4E"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sidRPr="005A1F1A">
              <w:rPr>
                <w:rFonts w:ascii="Arial" w:eastAsia="Arial" w:hAnsi="Arial" w:cs="Arial"/>
                <w:color w:val="000000" w:themeColor="text1"/>
                <w:sz w:val="16"/>
                <w:szCs w:val="16"/>
                <w:lang w:val="es-ES"/>
              </w:rPr>
              <w:t>AGRUCO/UTO</w:t>
            </w:r>
          </w:p>
        </w:tc>
      </w:tr>
      <w:tr w:rsidR="00BC6035" w:rsidRPr="00012D72" w14:paraId="2245D8FF"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4FD13696"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Equipos de comunicación (Cámaras fotográficas y reporteras)</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2828049E"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AGRUCO/UTO</w:t>
            </w:r>
          </w:p>
        </w:tc>
      </w:tr>
      <w:tr w:rsidR="00BC6035" w:rsidRPr="00012D72" w14:paraId="39DE9F21"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6CA27FEE"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sidRPr="005A1F1A">
              <w:rPr>
                <w:rFonts w:ascii="Arial" w:eastAsia="Arial" w:hAnsi="Arial" w:cs="Arial"/>
                <w:color w:val="000000" w:themeColor="text1"/>
                <w:sz w:val="16"/>
                <w:szCs w:val="16"/>
                <w:lang w:val="es-ES"/>
              </w:rPr>
              <w:t>Predio de la Facultad de Ciencias Agrícolas y Pecuarias</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3112D0BD"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sidRPr="005A1F1A">
              <w:rPr>
                <w:rFonts w:ascii="Arial" w:eastAsia="Arial" w:hAnsi="Arial" w:cs="Arial"/>
                <w:color w:val="000000" w:themeColor="text1"/>
                <w:sz w:val="16"/>
                <w:szCs w:val="16"/>
                <w:lang w:val="es-ES"/>
              </w:rPr>
              <w:t xml:space="preserve">Fundo </w:t>
            </w:r>
            <w:proofErr w:type="spellStart"/>
            <w:r w:rsidRPr="005A1F1A">
              <w:rPr>
                <w:rFonts w:ascii="Arial" w:eastAsia="Arial" w:hAnsi="Arial" w:cs="Arial"/>
                <w:color w:val="000000" w:themeColor="text1"/>
                <w:sz w:val="16"/>
                <w:szCs w:val="16"/>
                <w:lang w:val="es-ES"/>
              </w:rPr>
              <w:t>Chinguiri</w:t>
            </w:r>
            <w:proofErr w:type="spellEnd"/>
          </w:p>
        </w:tc>
      </w:tr>
      <w:tr w:rsidR="00BC6035" w:rsidRPr="00012D72" w14:paraId="4B701A9E"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2C8B7EDE"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Biblioteca especializada</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7E8EE83B"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AGRUCO/AGRECOL/CIPCA</w:t>
            </w:r>
          </w:p>
        </w:tc>
      </w:tr>
      <w:tr w:rsidR="00BC6035" w:rsidRPr="00012D72" w14:paraId="42753433"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26B9EA8E"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Centro de teledetección </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4568042E" w14:textId="77777777" w:rsidR="00BC6035" w:rsidRPr="005A1F1A"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CISTEL</w:t>
            </w:r>
          </w:p>
        </w:tc>
      </w:tr>
      <w:tr w:rsidR="00BC6035" w:rsidRPr="00012D72" w14:paraId="40BB44D1"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25605A0D"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Sala de reuniones y equipos de comunicación </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7C6B702C"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Departamento de Desarrollo Rural</w:t>
            </w:r>
          </w:p>
        </w:tc>
      </w:tr>
      <w:tr w:rsidR="00BC6035" w:rsidRPr="00012D72" w14:paraId="71EDDF57"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6B4BD114"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Sala de reuniones en los GAMs</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56A0CD39"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GAMs Totora y El Choro</w:t>
            </w:r>
          </w:p>
        </w:tc>
      </w:tr>
      <w:tr w:rsidR="00BC6035" w:rsidRPr="00012D72" w14:paraId="5E7933F1"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4D9E126D"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Sala de reuniones </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4435C952"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Parroquia Totora</w:t>
            </w:r>
          </w:p>
        </w:tc>
      </w:tr>
      <w:tr w:rsidR="00BC6035" w:rsidRPr="00012D72" w14:paraId="50FF1D5D"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6ACA86A1"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Parcelas demostrativas de conservación de suelos</w:t>
            </w: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769BC5C5" w14:textId="77777777" w:rsidR="00BC6035" w:rsidRDefault="00BC6035" w:rsidP="00BB20FE">
            <w:pPr>
              <w:spacing w:line="240" w:lineRule="auto"/>
              <w:ind w:left="0" w:hanging="2"/>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Parroquia Totora</w:t>
            </w:r>
          </w:p>
        </w:tc>
      </w:tr>
      <w:tr w:rsidR="00BC6035" w:rsidRPr="00012D72" w14:paraId="45D3912F" w14:textId="77777777" w:rsidTr="00BB20FE">
        <w:tc>
          <w:tcPr>
            <w:tcW w:w="4786" w:type="dxa"/>
            <w:tcBorders>
              <w:top w:val="single" w:sz="4" w:space="0" w:color="000000"/>
              <w:left w:val="single" w:sz="4" w:space="0" w:color="000000"/>
              <w:bottom w:val="single" w:sz="4" w:space="0" w:color="000000"/>
              <w:right w:val="single" w:sz="4" w:space="0" w:color="000000"/>
            </w:tcBorders>
            <w:vAlign w:val="center"/>
          </w:tcPr>
          <w:p w14:paraId="661649EE" w14:textId="77777777" w:rsidR="00BC6035" w:rsidRDefault="00BC6035" w:rsidP="00BB20FE">
            <w:pPr>
              <w:spacing w:line="240" w:lineRule="auto"/>
              <w:ind w:left="0" w:hanging="2"/>
              <w:rPr>
                <w:rFonts w:ascii="Arial" w:eastAsia="Arial" w:hAnsi="Arial" w:cs="Arial"/>
                <w:color w:val="000000" w:themeColor="text1"/>
                <w:sz w:val="16"/>
                <w:szCs w:val="16"/>
                <w:lang w:val="es-ES"/>
              </w:rPr>
            </w:pPr>
          </w:p>
        </w:tc>
        <w:tc>
          <w:tcPr>
            <w:tcW w:w="4003" w:type="dxa"/>
            <w:gridSpan w:val="3"/>
            <w:tcBorders>
              <w:top w:val="single" w:sz="4" w:space="0" w:color="000000"/>
              <w:left w:val="single" w:sz="4" w:space="0" w:color="000000"/>
              <w:bottom w:val="single" w:sz="4" w:space="0" w:color="000000"/>
              <w:right w:val="single" w:sz="4" w:space="0" w:color="000000"/>
            </w:tcBorders>
            <w:vAlign w:val="center"/>
          </w:tcPr>
          <w:p w14:paraId="001F24CE" w14:textId="77777777" w:rsidR="00BC6035" w:rsidRDefault="00BC6035" w:rsidP="00BB20FE">
            <w:pPr>
              <w:spacing w:line="240" w:lineRule="auto"/>
              <w:ind w:left="0" w:hanging="2"/>
              <w:rPr>
                <w:rFonts w:ascii="Arial" w:eastAsia="Arial" w:hAnsi="Arial" w:cs="Arial"/>
                <w:color w:val="000000" w:themeColor="text1"/>
                <w:sz w:val="16"/>
                <w:szCs w:val="16"/>
                <w:lang w:val="es-ES"/>
              </w:rPr>
            </w:pPr>
          </w:p>
        </w:tc>
      </w:tr>
      <w:tr w:rsidR="00BC6035" w:rsidRPr="00012D72" w14:paraId="16EA9AE9" w14:textId="77777777" w:rsidTr="00BB20FE">
        <w:tc>
          <w:tcPr>
            <w:tcW w:w="8789" w:type="dxa"/>
            <w:gridSpan w:val="4"/>
            <w:tcBorders>
              <w:top w:val="single" w:sz="4" w:space="0" w:color="000000"/>
              <w:left w:val="single" w:sz="4" w:space="0" w:color="000000"/>
              <w:bottom w:val="nil"/>
              <w:right w:val="single" w:sz="4" w:space="0" w:color="000000"/>
            </w:tcBorders>
            <w:shd w:val="clear" w:color="auto" w:fill="E7E6E6"/>
            <w:vAlign w:val="center"/>
          </w:tcPr>
          <w:p w14:paraId="60758134" w14:textId="77777777" w:rsidR="00BC6035" w:rsidRPr="00012D72" w:rsidRDefault="00BC6035" w:rsidP="00BB20FE">
            <w:pPr>
              <w:spacing w:line="240" w:lineRule="auto"/>
              <w:ind w:left="0" w:hanging="2"/>
              <w:rPr>
                <w:rFonts w:ascii="Arial" w:eastAsia="Arial" w:hAnsi="Arial" w:cs="Arial"/>
                <w:color w:val="000000" w:themeColor="text1"/>
                <w:sz w:val="15"/>
                <w:szCs w:val="15"/>
                <w:lang w:val="es-ES"/>
              </w:rPr>
            </w:pPr>
            <w:r w:rsidRPr="00012D72">
              <w:rPr>
                <w:rFonts w:ascii="Arial" w:eastAsia="Arial" w:hAnsi="Arial" w:cs="Arial"/>
                <w:b/>
                <w:color w:val="000000" w:themeColor="text1"/>
                <w:sz w:val="16"/>
                <w:szCs w:val="16"/>
                <w:lang w:val="es-ES"/>
              </w:rPr>
              <w:t>PRESUPUESTO</w:t>
            </w:r>
          </w:p>
        </w:tc>
      </w:tr>
      <w:tr w:rsidR="00BC6035" w:rsidRPr="00012D72" w14:paraId="23AB72F7" w14:textId="77777777" w:rsidTr="00BB20FE">
        <w:tc>
          <w:tcPr>
            <w:tcW w:w="8789" w:type="dxa"/>
            <w:gridSpan w:val="4"/>
            <w:tcBorders>
              <w:top w:val="nil"/>
              <w:left w:val="single" w:sz="4" w:space="0" w:color="000000"/>
              <w:bottom w:val="dotted" w:sz="4" w:space="0" w:color="000000"/>
              <w:right w:val="single" w:sz="4" w:space="0" w:color="000000"/>
            </w:tcBorders>
            <w:vAlign w:val="center"/>
          </w:tcPr>
          <w:p w14:paraId="41458927" w14:textId="77777777" w:rsidR="00BC6035" w:rsidRPr="00012D72" w:rsidRDefault="00BC6035" w:rsidP="00BB20FE">
            <w:pPr>
              <w:spacing w:line="240" w:lineRule="auto"/>
              <w:rPr>
                <w:rFonts w:ascii="Arial" w:eastAsia="Arial" w:hAnsi="Arial" w:cs="Arial"/>
                <w:color w:val="000000" w:themeColor="text1"/>
                <w:sz w:val="16"/>
                <w:szCs w:val="16"/>
                <w:lang w:val="es-ES"/>
              </w:rPr>
            </w:pPr>
            <w:r w:rsidRPr="00012D72">
              <w:rPr>
                <w:rFonts w:ascii="Arial" w:eastAsia="Arial" w:hAnsi="Arial" w:cs="Arial"/>
                <w:color w:val="000000" w:themeColor="text1"/>
                <w:sz w:val="15"/>
                <w:szCs w:val="15"/>
                <w:lang w:val="es-ES"/>
              </w:rPr>
              <w:t xml:space="preserve">(Señale los montos en </w:t>
            </w:r>
            <w:r w:rsidRPr="00012D72">
              <w:rPr>
                <w:rFonts w:ascii="Arial" w:eastAsia="Arial" w:hAnsi="Arial" w:cs="Arial"/>
                <w:b/>
                <w:color w:val="000000" w:themeColor="text1"/>
                <w:sz w:val="15"/>
                <w:szCs w:val="15"/>
                <w:lang w:val="es-ES"/>
              </w:rPr>
              <w:t>Bolivianos</w:t>
            </w:r>
            <w:r w:rsidRPr="00012D72">
              <w:rPr>
                <w:rFonts w:ascii="Arial" w:eastAsia="Arial" w:hAnsi="Arial" w:cs="Arial"/>
                <w:color w:val="000000" w:themeColor="text1"/>
                <w:sz w:val="15"/>
                <w:szCs w:val="15"/>
                <w:lang w:val="es-ES"/>
              </w:rPr>
              <w:t xml:space="preserve"> requeridos en cada una de las partidas de gasto)</w:t>
            </w:r>
          </w:p>
        </w:tc>
      </w:tr>
      <w:tr w:rsidR="00BC6035" w:rsidRPr="00012D72" w14:paraId="7A0D33B0" w14:textId="77777777" w:rsidTr="00BB20FE">
        <w:trPr>
          <w:trHeight w:val="256"/>
        </w:trPr>
        <w:tc>
          <w:tcPr>
            <w:tcW w:w="7302" w:type="dxa"/>
            <w:gridSpan w:val="3"/>
            <w:tcBorders>
              <w:top w:val="dotted" w:sz="4" w:space="0" w:color="000000"/>
            </w:tcBorders>
            <w:vAlign w:val="center"/>
          </w:tcPr>
          <w:p w14:paraId="03662063"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PARTIDA DE GASTO</w:t>
            </w:r>
          </w:p>
        </w:tc>
        <w:tc>
          <w:tcPr>
            <w:tcW w:w="1487" w:type="dxa"/>
            <w:tcBorders>
              <w:top w:val="dotted" w:sz="4" w:space="0" w:color="000000"/>
            </w:tcBorders>
            <w:vAlign w:val="center"/>
          </w:tcPr>
          <w:p w14:paraId="7FF52158"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MONTO (</w:t>
            </w:r>
            <w:r w:rsidRPr="00012D72">
              <w:rPr>
                <w:rFonts w:ascii="Arial" w:eastAsia="Arial" w:hAnsi="Arial" w:cs="Arial"/>
                <w:b/>
                <w:color w:val="000000" w:themeColor="text1"/>
                <w:sz w:val="20"/>
                <w:szCs w:val="20"/>
                <w:lang w:val="es-ES"/>
              </w:rPr>
              <w:t>Bs.-)</w:t>
            </w:r>
          </w:p>
        </w:tc>
      </w:tr>
      <w:tr w:rsidR="00BC6035" w:rsidRPr="00012D72" w14:paraId="4A7C72C0" w14:textId="77777777" w:rsidTr="00BB20FE">
        <w:tc>
          <w:tcPr>
            <w:tcW w:w="7302" w:type="dxa"/>
            <w:gridSpan w:val="3"/>
            <w:vAlign w:val="center"/>
          </w:tcPr>
          <w:p w14:paraId="6784D78D" w14:textId="77777777" w:rsidR="00BC6035" w:rsidRPr="00E909EC" w:rsidRDefault="00BC6035" w:rsidP="00BB20FE">
            <w:pPr>
              <w:spacing w:line="240" w:lineRule="auto"/>
              <w:ind w:left="0" w:hanging="2"/>
              <w:rPr>
                <w:rFonts w:ascii="Arial" w:eastAsia="Arial" w:hAnsi="Arial" w:cs="Arial"/>
                <w:color w:val="000000" w:themeColor="text1"/>
                <w:sz w:val="16"/>
                <w:szCs w:val="16"/>
                <w:lang w:val="es-ES"/>
              </w:rPr>
            </w:pPr>
            <w:r w:rsidRPr="00E909EC">
              <w:rPr>
                <w:rFonts w:ascii="Arial" w:eastAsia="Arial" w:hAnsi="Arial" w:cs="Arial"/>
                <w:color w:val="000000" w:themeColor="text1"/>
                <w:sz w:val="16"/>
                <w:szCs w:val="16"/>
                <w:lang w:val="es-ES"/>
              </w:rPr>
              <w:t xml:space="preserve">Equipamiento menor (máximo </w:t>
            </w:r>
            <w:sdt>
              <w:sdtPr>
                <w:rPr>
                  <w:color w:val="000000" w:themeColor="text1"/>
                  <w:sz w:val="16"/>
                  <w:szCs w:val="16"/>
                  <w:lang w:val="es-ES"/>
                </w:rPr>
                <w:tag w:val="goog_rdk_6"/>
                <w:id w:val="-1180196054"/>
              </w:sdtPr>
              <w:sdtEndPr/>
              <w:sdtContent/>
            </w:sdt>
            <w:r w:rsidRPr="00E909EC">
              <w:rPr>
                <w:rFonts w:ascii="Arial" w:eastAsia="Arial" w:hAnsi="Arial" w:cs="Arial"/>
                <w:color w:val="000000" w:themeColor="text1"/>
                <w:sz w:val="16"/>
                <w:szCs w:val="16"/>
                <w:lang w:val="es-ES"/>
              </w:rPr>
              <w:t>30 %)</w:t>
            </w:r>
          </w:p>
        </w:tc>
        <w:tc>
          <w:tcPr>
            <w:tcW w:w="1487" w:type="dxa"/>
            <w:vAlign w:val="center"/>
          </w:tcPr>
          <w:p w14:paraId="6E4E3CB9" w14:textId="77777777" w:rsidR="00BC6035" w:rsidRPr="00E909EC" w:rsidRDefault="00BC6035" w:rsidP="00BB20FE">
            <w:pPr>
              <w:spacing w:line="240" w:lineRule="auto"/>
              <w:ind w:left="0" w:hanging="2"/>
              <w:jc w:val="right"/>
              <w:rPr>
                <w:rFonts w:ascii="Arial" w:eastAsia="Arial" w:hAnsi="Arial" w:cs="Arial"/>
                <w:color w:val="000000" w:themeColor="text1"/>
                <w:sz w:val="16"/>
                <w:szCs w:val="16"/>
                <w:lang w:val="es-ES"/>
              </w:rPr>
            </w:pPr>
            <w:r w:rsidRPr="00E909EC">
              <w:rPr>
                <w:rFonts w:ascii="Arial" w:eastAsia="Arial" w:hAnsi="Arial" w:cs="Arial"/>
                <w:color w:val="000000" w:themeColor="text1"/>
                <w:sz w:val="16"/>
                <w:szCs w:val="16"/>
                <w:lang w:val="es-ES"/>
              </w:rPr>
              <w:t>1</w:t>
            </w:r>
            <w:r>
              <w:rPr>
                <w:rFonts w:ascii="Arial" w:eastAsia="Arial" w:hAnsi="Arial" w:cs="Arial"/>
                <w:color w:val="000000" w:themeColor="text1"/>
                <w:sz w:val="16"/>
                <w:szCs w:val="16"/>
                <w:lang w:val="es-ES"/>
              </w:rPr>
              <w:t>9 300</w:t>
            </w:r>
            <w:r w:rsidRPr="00E909EC">
              <w:rPr>
                <w:rFonts w:ascii="Arial" w:eastAsia="Arial" w:hAnsi="Arial" w:cs="Arial"/>
                <w:color w:val="000000" w:themeColor="text1"/>
                <w:sz w:val="16"/>
                <w:szCs w:val="16"/>
                <w:lang w:val="es-ES"/>
              </w:rPr>
              <w:t>,-</w:t>
            </w:r>
          </w:p>
        </w:tc>
      </w:tr>
      <w:tr w:rsidR="00BC6035" w:rsidRPr="00012D72" w14:paraId="1BB3AFF2" w14:textId="77777777" w:rsidTr="00BB20FE">
        <w:tc>
          <w:tcPr>
            <w:tcW w:w="7302" w:type="dxa"/>
            <w:gridSpan w:val="3"/>
            <w:vAlign w:val="center"/>
          </w:tcPr>
          <w:p w14:paraId="234B1F2C" w14:textId="77777777" w:rsidR="00BC6035" w:rsidRPr="00E909EC" w:rsidRDefault="00BC6035" w:rsidP="00BB20FE">
            <w:pPr>
              <w:spacing w:line="240" w:lineRule="auto"/>
              <w:ind w:left="0" w:hanging="2"/>
              <w:rPr>
                <w:rFonts w:ascii="Arial" w:eastAsia="Arial" w:hAnsi="Arial" w:cs="Arial"/>
                <w:color w:val="000000" w:themeColor="text1"/>
                <w:sz w:val="16"/>
                <w:szCs w:val="16"/>
                <w:lang w:val="es-ES"/>
              </w:rPr>
            </w:pPr>
            <w:r w:rsidRPr="00E909EC">
              <w:rPr>
                <w:rFonts w:ascii="Arial" w:eastAsia="Arial" w:hAnsi="Arial" w:cs="Arial"/>
                <w:color w:val="000000" w:themeColor="text1"/>
                <w:sz w:val="16"/>
                <w:szCs w:val="16"/>
                <w:lang w:val="es-ES"/>
              </w:rPr>
              <w:t xml:space="preserve">Suministros </w:t>
            </w:r>
          </w:p>
        </w:tc>
        <w:tc>
          <w:tcPr>
            <w:tcW w:w="1487" w:type="dxa"/>
            <w:vAlign w:val="center"/>
          </w:tcPr>
          <w:p w14:paraId="13F79249" w14:textId="77777777" w:rsidR="00BC6035" w:rsidRPr="00E909EC" w:rsidRDefault="00BC6035" w:rsidP="00BB20FE">
            <w:pPr>
              <w:spacing w:line="240" w:lineRule="auto"/>
              <w:ind w:left="0" w:hanging="2"/>
              <w:jc w:val="right"/>
              <w:rPr>
                <w:rFonts w:ascii="Arial" w:eastAsia="Arial" w:hAnsi="Arial" w:cs="Arial"/>
                <w:color w:val="000000" w:themeColor="text1"/>
                <w:sz w:val="16"/>
                <w:szCs w:val="16"/>
                <w:lang w:val="es-ES"/>
              </w:rPr>
            </w:pPr>
            <w:r w:rsidRPr="00E909EC">
              <w:rPr>
                <w:rFonts w:ascii="Arial" w:eastAsia="Arial" w:hAnsi="Arial" w:cs="Arial"/>
                <w:color w:val="000000" w:themeColor="text1"/>
                <w:sz w:val="16"/>
                <w:szCs w:val="16"/>
                <w:lang w:val="es-ES"/>
              </w:rPr>
              <w:t xml:space="preserve">9 </w:t>
            </w:r>
            <w:r>
              <w:rPr>
                <w:rFonts w:ascii="Arial" w:eastAsia="Arial" w:hAnsi="Arial" w:cs="Arial"/>
                <w:color w:val="000000" w:themeColor="text1"/>
                <w:sz w:val="16"/>
                <w:szCs w:val="16"/>
                <w:lang w:val="es-ES"/>
              </w:rPr>
              <w:t>165</w:t>
            </w:r>
            <w:r w:rsidRPr="00E909EC">
              <w:rPr>
                <w:rFonts w:ascii="Arial" w:eastAsia="Arial" w:hAnsi="Arial" w:cs="Arial"/>
                <w:color w:val="000000" w:themeColor="text1"/>
                <w:sz w:val="16"/>
                <w:szCs w:val="16"/>
                <w:lang w:val="es-ES"/>
              </w:rPr>
              <w:t>,-</w:t>
            </w:r>
          </w:p>
        </w:tc>
      </w:tr>
      <w:tr w:rsidR="00BC6035" w:rsidRPr="00012D72" w14:paraId="738BFEDA" w14:textId="77777777" w:rsidTr="00BB20FE">
        <w:tc>
          <w:tcPr>
            <w:tcW w:w="7302" w:type="dxa"/>
            <w:gridSpan w:val="3"/>
            <w:vAlign w:val="center"/>
          </w:tcPr>
          <w:p w14:paraId="57719DF2" w14:textId="77777777" w:rsidR="00BC6035" w:rsidRPr="00E909EC" w:rsidRDefault="00BC6035" w:rsidP="00BB20FE">
            <w:pPr>
              <w:spacing w:line="240" w:lineRule="auto"/>
              <w:ind w:left="0" w:hanging="2"/>
              <w:rPr>
                <w:rFonts w:ascii="Arial" w:eastAsia="Arial" w:hAnsi="Arial" w:cs="Arial"/>
                <w:color w:val="000000" w:themeColor="text1"/>
                <w:sz w:val="16"/>
                <w:szCs w:val="16"/>
                <w:lang w:val="es-ES"/>
              </w:rPr>
            </w:pPr>
            <w:r w:rsidRPr="00E909EC">
              <w:rPr>
                <w:rFonts w:ascii="Arial" w:eastAsia="Arial" w:hAnsi="Arial" w:cs="Arial"/>
                <w:color w:val="000000" w:themeColor="text1"/>
                <w:sz w:val="16"/>
                <w:szCs w:val="16"/>
                <w:lang w:val="es-ES"/>
              </w:rPr>
              <w:t xml:space="preserve">Trabajo de campo </w:t>
            </w:r>
          </w:p>
        </w:tc>
        <w:tc>
          <w:tcPr>
            <w:tcW w:w="1487" w:type="dxa"/>
            <w:vAlign w:val="center"/>
          </w:tcPr>
          <w:p w14:paraId="3CC52E3F" w14:textId="77777777" w:rsidR="00BC6035" w:rsidRPr="00E909EC" w:rsidRDefault="00BC6035" w:rsidP="00BB20FE">
            <w:pPr>
              <w:spacing w:line="240" w:lineRule="auto"/>
              <w:ind w:left="0" w:hanging="2"/>
              <w:jc w:val="right"/>
              <w:rPr>
                <w:rFonts w:ascii="Arial" w:eastAsia="Arial" w:hAnsi="Arial" w:cs="Arial"/>
                <w:color w:val="000000" w:themeColor="text1"/>
                <w:sz w:val="16"/>
                <w:szCs w:val="16"/>
                <w:lang w:val="es-ES"/>
              </w:rPr>
            </w:pPr>
            <w:r w:rsidRPr="00E909EC">
              <w:rPr>
                <w:rFonts w:ascii="Arial" w:eastAsia="Arial" w:hAnsi="Arial" w:cs="Arial"/>
                <w:color w:val="000000" w:themeColor="text1"/>
                <w:sz w:val="16"/>
                <w:szCs w:val="16"/>
                <w:lang w:val="es-ES"/>
              </w:rPr>
              <w:t>1</w:t>
            </w:r>
            <w:r>
              <w:rPr>
                <w:rFonts w:ascii="Arial" w:eastAsia="Arial" w:hAnsi="Arial" w:cs="Arial"/>
                <w:color w:val="000000" w:themeColor="text1"/>
                <w:sz w:val="16"/>
                <w:szCs w:val="16"/>
                <w:lang w:val="es-ES"/>
              </w:rPr>
              <w:t>80 104.-</w:t>
            </w:r>
          </w:p>
        </w:tc>
      </w:tr>
      <w:tr w:rsidR="00BC6035" w:rsidRPr="00012D72" w14:paraId="77579A08" w14:textId="77777777" w:rsidTr="00BB20FE">
        <w:tc>
          <w:tcPr>
            <w:tcW w:w="7302" w:type="dxa"/>
            <w:gridSpan w:val="3"/>
            <w:vAlign w:val="center"/>
          </w:tcPr>
          <w:p w14:paraId="5CBCD479" w14:textId="77777777" w:rsidR="00BC6035" w:rsidRPr="00E909EC" w:rsidRDefault="00BC6035" w:rsidP="00BB20FE">
            <w:pPr>
              <w:spacing w:line="240" w:lineRule="auto"/>
              <w:ind w:left="0" w:hanging="2"/>
              <w:rPr>
                <w:rFonts w:ascii="Arial" w:eastAsia="Arial" w:hAnsi="Arial" w:cs="Arial"/>
                <w:color w:val="000000" w:themeColor="text1"/>
                <w:sz w:val="16"/>
                <w:szCs w:val="16"/>
                <w:lang w:val="es-ES"/>
              </w:rPr>
            </w:pPr>
            <w:r w:rsidRPr="00E909EC">
              <w:rPr>
                <w:rFonts w:ascii="Arial" w:eastAsia="Arial" w:hAnsi="Arial" w:cs="Arial"/>
                <w:color w:val="000000" w:themeColor="text1"/>
                <w:sz w:val="16"/>
                <w:szCs w:val="16"/>
                <w:lang w:val="es-ES"/>
              </w:rPr>
              <w:lastRenderedPageBreak/>
              <w:t>Difusión/comunicación</w:t>
            </w:r>
          </w:p>
        </w:tc>
        <w:tc>
          <w:tcPr>
            <w:tcW w:w="1487" w:type="dxa"/>
            <w:vAlign w:val="center"/>
          </w:tcPr>
          <w:p w14:paraId="533019B8" w14:textId="77777777" w:rsidR="00BC6035" w:rsidRPr="00E909EC" w:rsidRDefault="00BC6035" w:rsidP="00BB20FE">
            <w:pPr>
              <w:spacing w:line="240" w:lineRule="auto"/>
              <w:ind w:left="0" w:hanging="2"/>
              <w:jc w:val="right"/>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16</w:t>
            </w:r>
            <w:r w:rsidRPr="00E909EC">
              <w:rPr>
                <w:rFonts w:ascii="Arial" w:eastAsia="Arial" w:hAnsi="Arial" w:cs="Arial"/>
                <w:color w:val="000000" w:themeColor="text1"/>
                <w:sz w:val="16"/>
                <w:szCs w:val="16"/>
                <w:lang w:val="es-ES"/>
              </w:rPr>
              <w:t xml:space="preserve"> 400,-</w:t>
            </w:r>
          </w:p>
        </w:tc>
      </w:tr>
      <w:tr w:rsidR="00BC6035" w:rsidRPr="00012D72" w14:paraId="4F552DDD" w14:textId="77777777" w:rsidTr="00BB20FE">
        <w:trPr>
          <w:trHeight w:val="158"/>
        </w:trPr>
        <w:tc>
          <w:tcPr>
            <w:tcW w:w="7302" w:type="dxa"/>
            <w:gridSpan w:val="3"/>
            <w:vAlign w:val="center"/>
          </w:tcPr>
          <w:p w14:paraId="76BD1E36" w14:textId="77777777" w:rsidR="00BC6035" w:rsidRPr="00E909EC" w:rsidRDefault="00BC6035" w:rsidP="00BB20FE">
            <w:pPr>
              <w:spacing w:line="240" w:lineRule="auto"/>
              <w:ind w:leftChars="0" w:left="0" w:firstLineChars="0" w:firstLine="0"/>
              <w:rPr>
                <w:rFonts w:ascii="Arial" w:eastAsia="Arial" w:hAnsi="Arial" w:cs="Arial"/>
                <w:color w:val="000000" w:themeColor="text1"/>
                <w:sz w:val="16"/>
                <w:szCs w:val="16"/>
                <w:lang w:val="es-ES"/>
              </w:rPr>
            </w:pPr>
          </w:p>
        </w:tc>
        <w:tc>
          <w:tcPr>
            <w:tcW w:w="1487" w:type="dxa"/>
            <w:vAlign w:val="center"/>
          </w:tcPr>
          <w:p w14:paraId="503D00D1" w14:textId="77777777" w:rsidR="00BC6035" w:rsidRPr="00E909EC" w:rsidRDefault="00BC6035" w:rsidP="00BB20FE">
            <w:pPr>
              <w:spacing w:line="240" w:lineRule="auto"/>
              <w:ind w:left="0" w:hanging="2"/>
              <w:jc w:val="center"/>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w:t>
            </w:r>
          </w:p>
        </w:tc>
      </w:tr>
      <w:tr w:rsidR="00BC6035" w:rsidRPr="00012D72" w14:paraId="0BECFC1C" w14:textId="77777777" w:rsidTr="00BB20FE">
        <w:trPr>
          <w:trHeight w:val="104"/>
        </w:trPr>
        <w:tc>
          <w:tcPr>
            <w:tcW w:w="7302" w:type="dxa"/>
            <w:gridSpan w:val="3"/>
            <w:vAlign w:val="center"/>
          </w:tcPr>
          <w:p w14:paraId="11CD4C42" w14:textId="77777777" w:rsidR="00BC6035" w:rsidRPr="00E909EC" w:rsidRDefault="00285321" w:rsidP="00BB20FE">
            <w:pPr>
              <w:spacing w:line="240" w:lineRule="auto"/>
              <w:ind w:left="0" w:hanging="2"/>
              <w:rPr>
                <w:rFonts w:ascii="Arial" w:eastAsia="Arial" w:hAnsi="Arial" w:cs="Arial"/>
                <w:color w:val="000000" w:themeColor="text1"/>
                <w:sz w:val="16"/>
                <w:szCs w:val="16"/>
                <w:lang w:val="es-ES"/>
              </w:rPr>
            </w:pPr>
            <w:sdt>
              <w:sdtPr>
                <w:rPr>
                  <w:color w:val="000000" w:themeColor="text1"/>
                  <w:sz w:val="16"/>
                  <w:szCs w:val="16"/>
                  <w:lang w:val="es-ES"/>
                </w:rPr>
                <w:tag w:val="goog_rdk_7"/>
                <w:id w:val="382609422"/>
              </w:sdtPr>
              <w:sdtEndPr/>
              <w:sdtContent/>
            </w:sdt>
            <w:r w:rsidR="00BC6035" w:rsidRPr="00E909EC">
              <w:rPr>
                <w:rFonts w:ascii="Arial" w:eastAsia="Arial" w:hAnsi="Arial" w:cs="Arial"/>
                <w:color w:val="000000" w:themeColor="text1"/>
                <w:sz w:val="16"/>
                <w:szCs w:val="16"/>
                <w:lang w:val="es-ES"/>
              </w:rPr>
              <w:t>Imprevistos</w:t>
            </w:r>
          </w:p>
        </w:tc>
        <w:tc>
          <w:tcPr>
            <w:tcW w:w="1487" w:type="dxa"/>
            <w:vAlign w:val="center"/>
          </w:tcPr>
          <w:p w14:paraId="0BF332B5" w14:textId="77777777" w:rsidR="00BC6035" w:rsidRPr="00E909EC" w:rsidRDefault="00BC6035" w:rsidP="00BB20FE">
            <w:pPr>
              <w:spacing w:line="240" w:lineRule="auto"/>
              <w:ind w:left="0" w:hanging="2"/>
              <w:jc w:val="center"/>
              <w:rPr>
                <w:rFonts w:ascii="Arial" w:eastAsia="Arial" w:hAnsi="Arial" w:cs="Arial"/>
                <w:color w:val="000000" w:themeColor="text1"/>
                <w:sz w:val="16"/>
                <w:szCs w:val="16"/>
                <w:lang w:val="es-ES"/>
              </w:rPr>
            </w:pPr>
            <w:r w:rsidRPr="00E909EC">
              <w:rPr>
                <w:rFonts w:ascii="Arial" w:eastAsia="Arial" w:hAnsi="Arial" w:cs="Arial"/>
                <w:color w:val="000000" w:themeColor="text1"/>
                <w:sz w:val="16"/>
                <w:szCs w:val="16"/>
                <w:lang w:val="es-ES"/>
              </w:rPr>
              <w:t>-</w:t>
            </w:r>
          </w:p>
        </w:tc>
      </w:tr>
      <w:tr w:rsidR="00BC6035" w:rsidRPr="00012D72" w14:paraId="01CC92B7" w14:textId="77777777" w:rsidTr="00BB20FE">
        <w:trPr>
          <w:trHeight w:val="280"/>
        </w:trPr>
        <w:tc>
          <w:tcPr>
            <w:tcW w:w="7302" w:type="dxa"/>
            <w:gridSpan w:val="3"/>
            <w:tcBorders>
              <w:bottom w:val="single" w:sz="4" w:space="0" w:color="000000"/>
            </w:tcBorders>
            <w:vAlign w:val="center"/>
          </w:tcPr>
          <w:p w14:paraId="1D90740C" w14:textId="77777777" w:rsidR="00BC6035" w:rsidRPr="00E909EC" w:rsidRDefault="00BC6035" w:rsidP="00BB20FE">
            <w:pPr>
              <w:spacing w:line="240" w:lineRule="auto"/>
              <w:ind w:left="0" w:hanging="2"/>
              <w:rPr>
                <w:rFonts w:ascii="Arial" w:eastAsia="Arial" w:hAnsi="Arial" w:cs="Arial"/>
                <w:color w:val="000000" w:themeColor="text1"/>
                <w:sz w:val="16"/>
                <w:szCs w:val="16"/>
                <w:lang w:val="es-ES"/>
              </w:rPr>
            </w:pPr>
            <w:r w:rsidRPr="00E909EC">
              <w:rPr>
                <w:rFonts w:ascii="Arial" w:eastAsia="Arial" w:hAnsi="Arial" w:cs="Arial"/>
                <w:b/>
                <w:color w:val="000000" w:themeColor="text1"/>
                <w:sz w:val="16"/>
                <w:szCs w:val="16"/>
                <w:lang w:val="es-ES"/>
              </w:rPr>
              <w:t>TOTALES</w:t>
            </w:r>
          </w:p>
        </w:tc>
        <w:tc>
          <w:tcPr>
            <w:tcW w:w="1487" w:type="dxa"/>
            <w:tcBorders>
              <w:bottom w:val="single" w:sz="4" w:space="0" w:color="000000"/>
            </w:tcBorders>
            <w:vAlign w:val="center"/>
          </w:tcPr>
          <w:p w14:paraId="49C0BAD6" w14:textId="77777777" w:rsidR="00BC6035" w:rsidRPr="00E909EC" w:rsidRDefault="00BC6035" w:rsidP="00BB20FE">
            <w:pPr>
              <w:spacing w:line="240" w:lineRule="auto"/>
              <w:ind w:left="0" w:hanging="2"/>
              <w:jc w:val="right"/>
              <w:rPr>
                <w:rFonts w:ascii="Arial" w:eastAsia="Arial" w:hAnsi="Arial" w:cs="Arial"/>
                <w:b/>
                <w:bCs/>
                <w:color w:val="000000" w:themeColor="text1"/>
                <w:sz w:val="16"/>
                <w:szCs w:val="16"/>
                <w:lang w:val="es-ES"/>
              </w:rPr>
            </w:pPr>
            <w:r w:rsidRPr="00E909EC">
              <w:rPr>
                <w:rFonts w:ascii="Arial" w:eastAsia="Arial" w:hAnsi="Arial" w:cs="Arial"/>
                <w:b/>
                <w:bCs/>
                <w:color w:val="000000" w:themeColor="text1"/>
                <w:sz w:val="16"/>
                <w:szCs w:val="16"/>
                <w:lang w:val="es-ES"/>
              </w:rPr>
              <w:t xml:space="preserve">224 </w:t>
            </w:r>
            <w:r>
              <w:rPr>
                <w:rFonts w:ascii="Arial" w:eastAsia="Arial" w:hAnsi="Arial" w:cs="Arial"/>
                <w:b/>
                <w:bCs/>
                <w:color w:val="000000" w:themeColor="text1"/>
                <w:sz w:val="16"/>
                <w:szCs w:val="16"/>
                <w:lang w:val="es-ES"/>
              </w:rPr>
              <w:t>969.-</w:t>
            </w:r>
          </w:p>
        </w:tc>
      </w:tr>
      <w:tr w:rsidR="00BC6035" w:rsidRPr="00012D72" w14:paraId="4CD5CD08" w14:textId="77777777" w:rsidTr="00BB20FE">
        <w:tc>
          <w:tcPr>
            <w:tcW w:w="8789" w:type="dxa"/>
            <w:gridSpan w:val="4"/>
            <w:tcBorders>
              <w:bottom w:val="nil"/>
            </w:tcBorders>
            <w:shd w:val="clear" w:color="auto" w:fill="E7E6E6"/>
            <w:vAlign w:val="center"/>
          </w:tcPr>
          <w:p w14:paraId="20252A5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 xml:space="preserve">RECURSOS FINANCIADOS POR OTRAS FUENTES </w:t>
            </w:r>
          </w:p>
        </w:tc>
      </w:tr>
      <w:tr w:rsidR="00BC6035" w:rsidRPr="00012D72" w14:paraId="248D7EB3" w14:textId="77777777" w:rsidTr="00BB20FE">
        <w:tc>
          <w:tcPr>
            <w:tcW w:w="8789" w:type="dxa"/>
            <w:gridSpan w:val="4"/>
            <w:tcBorders>
              <w:top w:val="nil"/>
              <w:bottom w:val="dotted" w:sz="4" w:space="0" w:color="000000"/>
            </w:tcBorders>
            <w:vAlign w:val="center"/>
          </w:tcPr>
          <w:p w14:paraId="412787B2" w14:textId="77777777" w:rsidR="00BC6035" w:rsidRPr="00012D72" w:rsidRDefault="00BC6035" w:rsidP="00BB20FE">
            <w:pPr>
              <w:spacing w:line="240" w:lineRule="auto"/>
              <w:rPr>
                <w:rFonts w:ascii="Arial" w:eastAsia="Arial" w:hAnsi="Arial" w:cs="Arial"/>
                <w:color w:val="000000" w:themeColor="text1"/>
                <w:sz w:val="14"/>
                <w:szCs w:val="14"/>
                <w:lang w:val="es-ES"/>
              </w:rPr>
            </w:pPr>
            <w:r w:rsidRPr="00012D72">
              <w:rPr>
                <w:rFonts w:ascii="Arial" w:eastAsia="Arial" w:hAnsi="Arial" w:cs="Arial"/>
                <w:color w:val="000000" w:themeColor="text1"/>
                <w:sz w:val="14"/>
                <w:szCs w:val="14"/>
                <w:lang w:val="es-ES"/>
              </w:rPr>
              <w:t xml:space="preserve">Señale los recursos financieros provenientes de otras fuentes (unidades de investigación externas </w:t>
            </w:r>
            <w:proofErr w:type="spellStart"/>
            <w:r w:rsidRPr="00012D72">
              <w:rPr>
                <w:rFonts w:ascii="Arial" w:eastAsia="Arial" w:hAnsi="Arial" w:cs="Arial"/>
                <w:color w:val="000000" w:themeColor="text1"/>
                <w:sz w:val="14"/>
                <w:szCs w:val="14"/>
                <w:lang w:val="es-ES"/>
              </w:rPr>
              <w:t>OAPI’s</w:t>
            </w:r>
            <w:proofErr w:type="spellEnd"/>
            <w:r w:rsidRPr="00012D72">
              <w:rPr>
                <w:rFonts w:ascii="Arial" w:eastAsia="Arial" w:hAnsi="Arial" w:cs="Arial"/>
                <w:color w:val="000000" w:themeColor="text1"/>
                <w:sz w:val="14"/>
                <w:szCs w:val="14"/>
                <w:lang w:val="es-ES"/>
              </w:rPr>
              <w:t xml:space="preserve"> y/o EST) para el proyecto (si aplica)</w:t>
            </w:r>
          </w:p>
        </w:tc>
      </w:tr>
      <w:tr w:rsidR="00BC6035" w:rsidRPr="00012D72" w14:paraId="641E3839" w14:textId="77777777" w:rsidTr="00BB20FE">
        <w:tc>
          <w:tcPr>
            <w:tcW w:w="7230" w:type="dxa"/>
            <w:gridSpan w:val="2"/>
            <w:tcBorders>
              <w:top w:val="dotted" w:sz="4" w:space="0" w:color="000000"/>
              <w:bottom w:val="single" w:sz="4" w:space="0" w:color="000000"/>
            </w:tcBorders>
            <w:vAlign w:val="center"/>
          </w:tcPr>
          <w:p w14:paraId="634253FE"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 xml:space="preserve">FUENTE DEL FINANCIAMIENTO </w:t>
            </w:r>
            <w:r w:rsidRPr="00012D72">
              <w:rPr>
                <w:rFonts w:ascii="Arial" w:eastAsia="Arial" w:hAnsi="Arial" w:cs="Arial"/>
                <w:color w:val="000000" w:themeColor="text1"/>
                <w:sz w:val="16"/>
                <w:szCs w:val="16"/>
                <w:lang w:val="es-ES"/>
              </w:rPr>
              <w:t>(indicar institución y país)</w:t>
            </w:r>
          </w:p>
        </w:tc>
        <w:tc>
          <w:tcPr>
            <w:tcW w:w="1559" w:type="dxa"/>
            <w:gridSpan w:val="2"/>
            <w:tcBorders>
              <w:top w:val="dotted" w:sz="4" w:space="0" w:color="000000"/>
            </w:tcBorders>
            <w:vAlign w:val="center"/>
          </w:tcPr>
          <w:p w14:paraId="029D359B" w14:textId="77777777" w:rsidR="00BC6035" w:rsidRPr="00012D72" w:rsidRDefault="00BC6035" w:rsidP="00BB20FE">
            <w:pPr>
              <w:spacing w:line="240" w:lineRule="auto"/>
              <w:ind w:left="0" w:hanging="2"/>
              <w:jc w:val="center"/>
              <w:rPr>
                <w:rFonts w:ascii="Arial" w:eastAsia="Arial" w:hAnsi="Arial" w:cs="Arial"/>
                <w:color w:val="000000" w:themeColor="text1"/>
                <w:sz w:val="16"/>
                <w:szCs w:val="16"/>
                <w:lang w:val="es-ES"/>
              </w:rPr>
            </w:pPr>
            <w:r w:rsidRPr="00012D72">
              <w:rPr>
                <w:rFonts w:ascii="Arial" w:eastAsia="Arial" w:hAnsi="Arial" w:cs="Arial"/>
                <w:b/>
                <w:color w:val="000000" w:themeColor="text1"/>
                <w:sz w:val="16"/>
                <w:szCs w:val="16"/>
                <w:lang w:val="es-ES"/>
              </w:rPr>
              <w:t>MONTO (</w:t>
            </w:r>
            <w:r w:rsidRPr="00012D72">
              <w:rPr>
                <w:rFonts w:ascii="Arial" w:eastAsia="Arial" w:hAnsi="Arial" w:cs="Arial"/>
                <w:b/>
                <w:color w:val="000000" w:themeColor="text1"/>
                <w:sz w:val="20"/>
                <w:szCs w:val="20"/>
                <w:lang w:val="es-ES"/>
              </w:rPr>
              <w:t>Bs.-)</w:t>
            </w:r>
          </w:p>
        </w:tc>
      </w:tr>
      <w:tr w:rsidR="00BC6035" w:rsidRPr="00012D72" w14:paraId="7DFE1F85" w14:textId="77777777" w:rsidTr="00BB20FE">
        <w:tc>
          <w:tcPr>
            <w:tcW w:w="7230" w:type="dxa"/>
            <w:gridSpan w:val="2"/>
            <w:tcBorders>
              <w:top w:val="single" w:sz="4" w:space="0" w:color="000000"/>
              <w:bottom w:val="single" w:sz="4" w:space="0" w:color="000000"/>
            </w:tcBorders>
            <w:vAlign w:val="center"/>
          </w:tcPr>
          <w:p w14:paraId="765FD66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559" w:type="dxa"/>
            <w:gridSpan w:val="2"/>
            <w:tcBorders>
              <w:top w:val="single" w:sz="4" w:space="0" w:color="000000"/>
              <w:bottom w:val="single" w:sz="4" w:space="0" w:color="000000"/>
            </w:tcBorders>
            <w:vAlign w:val="center"/>
          </w:tcPr>
          <w:p w14:paraId="55B0E2EA"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r w:rsidR="00BC6035" w:rsidRPr="00012D72" w14:paraId="00ED23C5" w14:textId="77777777" w:rsidTr="00BB20FE">
        <w:tc>
          <w:tcPr>
            <w:tcW w:w="7230" w:type="dxa"/>
            <w:gridSpan w:val="2"/>
            <w:tcBorders>
              <w:top w:val="single" w:sz="4" w:space="0" w:color="000000"/>
              <w:bottom w:val="single" w:sz="4" w:space="0" w:color="000000"/>
            </w:tcBorders>
            <w:vAlign w:val="center"/>
          </w:tcPr>
          <w:p w14:paraId="190C1C77"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559" w:type="dxa"/>
            <w:gridSpan w:val="2"/>
            <w:tcBorders>
              <w:top w:val="single" w:sz="4" w:space="0" w:color="000000"/>
              <w:bottom w:val="single" w:sz="4" w:space="0" w:color="000000"/>
            </w:tcBorders>
            <w:vAlign w:val="center"/>
          </w:tcPr>
          <w:p w14:paraId="00ACD17C"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r w:rsidR="00BC6035" w:rsidRPr="00012D72" w14:paraId="0624DC50" w14:textId="77777777" w:rsidTr="00BB20FE">
        <w:tc>
          <w:tcPr>
            <w:tcW w:w="7230" w:type="dxa"/>
            <w:gridSpan w:val="2"/>
            <w:tcBorders>
              <w:top w:val="single" w:sz="4" w:space="0" w:color="000000"/>
              <w:bottom w:val="single" w:sz="4" w:space="0" w:color="000000"/>
            </w:tcBorders>
            <w:vAlign w:val="center"/>
          </w:tcPr>
          <w:p w14:paraId="2481E601"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1559" w:type="dxa"/>
            <w:gridSpan w:val="2"/>
            <w:tcBorders>
              <w:top w:val="single" w:sz="4" w:space="0" w:color="000000"/>
              <w:bottom w:val="single" w:sz="4" w:space="0" w:color="000000"/>
            </w:tcBorders>
            <w:vAlign w:val="center"/>
          </w:tcPr>
          <w:p w14:paraId="26618480"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r w:rsidR="00BC6035" w:rsidRPr="00012D72" w14:paraId="27CF3295" w14:textId="77777777" w:rsidTr="00BB20FE">
        <w:tc>
          <w:tcPr>
            <w:tcW w:w="7230" w:type="dxa"/>
            <w:gridSpan w:val="2"/>
            <w:tcBorders>
              <w:top w:val="single" w:sz="4" w:space="0" w:color="000000"/>
              <w:bottom w:val="single" w:sz="4" w:space="0" w:color="000000"/>
            </w:tcBorders>
            <w:vAlign w:val="center"/>
          </w:tcPr>
          <w:p w14:paraId="4F248E90" w14:textId="77777777" w:rsidR="00BC6035" w:rsidRPr="00012D72" w:rsidRDefault="00BC6035" w:rsidP="00BB20FE">
            <w:pPr>
              <w:spacing w:line="240" w:lineRule="auto"/>
              <w:ind w:left="0" w:hanging="2"/>
              <w:jc w:val="right"/>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TOTAL</w:t>
            </w:r>
          </w:p>
        </w:tc>
        <w:tc>
          <w:tcPr>
            <w:tcW w:w="1559" w:type="dxa"/>
            <w:gridSpan w:val="2"/>
            <w:tcBorders>
              <w:top w:val="single" w:sz="4" w:space="0" w:color="000000"/>
              <w:bottom w:val="single" w:sz="4" w:space="0" w:color="000000"/>
            </w:tcBorders>
            <w:vAlign w:val="center"/>
          </w:tcPr>
          <w:p w14:paraId="487E13EC"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bl>
    <w:p w14:paraId="52D43C8B" w14:textId="77777777" w:rsidR="00BC6035" w:rsidRPr="00012D72" w:rsidRDefault="00BC6035" w:rsidP="00BB20FE">
      <w:pPr>
        <w:spacing w:line="240" w:lineRule="auto"/>
        <w:ind w:left="0" w:hanging="2"/>
        <w:rPr>
          <w:color w:val="000000" w:themeColor="text1"/>
          <w:lang w:val="es-ES"/>
        </w:rPr>
      </w:pPr>
    </w:p>
    <w:tbl>
      <w:tblPr>
        <w:tblW w:w="87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3544"/>
        <w:gridCol w:w="1134"/>
        <w:gridCol w:w="1417"/>
      </w:tblGrid>
      <w:tr w:rsidR="00BC6035" w:rsidRPr="00012D72" w14:paraId="74DC529B" w14:textId="77777777" w:rsidTr="00BB20FE">
        <w:tc>
          <w:tcPr>
            <w:tcW w:w="8755" w:type="dxa"/>
            <w:gridSpan w:val="4"/>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3323861A"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DETALLE Y JUSTIFICACIÓN DEL EQUIPAMIENTO MENOR INVENTARIABLE SOLICITADO</w:t>
            </w:r>
          </w:p>
        </w:tc>
      </w:tr>
      <w:tr w:rsidR="00BC6035" w:rsidRPr="00012D72" w14:paraId="7020FF43" w14:textId="77777777" w:rsidTr="00BB20FE">
        <w:tc>
          <w:tcPr>
            <w:tcW w:w="8755" w:type="dxa"/>
            <w:gridSpan w:val="4"/>
            <w:tcBorders>
              <w:top w:val="single" w:sz="4" w:space="0" w:color="000000"/>
              <w:bottom w:val="dotted" w:sz="4" w:space="0" w:color="000000"/>
            </w:tcBorders>
            <w:vAlign w:val="center"/>
          </w:tcPr>
          <w:p w14:paraId="435A093B"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 xml:space="preserve">(Señale los equipos que se pretende adquirir, cantidad, montos estimados y justifique el uso de los mismos en el proyecto. Para mayor información sobre el equipamiento menor inventariable consultar en secretaría de la </w:t>
            </w:r>
            <w:proofErr w:type="spellStart"/>
            <w:r w:rsidRPr="00012D72">
              <w:rPr>
                <w:rFonts w:ascii="Arial Narrow" w:eastAsia="Arial Narrow" w:hAnsi="Arial Narrow" w:cs="Arial Narrow"/>
                <w:color w:val="000000" w:themeColor="text1"/>
                <w:sz w:val="15"/>
                <w:szCs w:val="15"/>
                <w:lang w:val="es-ES"/>
              </w:rPr>
              <w:t>DICyT</w:t>
            </w:r>
            <w:proofErr w:type="spellEnd"/>
            <w:r w:rsidRPr="00012D72">
              <w:rPr>
                <w:rFonts w:ascii="Arial Narrow" w:eastAsia="Arial Narrow" w:hAnsi="Arial Narrow" w:cs="Arial Narrow"/>
                <w:color w:val="000000" w:themeColor="text1"/>
                <w:sz w:val="15"/>
                <w:szCs w:val="15"/>
                <w:lang w:val="es-ES"/>
              </w:rPr>
              <w:t>.)</w:t>
            </w:r>
          </w:p>
        </w:tc>
      </w:tr>
      <w:tr w:rsidR="00BC6035" w:rsidRPr="00012D72" w14:paraId="00D76FFF" w14:textId="77777777" w:rsidTr="00BB20FE">
        <w:tc>
          <w:tcPr>
            <w:tcW w:w="2660" w:type="dxa"/>
            <w:tcBorders>
              <w:top w:val="dotted" w:sz="4" w:space="0" w:color="000000"/>
              <w:bottom w:val="single" w:sz="4" w:space="0" w:color="000000"/>
            </w:tcBorders>
          </w:tcPr>
          <w:p w14:paraId="3CED9D95" w14:textId="77777777" w:rsidR="00BC6035" w:rsidRPr="00012D72" w:rsidRDefault="00BC6035" w:rsidP="00BB20FE">
            <w:pPr>
              <w:spacing w:line="240" w:lineRule="auto"/>
              <w:ind w:left="0" w:hanging="2"/>
              <w:jc w:val="center"/>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Detalle del equipo</w:t>
            </w:r>
          </w:p>
        </w:tc>
        <w:tc>
          <w:tcPr>
            <w:tcW w:w="3544" w:type="dxa"/>
            <w:tcBorders>
              <w:top w:val="dotted" w:sz="4" w:space="0" w:color="000000"/>
              <w:bottom w:val="single" w:sz="4" w:space="0" w:color="000000"/>
            </w:tcBorders>
          </w:tcPr>
          <w:p w14:paraId="02C33ADE" w14:textId="77777777" w:rsidR="00BC6035" w:rsidRPr="00012D72" w:rsidRDefault="00BC6035" w:rsidP="00BB20FE">
            <w:pPr>
              <w:spacing w:line="240" w:lineRule="auto"/>
              <w:ind w:left="0" w:hanging="2"/>
              <w:jc w:val="center"/>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Justificación</w:t>
            </w:r>
          </w:p>
        </w:tc>
        <w:tc>
          <w:tcPr>
            <w:tcW w:w="1134" w:type="dxa"/>
            <w:tcBorders>
              <w:top w:val="dotted" w:sz="4" w:space="0" w:color="000000"/>
              <w:bottom w:val="single" w:sz="4" w:space="0" w:color="000000"/>
            </w:tcBorders>
          </w:tcPr>
          <w:p w14:paraId="16B6130B" w14:textId="77777777" w:rsidR="00BC6035" w:rsidRPr="00012D72" w:rsidRDefault="00BC6035" w:rsidP="00BB20FE">
            <w:pPr>
              <w:spacing w:line="240" w:lineRule="auto"/>
              <w:ind w:left="0" w:hanging="2"/>
              <w:jc w:val="center"/>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Cantidad</w:t>
            </w:r>
          </w:p>
        </w:tc>
        <w:tc>
          <w:tcPr>
            <w:tcW w:w="1417" w:type="dxa"/>
            <w:tcBorders>
              <w:top w:val="dotted" w:sz="4" w:space="0" w:color="000000"/>
              <w:bottom w:val="single" w:sz="4" w:space="0" w:color="000000"/>
            </w:tcBorders>
          </w:tcPr>
          <w:p w14:paraId="62054FE8" w14:textId="77777777" w:rsidR="00BC6035" w:rsidRPr="00012D72" w:rsidRDefault="00BC6035" w:rsidP="00BB20FE">
            <w:pPr>
              <w:spacing w:line="240" w:lineRule="auto"/>
              <w:ind w:left="0" w:hanging="2"/>
              <w:jc w:val="center"/>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Total (Bs.-)</w:t>
            </w:r>
          </w:p>
        </w:tc>
      </w:tr>
      <w:tr w:rsidR="00BC6035" w:rsidRPr="00012D72" w14:paraId="32FFC96E" w14:textId="77777777" w:rsidTr="00BB20FE">
        <w:tc>
          <w:tcPr>
            <w:tcW w:w="2660" w:type="dxa"/>
            <w:tcBorders>
              <w:top w:val="nil"/>
              <w:bottom w:val="single" w:sz="4" w:space="0" w:color="000000"/>
            </w:tcBorders>
            <w:vAlign w:val="center"/>
          </w:tcPr>
          <w:p w14:paraId="63F02EA6" w14:textId="77777777" w:rsidR="00BC6035" w:rsidRPr="001E36A8" w:rsidRDefault="00BC6035" w:rsidP="00BB20FE">
            <w:pPr>
              <w:spacing w:line="240" w:lineRule="auto"/>
              <w:ind w:left="0" w:hanging="2"/>
              <w:rPr>
                <w:rFonts w:ascii="Arial" w:eastAsia="Arial" w:hAnsi="Arial" w:cs="Arial"/>
                <w:color w:val="000000" w:themeColor="text1"/>
                <w:sz w:val="16"/>
                <w:szCs w:val="16"/>
                <w:lang w:val="es-ES"/>
              </w:rPr>
            </w:pPr>
            <w:r w:rsidRPr="001E36A8">
              <w:rPr>
                <w:rFonts w:ascii="Arial" w:eastAsia="Arial" w:hAnsi="Arial" w:cs="Arial"/>
                <w:color w:val="000000" w:themeColor="text1"/>
                <w:sz w:val="16"/>
                <w:szCs w:val="16"/>
                <w:lang w:val="es-ES"/>
              </w:rPr>
              <w:t>Estación agrometeorológica automática portable</w:t>
            </w:r>
          </w:p>
        </w:tc>
        <w:tc>
          <w:tcPr>
            <w:tcW w:w="3544" w:type="dxa"/>
            <w:tcBorders>
              <w:top w:val="nil"/>
              <w:bottom w:val="single" w:sz="4" w:space="0" w:color="000000"/>
            </w:tcBorders>
            <w:vAlign w:val="center"/>
          </w:tcPr>
          <w:p w14:paraId="103A8C2C" w14:textId="77777777" w:rsidR="00BC6035" w:rsidRPr="001E36A8" w:rsidRDefault="00BC6035" w:rsidP="00BB20FE">
            <w:pPr>
              <w:spacing w:line="240" w:lineRule="auto"/>
              <w:ind w:left="0" w:hanging="2"/>
              <w:jc w:val="both"/>
              <w:rPr>
                <w:rFonts w:ascii="Arial" w:eastAsia="Arial" w:hAnsi="Arial" w:cs="Arial"/>
                <w:color w:val="000000" w:themeColor="text1"/>
                <w:sz w:val="16"/>
                <w:szCs w:val="16"/>
                <w:lang w:val="es-ES"/>
              </w:rPr>
            </w:pPr>
            <w:r w:rsidRPr="001E36A8">
              <w:rPr>
                <w:rFonts w:ascii="Arial" w:eastAsia="Arial" w:hAnsi="Arial" w:cs="Arial"/>
                <w:color w:val="000000" w:themeColor="text1"/>
                <w:sz w:val="16"/>
                <w:szCs w:val="16"/>
                <w:lang w:val="es-ES"/>
              </w:rPr>
              <w:t xml:space="preserve">Monitoreo y registro de datos climáticos en Totora y </w:t>
            </w:r>
            <w:proofErr w:type="spellStart"/>
            <w:r w:rsidRPr="001E36A8">
              <w:rPr>
                <w:rFonts w:ascii="Arial" w:eastAsia="Arial" w:hAnsi="Arial" w:cs="Arial"/>
                <w:color w:val="000000" w:themeColor="text1"/>
                <w:sz w:val="16"/>
                <w:szCs w:val="16"/>
                <w:lang w:val="es-ES"/>
              </w:rPr>
              <w:t>Chinguri</w:t>
            </w:r>
            <w:proofErr w:type="spellEnd"/>
            <w:r w:rsidRPr="001E36A8">
              <w:rPr>
                <w:rFonts w:ascii="Arial" w:eastAsia="Arial" w:hAnsi="Arial" w:cs="Arial"/>
                <w:color w:val="000000" w:themeColor="text1"/>
                <w:sz w:val="16"/>
                <w:szCs w:val="16"/>
                <w:lang w:val="es-ES"/>
              </w:rPr>
              <w:t xml:space="preserve">, para luego comparar con los el conocimiento local. La información permitirá a los productores a mejorar su sistema de alerta temprana ante la variabilidad climática. Además de recoger información cualitativa desde la percepción de los actores sociales.  </w:t>
            </w:r>
          </w:p>
        </w:tc>
        <w:tc>
          <w:tcPr>
            <w:tcW w:w="1134" w:type="dxa"/>
            <w:tcBorders>
              <w:top w:val="nil"/>
              <w:bottom w:val="single" w:sz="4" w:space="0" w:color="000000"/>
            </w:tcBorders>
            <w:vAlign w:val="center"/>
          </w:tcPr>
          <w:p w14:paraId="31202836" w14:textId="77777777" w:rsidR="00BC6035" w:rsidRPr="00622CB1" w:rsidRDefault="00BC6035" w:rsidP="00BB20FE">
            <w:pPr>
              <w:spacing w:line="240" w:lineRule="auto"/>
              <w:ind w:left="0" w:hanging="2"/>
              <w:jc w:val="right"/>
              <w:rPr>
                <w:rFonts w:ascii="Arial" w:eastAsia="Arial" w:hAnsi="Arial" w:cs="Arial"/>
                <w:color w:val="000000" w:themeColor="text1"/>
                <w:sz w:val="16"/>
                <w:szCs w:val="16"/>
                <w:lang w:val="es-ES"/>
              </w:rPr>
            </w:pPr>
            <w:r w:rsidRPr="00622CB1">
              <w:rPr>
                <w:rFonts w:ascii="Arial" w:eastAsia="Arial" w:hAnsi="Arial" w:cs="Arial"/>
                <w:color w:val="000000" w:themeColor="text1"/>
                <w:sz w:val="16"/>
                <w:szCs w:val="16"/>
                <w:lang w:val="es-ES"/>
              </w:rPr>
              <w:t>2</w:t>
            </w:r>
          </w:p>
        </w:tc>
        <w:tc>
          <w:tcPr>
            <w:tcW w:w="1417" w:type="dxa"/>
            <w:tcBorders>
              <w:top w:val="nil"/>
              <w:bottom w:val="single" w:sz="4" w:space="0" w:color="000000"/>
            </w:tcBorders>
            <w:vAlign w:val="center"/>
          </w:tcPr>
          <w:p w14:paraId="39B36A3F" w14:textId="77777777" w:rsidR="00BC6035" w:rsidRPr="00622CB1" w:rsidRDefault="00BC6035" w:rsidP="00BB20FE">
            <w:pPr>
              <w:spacing w:line="240" w:lineRule="auto"/>
              <w:ind w:left="0" w:hanging="2"/>
              <w:jc w:val="right"/>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4 500</w:t>
            </w:r>
            <w:r w:rsidRPr="00622CB1">
              <w:rPr>
                <w:rFonts w:ascii="Arial" w:eastAsia="Arial" w:hAnsi="Arial" w:cs="Arial"/>
                <w:color w:val="000000" w:themeColor="text1"/>
                <w:sz w:val="16"/>
                <w:szCs w:val="16"/>
                <w:lang w:val="es-ES"/>
              </w:rPr>
              <w:t>,-</w:t>
            </w:r>
          </w:p>
        </w:tc>
      </w:tr>
      <w:tr w:rsidR="00BC6035" w:rsidRPr="00012D72" w14:paraId="5D5D9551" w14:textId="77777777" w:rsidTr="00BB20FE">
        <w:tc>
          <w:tcPr>
            <w:tcW w:w="2660" w:type="dxa"/>
            <w:tcBorders>
              <w:top w:val="nil"/>
              <w:bottom w:val="single" w:sz="4" w:space="0" w:color="000000"/>
            </w:tcBorders>
            <w:vAlign w:val="center"/>
          </w:tcPr>
          <w:p w14:paraId="19DF52EF" w14:textId="77777777" w:rsidR="00BC6035" w:rsidRPr="00E01532" w:rsidRDefault="00BC6035" w:rsidP="00BB20FE">
            <w:pPr>
              <w:spacing w:line="240" w:lineRule="auto"/>
              <w:ind w:left="0" w:hanging="2"/>
              <w:rPr>
                <w:rFonts w:ascii="Arial" w:eastAsia="Arial" w:hAnsi="Arial" w:cs="Arial"/>
                <w:color w:val="000000" w:themeColor="text1"/>
                <w:sz w:val="16"/>
                <w:szCs w:val="16"/>
                <w:lang w:val="es-ES"/>
              </w:rPr>
            </w:pPr>
            <w:r w:rsidRPr="00E01532">
              <w:rPr>
                <w:rFonts w:ascii="Arial" w:hAnsi="Arial" w:cs="Arial"/>
                <w:color w:val="000000"/>
                <w:sz w:val="16"/>
                <w:szCs w:val="16"/>
              </w:rPr>
              <w:t>Data disp</w:t>
            </w:r>
            <w:r>
              <w:rPr>
                <w:rFonts w:ascii="Arial" w:hAnsi="Arial" w:cs="Arial"/>
                <w:color w:val="000000"/>
                <w:sz w:val="16"/>
                <w:szCs w:val="16"/>
              </w:rPr>
              <w:t>lay</w:t>
            </w:r>
          </w:p>
        </w:tc>
        <w:tc>
          <w:tcPr>
            <w:tcW w:w="3544" w:type="dxa"/>
            <w:tcBorders>
              <w:top w:val="nil"/>
              <w:bottom w:val="single" w:sz="4" w:space="0" w:color="000000"/>
            </w:tcBorders>
            <w:vAlign w:val="center"/>
          </w:tcPr>
          <w:p w14:paraId="277D69BA" w14:textId="77777777" w:rsidR="00BC6035" w:rsidRPr="00E01532"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Desarrollo de círculos de dialogo y talleres con los actores sociales, gestores públicos, entidades socias de trabajo, investigadores asociados y adscritos. Además, el equipo nos permitirá presentar los resultados del taller a los todos los integrantes del proyecto y la sociedad en general. </w:t>
            </w:r>
          </w:p>
        </w:tc>
        <w:tc>
          <w:tcPr>
            <w:tcW w:w="1134" w:type="dxa"/>
            <w:tcBorders>
              <w:top w:val="nil"/>
              <w:bottom w:val="single" w:sz="4" w:space="0" w:color="000000"/>
            </w:tcBorders>
            <w:vAlign w:val="center"/>
          </w:tcPr>
          <w:p w14:paraId="114DC250"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eastAsia="Arial" w:hAnsi="Arial" w:cs="Arial"/>
                <w:color w:val="000000" w:themeColor="text1"/>
                <w:sz w:val="16"/>
                <w:szCs w:val="16"/>
                <w:lang w:val="es-ES"/>
              </w:rPr>
              <w:t>1</w:t>
            </w:r>
          </w:p>
        </w:tc>
        <w:tc>
          <w:tcPr>
            <w:tcW w:w="1417" w:type="dxa"/>
            <w:tcBorders>
              <w:top w:val="nil"/>
              <w:bottom w:val="single" w:sz="4" w:space="0" w:color="000000"/>
            </w:tcBorders>
            <w:vAlign w:val="center"/>
          </w:tcPr>
          <w:p w14:paraId="6F244450"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hAnsi="Arial" w:cs="Arial"/>
                <w:color w:val="000000"/>
                <w:sz w:val="16"/>
                <w:szCs w:val="16"/>
              </w:rPr>
              <w:t>3 500.-</w:t>
            </w:r>
          </w:p>
        </w:tc>
      </w:tr>
      <w:tr w:rsidR="00BC6035" w:rsidRPr="00012D72" w14:paraId="0AA64021" w14:textId="77777777" w:rsidTr="00BB20FE">
        <w:tc>
          <w:tcPr>
            <w:tcW w:w="2660" w:type="dxa"/>
            <w:tcBorders>
              <w:top w:val="nil"/>
              <w:bottom w:val="single" w:sz="4" w:space="0" w:color="000000"/>
            </w:tcBorders>
            <w:vAlign w:val="center"/>
          </w:tcPr>
          <w:p w14:paraId="6A361FC3" w14:textId="77777777" w:rsidR="00BC6035" w:rsidRPr="00E01532" w:rsidRDefault="00BC6035" w:rsidP="00BB20FE">
            <w:pPr>
              <w:spacing w:line="240" w:lineRule="auto"/>
              <w:ind w:left="0" w:hanging="2"/>
              <w:rPr>
                <w:rFonts w:ascii="Arial" w:eastAsia="Arial" w:hAnsi="Arial" w:cs="Arial"/>
                <w:color w:val="000000" w:themeColor="text1"/>
                <w:sz w:val="16"/>
                <w:szCs w:val="16"/>
                <w:lang w:val="es-ES"/>
              </w:rPr>
            </w:pPr>
            <w:r w:rsidRPr="00E01532">
              <w:rPr>
                <w:rFonts w:ascii="Arial" w:hAnsi="Arial" w:cs="Arial"/>
                <w:color w:val="000000"/>
                <w:sz w:val="16"/>
                <w:szCs w:val="16"/>
              </w:rPr>
              <w:t>Laptop</w:t>
            </w:r>
          </w:p>
        </w:tc>
        <w:tc>
          <w:tcPr>
            <w:tcW w:w="3544" w:type="dxa"/>
            <w:tcBorders>
              <w:top w:val="nil"/>
              <w:bottom w:val="single" w:sz="4" w:space="0" w:color="000000"/>
            </w:tcBorders>
            <w:vAlign w:val="center"/>
          </w:tcPr>
          <w:p w14:paraId="396D65CA"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Registro de datos de las estaciones</w:t>
            </w:r>
            <w:r w:rsidRPr="001E36A8">
              <w:rPr>
                <w:rFonts w:ascii="Arial" w:eastAsia="Arial" w:hAnsi="Arial" w:cs="Arial"/>
                <w:color w:val="000000" w:themeColor="text1"/>
                <w:sz w:val="16"/>
                <w:szCs w:val="16"/>
                <w:lang w:val="es-ES"/>
              </w:rPr>
              <w:t xml:space="preserve"> agrometeorológica</w:t>
            </w:r>
            <w:r>
              <w:rPr>
                <w:rFonts w:ascii="Arial" w:eastAsia="Arial" w:hAnsi="Arial" w:cs="Arial"/>
                <w:color w:val="000000" w:themeColor="text1"/>
                <w:sz w:val="16"/>
                <w:szCs w:val="16"/>
                <w:lang w:val="es-ES"/>
              </w:rPr>
              <w:t xml:space="preserve">s. </w:t>
            </w:r>
          </w:p>
          <w:p w14:paraId="34E6CA14"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14E336FD" w14:textId="77777777" w:rsidR="00BC6035" w:rsidRPr="00E01532" w:rsidRDefault="00BC6035" w:rsidP="00BB20FE">
            <w:pPr>
              <w:spacing w:line="240" w:lineRule="auto"/>
              <w:ind w:leftChars="0" w:left="0" w:firstLineChars="0" w:hanging="2"/>
              <w:jc w:val="both"/>
              <w:rPr>
                <w:rFonts w:ascii="Arial" w:eastAsia="Arial" w:hAnsi="Arial" w:cs="Arial"/>
                <w:color w:val="000000" w:themeColor="text1"/>
                <w:sz w:val="16"/>
                <w:szCs w:val="16"/>
                <w:lang w:val="es-ES"/>
              </w:rPr>
            </w:pPr>
            <w:r w:rsidRPr="00C40A0C">
              <w:rPr>
                <w:rFonts w:ascii="Arial" w:eastAsia="Arial" w:hAnsi="Arial" w:cs="Arial"/>
                <w:color w:val="000000" w:themeColor="text1"/>
                <w:sz w:val="16"/>
                <w:szCs w:val="16"/>
                <w:lang w:val="es-ES"/>
              </w:rPr>
              <w:t xml:space="preserve">Digitalización y almacenamiento base de datos geográfica digital y </w:t>
            </w:r>
            <w:r>
              <w:rPr>
                <w:rFonts w:ascii="Arial" w:eastAsia="Arial" w:hAnsi="Arial" w:cs="Arial"/>
                <w:color w:val="000000" w:themeColor="text1"/>
                <w:sz w:val="16"/>
                <w:szCs w:val="16"/>
                <w:lang w:val="es-ES"/>
              </w:rPr>
              <w:t xml:space="preserve">de los </w:t>
            </w:r>
            <w:r w:rsidRPr="00C40A0C">
              <w:rPr>
                <w:rFonts w:ascii="Arial" w:eastAsia="Arial" w:hAnsi="Arial" w:cs="Arial"/>
                <w:color w:val="000000" w:themeColor="text1"/>
                <w:sz w:val="16"/>
                <w:szCs w:val="16"/>
                <w:lang w:val="es-ES"/>
              </w:rPr>
              <w:t xml:space="preserve">mapas temáticos (suelo, agua, vegetación) </w:t>
            </w:r>
            <w:r>
              <w:rPr>
                <w:rFonts w:ascii="Arial" w:eastAsia="Arial" w:hAnsi="Arial" w:cs="Arial"/>
                <w:color w:val="000000" w:themeColor="text1"/>
                <w:sz w:val="16"/>
                <w:szCs w:val="16"/>
                <w:lang w:val="es-ES"/>
              </w:rPr>
              <w:t>sobre</w:t>
            </w:r>
            <w:r w:rsidRPr="00C40A0C">
              <w:rPr>
                <w:rFonts w:ascii="Arial" w:eastAsia="Arial" w:hAnsi="Arial" w:cs="Arial"/>
                <w:color w:val="000000" w:themeColor="text1"/>
                <w:sz w:val="16"/>
                <w:szCs w:val="16"/>
                <w:lang w:val="es-ES"/>
              </w:rPr>
              <w:t xml:space="preserve"> las prácticas socioculturales locales</w:t>
            </w:r>
            <w:r>
              <w:rPr>
                <w:rFonts w:ascii="Arial" w:eastAsia="Arial" w:hAnsi="Arial" w:cs="Arial"/>
                <w:color w:val="000000" w:themeColor="text1"/>
                <w:sz w:val="16"/>
                <w:szCs w:val="16"/>
                <w:lang w:val="es-ES"/>
              </w:rPr>
              <w:t>.</w:t>
            </w:r>
          </w:p>
        </w:tc>
        <w:tc>
          <w:tcPr>
            <w:tcW w:w="1134" w:type="dxa"/>
            <w:tcBorders>
              <w:top w:val="nil"/>
              <w:bottom w:val="single" w:sz="4" w:space="0" w:color="000000"/>
            </w:tcBorders>
            <w:vAlign w:val="center"/>
          </w:tcPr>
          <w:p w14:paraId="6BC13397"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eastAsia="Arial" w:hAnsi="Arial" w:cs="Arial"/>
                <w:color w:val="000000" w:themeColor="text1"/>
                <w:sz w:val="16"/>
                <w:szCs w:val="16"/>
                <w:lang w:val="es-ES"/>
              </w:rPr>
              <w:t>1</w:t>
            </w:r>
          </w:p>
        </w:tc>
        <w:tc>
          <w:tcPr>
            <w:tcW w:w="1417" w:type="dxa"/>
            <w:tcBorders>
              <w:top w:val="nil"/>
              <w:bottom w:val="single" w:sz="4" w:space="0" w:color="000000"/>
            </w:tcBorders>
            <w:vAlign w:val="center"/>
          </w:tcPr>
          <w:p w14:paraId="6DE52416"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hAnsi="Arial" w:cs="Arial"/>
                <w:color w:val="000000"/>
                <w:sz w:val="16"/>
                <w:szCs w:val="16"/>
              </w:rPr>
              <w:t>5 000.-</w:t>
            </w:r>
          </w:p>
        </w:tc>
      </w:tr>
      <w:tr w:rsidR="00BC6035" w:rsidRPr="00012D72" w14:paraId="77ACB6B4" w14:textId="77777777" w:rsidTr="00BB20FE">
        <w:tc>
          <w:tcPr>
            <w:tcW w:w="2660" w:type="dxa"/>
            <w:tcBorders>
              <w:top w:val="nil"/>
              <w:bottom w:val="single" w:sz="4" w:space="0" w:color="000000"/>
            </w:tcBorders>
            <w:vAlign w:val="center"/>
          </w:tcPr>
          <w:p w14:paraId="26F6E744" w14:textId="77777777" w:rsidR="00BC6035" w:rsidRPr="00E01532" w:rsidRDefault="00BC6035" w:rsidP="00BB20FE">
            <w:pPr>
              <w:spacing w:line="240" w:lineRule="auto"/>
              <w:ind w:left="0" w:hanging="2"/>
              <w:rPr>
                <w:rFonts w:ascii="Arial" w:eastAsia="Arial" w:hAnsi="Arial" w:cs="Arial"/>
                <w:color w:val="000000" w:themeColor="text1"/>
                <w:sz w:val="16"/>
                <w:szCs w:val="16"/>
                <w:lang w:val="es-ES"/>
              </w:rPr>
            </w:pPr>
            <w:r w:rsidRPr="00E01532">
              <w:rPr>
                <w:rFonts w:ascii="Arial" w:hAnsi="Arial" w:cs="Arial"/>
                <w:color w:val="000000"/>
                <w:sz w:val="16"/>
                <w:szCs w:val="16"/>
              </w:rPr>
              <w:t>Impresora</w:t>
            </w:r>
          </w:p>
        </w:tc>
        <w:tc>
          <w:tcPr>
            <w:tcW w:w="3544" w:type="dxa"/>
            <w:tcBorders>
              <w:top w:val="nil"/>
              <w:bottom w:val="single" w:sz="4" w:space="0" w:color="000000"/>
            </w:tcBorders>
            <w:vAlign w:val="center"/>
          </w:tcPr>
          <w:p w14:paraId="6912D4CC" w14:textId="77777777" w:rsidR="00BC6035" w:rsidRPr="00E01532"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Impresión de instrumentos de recolección de datos: guía de entrevistas, guía de círculos de dialogo de saberes, guía de talleres, informes, documentos bibliográficos</w:t>
            </w:r>
          </w:p>
        </w:tc>
        <w:tc>
          <w:tcPr>
            <w:tcW w:w="1134" w:type="dxa"/>
            <w:tcBorders>
              <w:top w:val="nil"/>
              <w:bottom w:val="single" w:sz="4" w:space="0" w:color="000000"/>
            </w:tcBorders>
            <w:vAlign w:val="center"/>
          </w:tcPr>
          <w:p w14:paraId="127A7FB0"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eastAsia="Arial" w:hAnsi="Arial" w:cs="Arial"/>
                <w:color w:val="000000" w:themeColor="text1"/>
                <w:sz w:val="16"/>
                <w:szCs w:val="16"/>
                <w:lang w:val="es-ES"/>
              </w:rPr>
              <w:t>1</w:t>
            </w:r>
          </w:p>
        </w:tc>
        <w:tc>
          <w:tcPr>
            <w:tcW w:w="1417" w:type="dxa"/>
            <w:tcBorders>
              <w:top w:val="nil"/>
              <w:bottom w:val="single" w:sz="4" w:space="0" w:color="000000"/>
            </w:tcBorders>
            <w:vAlign w:val="center"/>
          </w:tcPr>
          <w:p w14:paraId="008133CC"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hAnsi="Arial" w:cs="Arial"/>
                <w:color w:val="000000"/>
                <w:sz w:val="16"/>
                <w:szCs w:val="16"/>
              </w:rPr>
              <w:t>2 000.-</w:t>
            </w:r>
          </w:p>
        </w:tc>
      </w:tr>
      <w:tr w:rsidR="00BC6035" w:rsidRPr="00012D72" w14:paraId="19CB726B" w14:textId="77777777" w:rsidTr="00BB20FE">
        <w:tc>
          <w:tcPr>
            <w:tcW w:w="2660" w:type="dxa"/>
            <w:tcBorders>
              <w:top w:val="nil"/>
              <w:bottom w:val="single" w:sz="4" w:space="0" w:color="000000"/>
            </w:tcBorders>
            <w:vAlign w:val="center"/>
          </w:tcPr>
          <w:p w14:paraId="37EA0DEE" w14:textId="77777777" w:rsidR="00BC6035" w:rsidRPr="00E01532" w:rsidRDefault="00BC6035" w:rsidP="00BB20FE">
            <w:pPr>
              <w:spacing w:line="240" w:lineRule="auto"/>
              <w:ind w:left="0" w:hanging="2"/>
              <w:rPr>
                <w:rFonts w:ascii="Arial" w:eastAsia="Arial" w:hAnsi="Arial" w:cs="Arial"/>
                <w:color w:val="000000" w:themeColor="text1"/>
                <w:sz w:val="16"/>
                <w:szCs w:val="16"/>
                <w:lang w:val="es-ES"/>
              </w:rPr>
            </w:pPr>
            <w:r w:rsidRPr="00E01532">
              <w:rPr>
                <w:rFonts w:ascii="Arial" w:hAnsi="Arial" w:cs="Arial"/>
                <w:sz w:val="16"/>
                <w:szCs w:val="16"/>
              </w:rPr>
              <w:t xml:space="preserve">Disco duro </w:t>
            </w:r>
            <w:r>
              <w:rPr>
                <w:rFonts w:ascii="Arial" w:hAnsi="Arial" w:cs="Arial"/>
                <w:sz w:val="16"/>
                <w:szCs w:val="16"/>
              </w:rPr>
              <w:t>externo de 4TB</w:t>
            </w:r>
          </w:p>
        </w:tc>
        <w:tc>
          <w:tcPr>
            <w:tcW w:w="3544" w:type="dxa"/>
            <w:tcBorders>
              <w:top w:val="nil"/>
              <w:bottom w:val="single" w:sz="4" w:space="0" w:color="000000"/>
            </w:tcBorders>
            <w:vAlign w:val="center"/>
          </w:tcPr>
          <w:p w14:paraId="2925301D" w14:textId="77777777" w:rsidR="00BC6035" w:rsidRPr="00E01532"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Almacenamiento de datos en campo: climáticos, geográficos, fotografías, historias de vida, trabajos de investigación de pre y posgrado.</w:t>
            </w:r>
          </w:p>
        </w:tc>
        <w:tc>
          <w:tcPr>
            <w:tcW w:w="1134" w:type="dxa"/>
            <w:tcBorders>
              <w:top w:val="nil"/>
              <w:bottom w:val="single" w:sz="4" w:space="0" w:color="000000"/>
            </w:tcBorders>
            <w:vAlign w:val="center"/>
          </w:tcPr>
          <w:p w14:paraId="12B39B69"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eastAsia="Arial" w:hAnsi="Arial" w:cs="Arial"/>
                <w:color w:val="000000" w:themeColor="text1"/>
                <w:sz w:val="16"/>
                <w:szCs w:val="16"/>
                <w:lang w:val="es-ES"/>
              </w:rPr>
              <w:t>3</w:t>
            </w:r>
          </w:p>
        </w:tc>
        <w:tc>
          <w:tcPr>
            <w:tcW w:w="1417" w:type="dxa"/>
            <w:tcBorders>
              <w:top w:val="nil"/>
              <w:bottom w:val="single" w:sz="4" w:space="0" w:color="000000"/>
            </w:tcBorders>
            <w:vAlign w:val="center"/>
          </w:tcPr>
          <w:p w14:paraId="0F5DBA94"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hAnsi="Arial" w:cs="Arial"/>
                <w:color w:val="000000"/>
                <w:sz w:val="16"/>
                <w:szCs w:val="16"/>
              </w:rPr>
              <w:t>1 800.-</w:t>
            </w:r>
          </w:p>
        </w:tc>
      </w:tr>
      <w:tr w:rsidR="00BC6035" w:rsidRPr="00012D72" w14:paraId="1D164D6F" w14:textId="77777777" w:rsidTr="00BB20FE">
        <w:tc>
          <w:tcPr>
            <w:tcW w:w="2660" w:type="dxa"/>
            <w:tcBorders>
              <w:top w:val="nil"/>
              <w:bottom w:val="single" w:sz="4" w:space="0" w:color="000000"/>
            </w:tcBorders>
            <w:vAlign w:val="center"/>
          </w:tcPr>
          <w:p w14:paraId="2CF1449F" w14:textId="77777777" w:rsidR="00BC6035" w:rsidRPr="00E01532" w:rsidRDefault="00BC6035" w:rsidP="00BB20FE">
            <w:pPr>
              <w:spacing w:line="240" w:lineRule="auto"/>
              <w:ind w:leftChars="0" w:left="0" w:firstLineChars="0" w:firstLine="0"/>
              <w:rPr>
                <w:rFonts w:ascii="Arial" w:eastAsia="Arial" w:hAnsi="Arial" w:cs="Arial"/>
                <w:color w:val="000000" w:themeColor="text1"/>
                <w:sz w:val="16"/>
                <w:szCs w:val="16"/>
                <w:lang w:val="es-ES"/>
              </w:rPr>
            </w:pPr>
            <w:r w:rsidRPr="00E01532">
              <w:rPr>
                <w:rFonts w:ascii="Arial" w:hAnsi="Arial" w:cs="Arial"/>
                <w:sz w:val="16"/>
                <w:szCs w:val="16"/>
              </w:rPr>
              <w:t>Cámara filmadora</w:t>
            </w:r>
          </w:p>
        </w:tc>
        <w:tc>
          <w:tcPr>
            <w:tcW w:w="3544" w:type="dxa"/>
            <w:tcBorders>
              <w:top w:val="nil"/>
              <w:bottom w:val="single" w:sz="4" w:space="0" w:color="000000"/>
            </w:tcBorders>
            <w:vAlign w:val="center"/>
          </w:tcPr>
          <w:p w14:paraId="3EE241C2" w14:textId="77777777" w:rsidR="00BC6035" w:rsidRPr="008A3A6F" w:rsidRDefault="00BC6035" w:rsidP="00BB20FE">
            <w:pPr>
              <w:spacing w:line="240" w:lineRule="auto"/>
              <w:ind w:leftChars="0" w:left="0" w:firstLineChars="0" w:hanging="2"/>
              <w:jc w:val="both"/>
              <w:rPr>
                <w:rFonts w:ascii="Arial" w:hAnsi="Arial" w:cs="Arial"/>
                <w:color w:val="000000" w:themeColor="text1"/>
                <w:sz w:val="16"/>
                <w:szCs w:val="16"/>
                <w:lang w:val="es-ES" w:eastAsia="es-ES_tradnl"/>
              </w:rPr>
            </w:pPr>
            <w:r w:rsidRPr="00C40A0C">
              <w:rPr>
                <w:rFonts w:ascii="Arial" w:eastAsia="Arial" w:hAnsi="Arial" w:cs="Arial"/>
                <w:color w:val="000000" w:themeColor="text1"/>
                <w:sz w:val="16"/>
                <w:szCs w:val="16"/>
                <w:lang w:val="es-ES"/>
              </w:rPr>
              <w:t xml:space="preserve">Elaboración de videos en campo, </w:t>
            </w:r>
            <w:r>
              <w:rPr>
                <w:rFonts w:ascii="Arial" w:eastAsia="Arial" w:hAnsi="Arial" w:cs="Arial"/>
                <w:color w:val="000000" w:themeColor="text1"/>
                <w:sz w:val="16"/>
                <w:szCs w:val="16"/>
                <w:lang w:val="es-ES"/>
              </w:rPr>
              <w:t xml:space="preserve">es decir, el </w:t>
            </w:r>
            <w:r w:rsidRPr="00C40A0C">
              <w:rPr>
                <w:rFonts w:ascii="Arial" w:eastAsia="Arial" w:hAnsi="Arial" w:cs="Arial"/>
                <w:color w:val="000000" w:themeColor="text1"/>
                <w:sz w:val="16"/>
                <w:szCs w:val="16"/>
                <w:lang w:val="es-ES"/>
              </w:rPr>
              <w:t xml:space="preserve">registro </w:t>
            </w:r>
            <w:r>
              <w:rPr>
                <w:rFonts w:ascii="Arial" w:eastAsia="Arial" w:hAnsi="Arial" w:cs="Arial"/>
                <w:color w:val="000000" w:themeColor="text1"/>
                <w:sz w:val="16"/>
                <w:szCs w:val="16"/>
                <w:lang w:val="es-ES"/>
              </w:rPr>
              <w:t xml:space="preserve">y </w:t>
            </w:r>
            <w:r w:rsidRPr="00C40A0C">
              <w:rPr>
                <w:rFonts w:ascii="Arial" w:hAnsi="Arial" w:cs="Arial"/>
                <w:color w:val="000000" w:themeColor="text1"/>
                <w:sz w:val="16"/>
                <w:szCs w:val="16"/>
                <w:lang w:val="es-ES" w:eastAsia="es-ES_tradnl"/>
              </w:rPr>
              <w:t xml:space="preserve">revalorización </w:t>
            </w:r>
            <w:r>
              <w:rPr>
                <w:rFonts w:ascii="Arial" w:hAnsi="Arial" w:cs="Arial"/>
                <w:color w:val="000000" w:themeColor="text1"/>
                <w:sz w:val="16"/>
                <w:szCs w:val="16"/>
                <w:lang w:val="es-ES" w:eastAsia="es-ES_tradnl"/>
              </w:rPr>
              <w:t>de</w:t>
            </w:r>
            <w:r w:rsidRPr="00C40A0C">
              <w:rPr>
                <w:rFonts w:ascii="Arial" w:hAnsi="Arial" w:cs="Arial"/>
                <w:color w:val="000000" w:themeColor="text1"/>
                <w:sz w:val="16"/>
                <w:szCs w:val="16"/>
                <w:lang w:val="es-ES" w:eastAsia="es-ES_tradnl"/>
              </w:rPr>
              <w:t xml:space="preserve"> conocimientos sobre la gestión territorial y el manejo de los recursos naturales</w:t>
            </w:r>
            <w:r>
              <w:rPr>
                <w:rFonts w:ascii="Arial" w:hAnsi="Arial" w:cs="Arial"/>
                <w:color w:val="000000" w:themeColor="text1"/>
                <w:sz w:val="16"/>
                <w:szCs w:val="16"/>
                <w:lang w:val="es-ES" w:eastAsia="es-ES_tradnl"/>
              </w:rPr>
              <w:t xml:space="preserve"> en pequeñas capsulas informativas (videos cortos)</w:t>
            </w:r>
            <w:r w:rsidRPr="00C40A0C">
              <w:rPr>
                <w:rFonts w:ascii="Arial" w:hAnsi="Arial" w:cs="Arial"/>
                <w:color w:val="000000" w:themeColor="text1"/>
                <w:sz w:val="16"/>
                <w:szCs w:val="16"/>
                <w:lang w:val="es-ES" w:eastAsia="es-ES_tradnl"/>
              </w:rPr>
              <w:t>.</w:t>
            </w:r>
          </w:p>
        </w:tc>
        <w:tc>
          <w:tcPr>
            <w:tcW w:w="1134" w:type="dxa"/>
            <w:tcBorders>
              <w:top w:val="nil"/>
              <w:bottom w:val="single" w:sz="4" w:space="0" w:color="000000"/>
            </w:tcBorders>
            <w:vAlign w:val="center"/>
          </w:tcPr>
          <w:p w14:paraId="09017996"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eastAsia="Arial" w:hAnsi="Arial" w:cs="Arial"/>
                <w:color w:val="000000" w:themeColor="text1"/>
                <w:sz w:val="16"/>
                <w:szCs w:val="16"/>
                <w:lang w:val="es-ES"/>
              </w:rPr>
              <w:t>1</w:t>
            </w:r>
          </w:p>
        </w:tc>
        <w:tc>
          <w:tcPr>
            <w:tcW w:w="1417" w:type="dxa"/>
            <w:tcBorders>
              <w:top w:val="nil"/>
              <w:bottom w:val="single" w:sz="4" w:space="0" w:color="000000"/>
            </w:tcBorders>
            <w:vAlign w:val="center"/>
          </w:tcPr>
          <w:p w14:paraId="18A21542" w14:textId="77777777" w:rsidR="00BC6035" w:rsidRPr="00E01532" w:rsidRDefault="00BC6035" w:rsidP="00BB20FE">
            <w:pPr>
              <w:spacing w:line="240" w:lineRule="auto"/>
              <w:ind w:left="0" w:hanging="2"/>
              <w:jc w:val="right"/>
              <w:rPr>
                <w:rFonts w:ascii="Arial" w:eastAsia="Arial" w:hAnsi="Arial" w:cs="Arial"/>
                <w:color w:val="000000" w:themeColor="text1"/>
                <w:sz w:val="16"/>
                <w:szCs w:val="16"/>
                <w:lang w:val="es-ES"/>
              </w:rPr>
            </w:pPr>
            <w:r w:rsidRPr="00E01532">
              <w:rPr>
                <w:rFonts w:ascii="Arial" w:hAnsi="Arial" w:cs="Arial"/>
                <w:color w:val="000000"/>
                <w:sz w:val="16"/>
                <w:szCs w:val="16"/>
              </w:rPr>
              <w:t>2 500.-</w:t>
            </w:r>
          </w:p>
        </w:tc>
      </w:tr>
      <w:tr w:rsidR="00BC6035" w:rsidRPr="00012D72" w14:paraId="56CAAEB7" w14:textId="77777777" w:rsidTr="00BB20FE">
        <w:tc>
          <w:tcPr>
            <w:tcW w:w="7338" w:type="dxa"/>
            <w:gridSpan w:val="3"/>
            <w:tcBorders>
              <w:top w:val="nil"/>
              <w:bottom w:val="single" w:sz="4" w:space="0" w:color="000000"/>
            </w:tcBorders>
          </w:tcPr>
          <w:p w14:paraId="7BA56799" w14:textId="77777777" w:rsidR="00BC6035" w:rsidRPr="00012D72" w:rsidRDefault="00BC6035" w:rsidP="00BB20FE">
            <w:pPr>
              <w:spacing w:line="240" w:lineRule="auto"/>
              <w:ind w:left="0" w:hanging="2"/>
              <w:jc w:val="right"/>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 xml:space="preserve">TOTAL equipamiento menor (Bs.-) </w:t>
            </w:r>
          </w:p>
        </w:tc>
        <w:tc>
          <w:tcPr>
            <w:tcW w:w="1417" w:type="dxa"/>
            <w:tcBorders>
              <w:top w:val="nil"/>
              <w:bottom w:val="single" w:sz="4" w:space="0" w:color="000000"/>
            </w:tcBorders>
          </w:tcPr>
          <w:p w14:paraId="13845557" w14:textId="77777777" w:rsidR="00BC6035" w:rsidRPr="00622CB1" w:rsidRDefault="00BC6035" w:rsidP="00BB20FE">
            <w:pPr>
              <w:spacing w:line="240" w:lineRule="auto"/>
              <w:ind w:left="0" w:hanging="2"/>
              <w:jc w:val="right"/>
              <w:rPr>
                <w:rFonts w:ascii="Arial" w:eastAsia="Arial" w:hAnsi="Arial" w:cs="Arial"/>
                <w:b/>
                <w:bCs/>
                <w:color w:val="000000" w:themeColor="text1"/>
                <w:sz w:val="20"/>
                <w:szCs w:val="20"/>
                <w:lang w:val="es-ES"/>
              </w:rPr>
            </w:pPr>
            <w:r w:rsidRPr="00622CB1">
              <w:rPr>
                <w:rFonts w:ascii="Arial" w:eastAsia="Arial" w:hAnsi="Arial" w:cs="Arial"/>
                <w:b/>
                <w:bCs/>
                <w:color w:val="000000" w:themeColor="text1"/>
                <w:sz w:val="20"/>
                <w:szCs w:val="20"/>
                <w:lang w:val="es-ES"/>
              </w:rPr>
              <w:t>1</w:t>
            </w:r>
            <w:r>
              <w:rPr>
                <w:rFonts w:ascii="Arial" w:eastAsia="Arial" w:hAnsi="Arial" w:cs="Arial"/>
                <w:b/>
                <w:bCs/>
                <w:color w:val="000000" w:themeColor="text1"/>
                <w:sz w:val="20"/>
                <w:szCs w:val="20"/>
                <w:lang w:val="es-ES"/>
              </w:rPr>
              <w:t>9 300</w:t>
            </w:r>
            <w:r w:rsidRPr="00622CB1">
              <w:rPr>
                <w:rFonts w:ascii="Arial" w:eastAsia="Arial" w:hAnsi="Arial" w:cs="Arial"/>
                <w:b/>
                <w:bCs/>
                <w:color w:val="000000" w:themeColor="text1"/>
                <w:sz w:val="20"/>
                <w:szCs w:val="20"/>
                <w:lang w:val="es-ES"/>
              </w:rPr>
              <w:t>.-</w:t>
            </w:r>
          </w:p>
        </w:tc>
      </w:tr>
    </w:tbl>
    <w:p w14:paraId="389D8097"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p>
    <w:tbl>
      <w:tblPr>
        <w:tblW w:w="87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5"/>
      </w:tblGrid>
      <w:tr w:rsidR="00BC6035" w:rsidRPr="00012D72" w14:paraId="771F4705" w14:textId="77777777" w:rsidTr="00BB20FE">
        <w:tc>
          <w:tcPr>
            <w:tcW w:w="875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0D5B0018"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JUSTIFICACIÓN DEL PRESUPUESTO SOLICITADO (SUMINISTROS Y TRABAJO DE CAMPO)</w:t>
            </w:r>
          </w:p>
        </w:tc>
      </w:tr>
      <w:tr w:rsidR="00BC6035" w:rsidRPr="00012D72" w14:paraId="12FBBFC1" w14:textId="77777777" w:rsidTr="00BB20FE">
        <w:tc>
          <w:tcPr>
            <w:tcW w:w="8755" w:type="dxa"/>
            <w:tcBorders>
              <w:top w:val="single" w:sz="4" w:space="0" w:color="000000"/>
              <w:bottom w:val="dotted" w:sz="4" w:space="0" w:color="000000"/>
            </w:tcBorders>
            <w:vAlign w:val="center"/>
          </w:tcPr>
          <w:p w14:paraId="05F494C3"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Efectúe una justificación detallada del presupuesto solicitado para las partidas de suministros y trabajo de campo según la metodología descrita. Por ejemplo, en el caso de trabajo de campo, estimación de la cantidad de viajes, Nº de personas, lugares, etc.</w:t>
            </w:r>
          </w:p>
        </w:tc>
      </w:tr>
      <w:tr w:rsidR="00BC6035" w:rsidRPr="00012D72" w14:paraId="09A6C6CF" w14:textId="77777777" w:rsidTr="00BB20FE">
        <w:tc>
          <w:tcPr>
            <w:tcW w:w="8755" w:type="dxa"/>
            <w:tcBorders>
              <w:top w:val="dotted" w:sz="4" w:space="0" w:color="000000"/>
              <w:bottom w:val="single" w:sz="4" w:space="0" w:color="000000"/>
            </w:tcBorders>
          </w:tcPr>
          <w:p w14:paraId="5EF80A74" w14:textId="7E5684BB" w:rsidR="00BC6035" w:rsidRDefault="004F553F" w:rsidP="00BB20FE">
            <w:pPr>
              <w:spacing w:line="240" w:lineRule="auto"/>
              <w:ind w:left="0" w:hanging="2"/>
              <w:rPr>
                <w:rFonts w:ascii="Arial" w:eastAsia="Arial" w:hAnsi="Arial" w:cs="Arial"/>
                <w:b/>
                <w:bCs/>
                <w:color w:val="000000" w:themeColor="text1"/>
                <w:sz w:val="16"/>
                <w:szCs w:val="16"/>
                <w:u w:val="single"/>
                <w:lang w:val="es-ES"/>
              </w:rPr>
            </w:pPr>
            <w:r>
              <w:rPr>
                <w:rFonts w:ascii="Arial" w:eastAsia="Arial" w:hAnsi="Arial" w:cs="Arial"/>
                <w:b/>
                <w:bCs/>
                <w:color w:val="000000" w:themeColor="text1"/>
                <w:sz w:val="16"/>
                <w:szCs w:val="16"/>
                <w:u w:val="single"/>
                <w:lang w:val="es-ES"/>
              </w:rPr>
              <w:t xml:space="preserve">I. </w:t>
            </w:r>
            <w:r w:rsidR="00BC6035" w:rsidRPr="002073D3">
              <w:rPr>
                <w:rFonts w:ascii="Arial" w:eastAsia="Arial" w:hAnsi="Arial" w:cs="Arial"/>
                <w:b/>
                <w:bCs/>
                <w:color w:val="000000" w:themeColor="text1"/>
                <w:sz w:val="16"/>
                <w:szCs w:val="16"/>
                <w:u w:val="single"/>
                <w:lang w:val="es-ES"/>
              </w:rPr>
              <w:t xml:space="preserve">Insumos que se requieren para la implementación del proyecto </w:t>
            </w:r>
          </w:p>
          <w:p w14:paraId="6CB5FEF2"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sidRPr="002073D3">
              <w:rPr>
                <w:rFonts w:ascii="Arial" w:eastAsia="Arial" w:hAnsi="Arial" w:cs="Arial"/>
                <w:color w:val="000000" w:themeColor="text1"/>
                <w:sz w:val="16"/>
                <w:szCs w:val="16"/>
                <w:lang w:val="es-ES"/>
              </w:rPr>
              <w:t>Imágenes satelitales para la elaboración de base de datos digitales y mapas temáticos</w:t>
            </w:r>
          </w:p>
          <w:p w14:paraId="1D027EF4"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Impresión de cuaderno </w:t>
            </w:r>
            <w:proofErr w:type="spellStart"/>
            <w:r>
              <w:rPr>
                <w:rFonts w:ascii="Arial" w:eastAsia="Arial" w:hAnsi="Arial" w:cs="Arial"/>
                <w:color w:val="000000" w:themeColor="text1"/>
                <w:sz w:val="16"/>
                <w:szCs w:val="16"/>
                <w:lang w:val="es-ES"/>
              </w:rPr>
              <w:t>Pachagrama</w:t>
            </w:r>
            <w:proofErr w:type="spellEnd"/>
            <w:r>
              <w:rPr>
                <w:rFonts w:ascii="Arial" w:eastAsia="Arial" w:hAnsi="Arial" w:cs="Arial"/>
                <w:color w:val="000000" w:themeColor="text1"/>
                <w:sz w:val="16"/>
                <w:szCs w:val="16"/>
                <w:lang w:val="es-ES"/>
              </w:rPr>
              <w:t xml:space="preserve"> para el registro de datos climáticos</w:t>
            </w:r>
          </w:p>
          <w:p w14:paraId="03CD25FE"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Material didáctico para el desarrollo de círculos de dialogo de saberes (Mapas parlantes impresos, guía de círculos de dialogo de saberes)</w:t>
            </w:r>
          </w:p>
          <w:p w14:paraId="70374275"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Material de escritorio para el desarrollo de talleres y reuniones (Papel sabana, marcadores, colores, entre otros)</w:t>
            </w:r>
          </w:p>
          <w:p w14:paraId="12FD83C2"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lastRenderedPageBreak/>
              <w:t>Impresión de instrumentos de recolección de datos en campo: guía de entrevistas y guías de historias de vida</w:t>
            </w:r>
          </w:p>
          <w:p w14:paraId="22B469B1"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Impresión de materiales popularizados para la distribución en las comunidades de estudio caso</w:t>
            </w:r>
          </w:p>
          <w:p w14:paraId="7E477853"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Material bibliográfico especializado para los investigadores: documentos científicos, libros especializados</w:t>
            </w:r>
          </w:p>
          <w:p w14:paraId="16DFFDDE"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Material de apoyo investigativo: Tableros de campo y cuadernos de campo</w:t>
            </w:r>
          </w:p>
          <w:p w14:paraId="2A1AEEEA"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Materiales para la grabación y edición de videos (capsulas de revalorización)</w:t>
            </w:r>
          </w:p>
          <w:p w14:paraId="664C4280" w14:textId="77777777" w:rsidR="00BC6035" w:rsidRDefault="00BC6035" w:rsidP="00BB20FE">
            <w:pPr>
              <w:pStyle w:val="Prrafodelista"/>
              <w:numPr>
                <w:ilvl w:val="0"/>
                <w:numId w:val="36"/>
              </w:numPr>
              <w:spacing w:line="240" w:lineRule="auto"/>
              <w:ind w:leftChars="0" w:firstLineChars="0"/>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Materiales para las parcelas demostrativas</w:t>
            </w:r>
          </w:p>
          <w:p w14:paraId="16A00AE2" w14:textId="77777777" w:rsidR="00BC6035" w:rsidRDefault="00BC6035" w:rsidP="00BB20FE">
            <w:pPr>
              <w:spacing w:line="240" w:lineRule="auto"/>
              <w:ind w:leftChars="0" w:left="0" w:firstLineChars="0" w:firstLine="0"/>
              <w:rPr>
                <w:rFonts w:ascii="Arial" w:eastAsia="Arial" w:hAnsi="Arial" w:cs="Arial"/>
                <w:color w:val="000000" w:themeColor="text1"/>
                <w:sz w:val="16"/>
                <w:szCs w:val="16"/>
                <w:lang w:val="es-ES"/>
              </w:rPr>
            </w:pPr>
          </w:p>
          <w:p w14:paraId="14CE468A" w14:textId="53B233B1" w:rsidR="00BC6035" w:rsidRPr="006C4749" w:rsidRDefault="00BC6035" w:rsidP="00BB20FE">
            <w:pPr>
              <w:spacing w:line="240" w:lineRule="auto"/>
              <w:ind w:leftChars="0" w:left="0" w:firstLineChars="0" w:firstLine="0"/>
              <w:rPr>
                <w:rFonts w:ascii="Arial" w:eastAsia="Arial" w:hAnsi="Arial" w:cs="Arial"/>
                <w:color w:val="000000" w:themeColor="text1"/>
                <w:sz w:val="16"/>
                <w:szCs w:val="16"/>
                <w:lang w:val="es-ES"/>
              </w:rPr>
            </w:pPr>
            <w:r>
              <w:rPr>
                <w:rFonts w:ascii="Arial" w:eastAsia="Arial" w:hAnsi="Arial" w:cs="Arial"/>
                <w:b/>
                <w:bCs/>
                <w:color w:val="000000" w:themeColor="text1"/>
                <w:sz w:val="16"/>
                <w:szCs w:val="16"/>
                <w:u w:val="single"/>
                <w:lang w:val="es-ES"/>
              </w:rPr>
              <w:t xml:space="preserve">II. </w:t>
            </w:r>
            <w:r w:rsidRPr="00CA75D8">
              <w:rPr>
                <w:rFonts w:ascii="Arial" w:eastAsia="Arial" w:hAnsi="Arial" w:cs="Arial"/>
                <w:b/>
                <w:bCs/>
                <w:color w:val="000000" w:themeColor="text1"/>
                <w:sz w:val="16"/>
                <w:szCs w:val="16"/>
                <w:u w:val="single"/>
                <w:lang w:val="es-ES"/>
              </w:rPr>
              <w:t>Trabajos de campo</w:t>
            </w:r>
            <w:r>
              <w:rPr>
                <w:rFonts w:ascii="Arial" w:eastAsia="Arial" w:hAnsi="Arial" w:cs="Arial"/>
                <w:b/>
                <w:bCs/>
                <w:color w:val="000000" w:themeColor="text1"/>
                <w:sz w:val="16"/>
                <w:szCs w:val="16"/>
                <w:u w:val="single"/>
                <w:lang w:val="es-ES"/>
              </w:rPr>
              <w:t xml:space="preserve"> que se requieren para la ejecución del proyecto. </w:t>
            </w:r>
            <w:r w:rsidRPr="006C4749">
              <w:rPr>
                <w:rFonts w:ascii="Arial" w:eastAsia="Arial" w:hAnsi="Arial" w:cs="Arial"/>
                <w:color w:val="000000" w:themeColor="text1"/>
                <w:sz w:val="16"/>
                <w:szCs w:val="16"/>
                <w:lang w:val="es-ES"/>
              </w:rPr>
              <w:t>Para este proyecto el trabajo de campo no se remite simplemente a las actividades específicas con actores sociales, sino también involucra actividades de trabajo del equipo de investigación</w:t>
            </w:r>
          </w:p>
          <w:p w14:paraId="4874C5B8" w14:textId="77777777" w:rsidR="00BC6035" w:rsidRDefault="00BC6035" w:rsidP="00BB20FE">
            <w:pPr>
              <w:spacing w:line="240" w:lineRule="auto"/>
              <w:ind w:leftChars="0" w:left="0" w:firstLineChars="0" w:firstLine="0"/>
              <w:rPr>
                <w:rFonts w:ascii="Arial" w:eastAsia="Arial" w:hAnsi="Arial" w:cs="Arial"/>
                <w:b/>
                <w:bCs/>
                <w:color w:val="000000" w:themeColor="text1"/>
                <w:sz w:val="16"/>
                <w:szCs w:val="16"/>
                <w:u w:val="single"/>
                <w:lang w:val="es-ES"/>
              </w:rPr>
            </w:pPr>
          </w:p>
          <w:p w14:paraId="42D1F66A" w14:textId="77777777" w:rsidR="00BC6035" w:rsidRDefault="00BC6035" w:rsidP="00BB20FE">
            <w:pPr>
              <w:spacing w:line="240" w:lineRule="auto"/>
              <w:ind w:leftChars="0" w:left="0" w:firstLineChars="0" w:firstLine="0"/>
              <w:rPr>
                <w:rFonts w:ascii="Arial" w:eastAsia="Arial" w:hAnsi="Arial" w:cs="Arial"/>
                <w:b/>
                <w:bCs/>
                <w:color w:val="000000" w:themeColor="text1"/>
                <w:sz w:val="16"/>
                <w:szCs w:val="16"/>
                <w:u w:val="single"/>
                <w:lang w:val="es-ES"/>
              </w:rPr>
            </w:pPr>
            <w:r>
              <w:rPr>
                <w:rFonts w:ascii="Arial" w:eastAsia="Arial" w:hAnsi="Arial" w:cs="Arial"/>
                <w:b/>
                <w:bCs/>
                <w:color w:val="000000" w:themeColor="text1"/>
                <w:sz w:val="16"/>
                <w:szCs w:val="16"/>
                <w:u w:val="single"/>
                <w:lang w:val="es-ES"/>
              </w:rPr>
              <w:t xml:space="preserve">FASE. APRESTAMIENTO </w:t>
            </w:r>
          </w:p>
          <w:p w14:paraId="0BE720CB" w14:textId="77777777" w:rsidR="00BC6035" w:rsidRDefault="00BC6035" w:rsidP="00BB20FE">
            <w:pPr>
              <w:spacing w:line="240" w:lineRule="auto"/>
              <w:ind w:leftChars="0" w:left="0" w:firstLineChars="0" w:firstLine="0"/>
              <w:rPr>
                <w:rFonts w:ascii="Arial" w:eastAsia="Arial" w:hAnsi="Arial" w:cs="Arial"/>
                <w:b/>
                <w:bCs/>
                <w:color w:val="000000" w:themeColor="text1"/>
                <w:sz w:val="16"/>
                <w:szCs w:val="16"/>
                <w:u w:val="single"/>
                <w:lang w:val="es-ES"/>
              </w:rPr>
            </w:pPr>
          </w:p>
          <w:p w14:paraId="3CE1CEE2" w14:textId="77777777" w:rsidR="00BC6035" w:rsidRPr="007129B8" w:rsidRDefault="00BC6035" w:rsidP="00BB20FE">
            <w:pPr>
              <w:spacing w:line="240" w:lineRule="auto"/>
              <w:ind w:leftChars="0" w:left="0" w:firstLineChars="0" w:firstLine="0"/>
              <w:jc w:val="both"/>
              <w:rPr>
                <w:rFonts w:ascii="Arial" w:eastAsia="Arial" w:hAnsi="Arial" w:cs="Arial"/>
                <w:sz w:val="16"/>
                <w:szCs w:val="16"/>
                <w:lang w:val="es-ES"/>
              </w:rPr>
            </w:pPr>
            <w:r w:rsidRPr="007129B8">
              <w:rPr>
                <w:rFonts w:ascii="Arial" w:eastAsia="Arial" w:hAnsi="Arial" w:cs="Arial"/>
                <w:sz w:val="16"/>
                <w:szCs w:val="16"/>
                <w:lang w:val="es-ES"/>
              </w:rPr>
              <w:t>Se desarrollará un taller con el equipo de investigación: (i) ajuste y establecimiento del cronograma de trabajo, (ii) análisis de la las metodologías de investigación cualitativa participativa y (iii) estructuración de micro equipos de investigación por zonas de trabajo. Participaran seis productores y 25 investigadores. Para ello se realizará un viaje a Cochabamba de 10 investigadores de la UTO. La duración del taller será de tres días.</w:t>
            </w:r>
          </w:p>
          <w:p w14:paraId="3DCA845A" w14:textId="77777777" w:rsidR="00BC6035" w:rsidRDefault="00BC6035" w:rsidP="00BB20FE">
            <w:pPr>
              <w:spacing w:line="240" w:lineRule="auto"/>
              <w:ind w:leftChars="0" w:left="0" w:firstLineChars="0" w:firstLine="0"/>
              <w:rPr>
                <w:rFonts w:ascii="Arial" w:eastAsia="Arial" w:hAnsi="Arial" w:cs="Arial"/>
                <w:color w:val="0070C0"/>
                <w:sz w:val="16"/>
                <w:szCs w:val="16"/>
                <w:lang w:val="es-ES"/>
              </w:rPr>
            </w:pPr>
          </w:p>
          <w:p w14:paraId="1D4438C7" w14:textId="77777777" w:rsidR="00BC6035" w:rsidRDefault="00BC6035" w:rsidP="00BB20FE">
            <w:pPr>
              <w:spacing w:line="240" w:lineRule="auto"/>
              <w:ind w:leftChars="0" w:left="0" w:firstLineChars="0" w:firstLine="0"/>
              <w:rPr>
                <w:rFonts w:ascii="Arial" w:eastAsia="Arial" w:hAnsi="Arial" w:cs="Arial"/>
                <w:b/>
                <w:bCs/>
                <w:color w:val="000000" w:themeColor="text1"/>
                <w:sz w:val="16"/>
                <w:szCs w:val="16"/>
                <w:u w:val="single"/>
                <w:lang w:val="es-ES"/>
              </w:rPr>
            </w:pPr>
            <w:r>
              <w:rPr>
                <w:rFonts w:ascii="Arial" w:eastAsia="Arial" w:hAnsi="Arial" w:cs="Arial"/>
                <w:b/>
                <w:bCs/>
                <w:color w:val="000000" w:themeColor="text1"/>
                <w:sz w:val="16"/>
                <w:szCs w:val="16"/>
                <w:u w:val="single"/>
                <w:lang w:val="es-ES"/>
              </w:rPr>
              <w:t>FASE. TRABAJO DE CAMPO</w:t>
            </w:r>
          </w:p>
          <w:p w14:paraId="5D42FA17" w14:textId="77777777" w:rsidR="00BC6035" w:rsidRDefault="00BC6035" w:rsidP="00BB20FE">
            <w:pPr>
              <w:spacing w:line="240" w:lineRule="auto"/>
              <w:ind w:leftChars="0" w:left="0" w:firstLineChars="0" w:firstLine="0"/>
              <w:rPr>
                <w:rFonts w:ascii="Arial" w:eastAsia="Arial" w:hAnsi="Arial" w:cs="Arial"/>
                <w:b/>
                <w:bCs/>
                <w:color w:val="000000" w:themeColor="text1"/>
                <w:sz w:val="16"/>
                <w:szCs w:val="16"/>
                <w:u w:val="single"/>
                <w:lang w:val="es-ES"/>
              </w:rPr>
            </w:pPr>
          </w:p>
          <w:p w14:paraId="6D812F5A" w14:textId="77777777" w:rsidR="00BC6035" w:rsidRPr="005B5F75" w:rsidRDefault="00BC6035" w:rsidP="00BB20FE">
            <w:pPr>
              <w:spacing w:line="240" w:lineRule="auto"/>
              <w:ind w:leftChars="0" w:firstLineChars="0" w:firstLine="0"/>
              <w:rPr>
                <w:rFonts w:ascii="Arial" w:eastAsia="Arial" w:hAnsi="Arial" w:cs="Arial"/>
                <w:b/>
                <w:bCs/>
                <w:color w:val="000000" w:themeColor="text1"/>
                <w:sz w:val="16"/>
                <w:szCs w:val="16"/>
                <w:lang w:val="es-ES"/>
              </w:rPr>
            </w:pPr>
            <w:r>
              <w:rPr>
                <w:rFonts w:ascii="Arial" w:eastAsia="Arial" w:hAnsi="Arial" w:cs="Arial"/>
                <w:b/>
                <w:bCs/>
                <w:color w:val="000000" w:themeColor="text1"/>
                <w:sz w:val="16"/>
                <w:szCs w:val="16"/>
                <w:lang w:val="es-ES"/>
              </w:rPr>
              <w:t xml:space="preserve">A.- </w:t>
            </w:r>
            <w:r w:rsidRPr="005B5F75">
              <w:rPr>
                <w:rFonts w:ascii="Arial" w:eastAsia="Arial" w:hAnsi="Arial" w:cs="Arial"/>
                <w:b/>
                <w:bCs/>
                <w:color w:val="000000" w:themeColor="text1"/>
                <w:sz w:val="16"/>
                <w:szCs w:val="16"/>
                <w:lang w:val="es-ES"/>
              </w:rPr>
              <w:t>Reuniones con actores sociales y municipales</w:t>
            </w:r>
            <w:r w:rsidRPr="005B5F75">
              <w:rPr>
                <w:rFonts w:ascii="Arial" w:eastAsia="Arial" w:hAnsi="Arial" w:cs="Arial"/>
                <w:b/>
                <w:bCs/>
                <w:color w:val="000000" w:themeColor="text1"/>
                <w:sz w:val="16"/>
                <w:szCs w:val="16"/>
                <w:lang w:val="es-ES"/>
              </w:rPr>
              <w:tab/>
            </w:r>
            <w:r w:rsidRPr="005B5F75">
              <w:rPr>
                <w:rFonts w:ascii="Arial" w:eastAsia="Arial" w:hAnsi="Arial" w:cs="Arial"/>
                <w:b/>
                <w:bCs/>
                <w:color w:val="000000" w:themeColor="text1"/>
                <w:sz w:val="16"/>
                <w:szCs w:val="16"/>
                <w:lang w:val="es-ES"/>
              </w:rPr>
              <w:tab/>
            </w:r>
            <w:r w:rsidRPr="005B5F75">
              <w:rPr>
                <w:rFonts w:ascii="Arial" w:eastAsia="Arial" w:hAnsi="Arial" w:cs="Arial"/>
                <w:b/>
                <w:bCs/>
                <w:color w:val="000000" w:themeColor="text1"/>
                <w:sz w:val="16"/>
                <w:szCs w:val="16"/>
                <w:lang w:val="es-ES"/>
              </w:rPr>
              <w:tab/>
            </w:r>
          </w:p>
          <w:p w14:paraId="10027839" w14:textId="77777777" w:rsidR="00BC6035" w:rsidRDefault="00BC6035" w:rsidP="00BB20FE">
            <w:pPr>
              <w:spacing w:line="240" w:lineRule="auto"/>
              <w:ind w:left="0" w:hanging="2"/>
              <w:rPr>
                <w:rFonts w:ascii="Arial" w:eastAsia="Arial" w:hAnsi="Arial" w:cs="Arial"/>
                <w:color w:val="000000" w:themeColor="text1"/>
                <w:sz w:val="20"/>
                <w:szCs w:val="20"/>
                <w:lang w:val="es-ES"/>
              </w:rPr>
            </w:pPr>
          </w:p>
          <w:p w14:paraId="49CAE52B"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r w:rsidRPr="00BC1685">
              <w:rPr>
                <w:rFonts w:ascii="Arial" w:eastAsia="Arial" w:hAnsi="Arial" w:cs="Arial"/>
                <w:color w:val="000000" w:themeColor="text1"/>
                <w:sz w:val="16"/>
                <w:szCs w:val="16"/>
                <w:lang w:val="es-ES"/>
              </w:rPr>
              <w:t>Se realizarán tres reuniones participativas para la elaboración de una propuesta de una propuesta de adaptación a la normativa vigente, que articule las practicas socioculturales locales con la política pública de gestión territorial y así permitir direccionar acciones concretas frente a los efectos del cambio climático. Una reunión en cada zona de estudio. Participan 60 actores sociales y gestores públicos (20 en cada zona de estudio) y, seis investigadores de las universidades y seis tesistas (Dos investigadores y dos tesistas por zona de estudio), para ello se requieren de tres viajes a las zanas de estudió (1 viaje por zona de estudio) con duración de un día</w:t>
            </w:r>
            <w:r>
              <w:rPr>
                <w:rFonts w:ascii="Arial" w:eastAsia="Arial" w:hAnsi="Arial" w:cs="Arial"/>
                <w:color w:val="000000" w:themeColor="text1"/>
                <w:sz w:val="16"/>
                <w:szCs w:val="16"/>
                <w:lang w:val="es-ES"/>
              </w:rPr>
              <w:t>, cada una</w:t>
            </w:r>
            <w:r w:rsidRPr="00BC1685">
              <w:rPr>
                <w:rFonts w:ascii="Arial" w:eastAsia="Arial" w:hAnsi="Arial" w:cs="Arial"/>
                <w:color w:val="000000" w:themeColor="text1"/>
                <w:sz w:val="16"/>
                <w:szCs w:val="16"/>
                <w:lang w:val="es-ES"/>
              </w:rPr>
              <w:t>.</w:t>
            </w:r>
          </w:p>
          <w:p w14:paraId="07C680E2"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654B24E8"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Se participará en t</w:t>
            </w:r>
            <w:r w:rsidRPr="00BC1685">
              <w:rPr>
                <w:rFonts w:ascii="Arial" w:eastAsia="Arial" w:hAnsi="Arial" w:cs="Arial"/>
                <w:color w:val="000000" w:themeColor="text1"/>
                <w:sz w:val="16"/>
                <w:szCs w:val="16"/>
                <w:lang w:val="es-ES"/>
              </w:rPr>
              <w:t>res reuniones de las organizaciones sociales para la socialización de la propuesta, identificación de los estudios caso y ajuste de temas de investigación</w:t>
            </w:r>
            <w:r>
              <w:rPr>
                <w:rFonts w:ascii="Arial" w:eastAsia="Arial" w:hAnsi="Arial" w:cs="Arial"/>
                <w:color w:val="000000" w:themeColor="text1"/>
                <w:sz w:val="16"/>
                <w:szCs w:val="16"/>
                <w:lang w:val="es-ES"/>
              </w:rPr>
              <w:t xml:space="preserve">. Participaran 60 productores </w:t>
            </w:r>
            <w:r w:rsidRPr="00BC1685">
              <w:rPr>
                <w:rFonts w:ascii="Arial" w:eastAsia="Arial" w:hAnsi="Arial" w:cs="Arial"/>
                <w:color w:val="000000" w:themeColor="text1"/>
                <w:sz w:val="16"/>
                <w:szCs w:val="16"/>
                <w:lang w:val="es-ES"/>
              </w:rPr>
              <w:t>(</w:t>
            </w:r>
            <w:r>
              <w:rPr>
                <w:rFonts w:ascii="Arial" w:eastAsia="Arial" w:hAnsi="Arial" w:cs="Arial"/>
                <w:color w:val="000000" w:themeColor="text1"/>
                <w:sz w:val="16"/>
                <w:szCs w:val="16"/>
                <w:lang w:val="es-ES"/>
              </w:rPr>
              <w:t>20</w:t>
            </w:r>
            <w:r w:rsidRPr="00BC1685">
              <w:rPr>
                <w:rFonts w:ascii="Arial" w:eastAsia="Arial" w:hAnsi="Arial" w:cs="Arial"/>
                <w:color w:val="000000" w:themeColor="text1"/>
                <w:sz w:val="16"/>
                <w:szCs w:val="16"/>
                <w:lang w:val="es-ES"/>
              </w:rPr>
              <w:t xml:space="preserve"> en cada zona de estudio</w:t>
            </w:r>
            <w:r>
              <w:rPr>
                <w:rFonts w:ascii="Arial" w:eastAsia="Arial" w:hAnsi="Arial" w:cs="Arial"/>
                <w:color w:val="000000" w:themeColor="text1"/>
                <w:sz w:val="16"/>
                <w:szCs w:val="16"/>
                <w:lang w:val="es-ES"/>
              </w:rPr>
              <w:t xml:space="preserve">) y, seis </w:t>
            </w:r>
            <w:r w:rsidRPr="00BC1685">
              <w:rPr>
                <w:rFonts w:ascii="Arial" w:eastAsia="Arial" w:hAnsi="Arial" w:cs="Arial"/>
                <w:color w:val="000000" w:themeColor="text1"/>
                <w:sz w:val="16"/>
                <w:szCs w:val="16"/>
                <w:lang w:val="es-ES"/>
              </w:rPr>
              <w:t>investigadores y seis tesistas (</w:t>
            </w:r>
            <w:r>
              <w:rPr>
                <w:rFonts w:ascii="Arial" w:eastAsia="Arial" w:hAnsi="Arial" w:cs="Arial"/>
                <w:color w:val="000000" w:themeColor="text1"/>
                <w:sz w:val="16"/>
                <w:szCs w:val="16"/>
                <w:lang w:val="es-ES"/>
              </w:rPr>
              <w:t>d</w:t>
            </w:r>
            <w:r w:rsidRPr="00BC1685">
              <w:rPr>
                <w:rFonts w:ascii="Arial" w:eastAsia="Arial" w:hAnsi="Arial" w:cs="Arial"/>
                <w:color w:val="000000" w:themeColor="text1"/>
                <w:sz w:val="16"/>
                <w:szCs w:val="16"/>
                <w:lang w:val="es-ES"/>
              </w:rPr>
              <w:t>os investigadores y dos tesistas por zona de estudio</w:t>
            </w:r>
            <w:r>
              <w:rPr>
                <w:rFonts w:ascii="Arial" w:eastAsia="Arial" w:hAnsi="Arial" w:cs="Arial"/>
                <w:color w:val="000000" w:themeColor="text1"/>
                <w:sz w:val="16"/>
                <w:szCs w:val="16"/>
                <w:lang w:val="es-ES"/>
              </w:rPr>
              <w:t>). Para ello se realizarán t</w:t>
            </w:r>
            <w:r w:rsidRPr="00BC1685">
              <w:rPr>
                <w:rFonts w:ascii="Arial" w:eastAsia="Arial" w:hAnsi="Arial" w:cs="Arial"/>
                <w:color w:val="000000" w:themeColor="text1"/>
                <w:sz w:val="16"/>
                <w:szCs w:val="16"/>
                <w:lang w:val="es-ES"/>
              </w:rPr>
              <w:t>res viajes a las zanas de estudió (1 viaje por zona de estudio)</w:t>
            </w:r>
            <w:r>
              <w:rPr>
                <w:rFonts w:ascii="Arial" w:eastAsia="Arial" w:hAnsi="Arial" w:cs="Arial"/>
                <w:color w:val="000000" w:themeColor="text1"/>
                <w:sz w:val="16"/>
                <w:szCs w:val="16"/>
                <w:lang w:val="es-ES"/>
              </w:rPr>
              <w:t>,</w:t>
            </w:r>
            <w:r w:rsidRPr="00BC1685">
              <w:rPr>
                <w:rFonts w:ascii="Arial" w:eastAsia="Arial" w:hAnsi="Arial" w:cs="Arial"/>
                <w:color w:val="000000" w:themeColor="text1"/>
                <w:sz w:val="16"/>
                <w:szCs w:val="16"/>
                <w:lang w:val="es-ES"/>
              </w:rPr>
              <w:t xml:space="preserve"> con duración de un día</w:t>
            </w:r>
            <w:r>
              <w:rPr>
                <w:rFonts w:ascii="Arial" w:eastAsia="Arial" w:hAnsi="Arial" w:cs="Arial"/>
                <w:color w:val="000000" w:themeColor="text1"/>
                <w:sz w:val="16"/>
                <w:szCs w:val="16"/>
                <w:lang w:val="es-ES"/>
              </w:rPr>
              <w:t xml:space="preserve"> cada uno.</w:t>
            </w:r>
          </w:p>
          <w:p w14:paraId="0ED3CB13"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6E2255DE" w14:textId="77777777" w:rsidR="00BC6035" w:rsidRDefault="00BC6035" w:rsidP="00BB20FE">
            <w:pPr>
              <w:spacing w:line="240" w:lineRule="auto"/>
              <w:ind w:left="0" w:hanging="2"/>
              <w:jc w:val="both"/>
              <w:rPr>
                <w:rFonts w:ascii="Arial" w:eastAsia="Arial" w:hAnsi="Arial" w:cs="Arial"/>
                <w:b/>
                <w:bCs/>
                <w:color w:val="000000" w:themeColor="text1"/>
                <w:sz w:val="16"/>
                <w:szCs w:val="16"/>
                <w:lang w:val="es-ES"/>
              </w:rPr>
            </w:pPr>
            <w:r>
              <w:rPr>
                <w:rFonts w:ascii="Arial" w:eastAsia="Arial" w:hAnsi="Arial" w:cs="Arial"/>
                <w:b/>
                <w:bCs/>
                <w:color w:val="000000" w:themeColor="text1"/>
                <w:sz w:val="16"/>
                <w:szCs w:val="16"/>
                <w:lang w:val="es-ES"/>
              </w:rPr>
              <w:t xml:space="preserve">B.- </w:t>
            </w:r>
            <w:r w:rsidRPr="007B65E8">
              <w:rPr>
                <w:rFonts w:ascii="Arial" w:eastAsia="Arial" w:hAnsi="Arial" w:cs="Arial"/>
                <w:b/>
                <w:bCs/>
                <w:color w:val="000000" w:themeColor="text1"/>
                <w:sz w:val="16"/>
                <w:szCs w:val="16"/>
                <w:lang w:val="es-ES"/>
              </w:rPr>
              <w:t>Talleres</w:t>
            </w:r>
          </w:p>
          <w:p w14:paraId="364507CE" w14:textId="77777777" w:rsidR="00BC6035" w:rsidRPr="007B65E8" w:rsidRDefault="00BC6035" w:rsidP="00BB20FE">
            <w:pPr>
              <w:spacing w:line="240" w:lineRule="auto"/>
              <w:ind w:left="0" w:hanging="2"/>
              <w:jc w:val="both"/>
              <w:rPr>
                <w:rFonts w:ascii="Arial" w:eastAsia="Arial" w:hAnsi="Arial" w:cs="Arial"/>
                <w:b/>
                <w:bCs/>
                <w:color w:val="000000" w:themeColor="text1"/>
                <w:sz w:val="16"/>
                <w:szCs w:val="16"/>
                <w:lang w:val="es-ES"/>
              </w:rPr>
            </w:pPr>
          </w:p>
          <w:p w14:paraId="114941E1" w14:textId="77777777" w:rsidR="00BC6035" w:rsidRPr="007B65E8"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Se realizarán tres t</w:t>
            </w:r>
            <w:r w:rsidRPr="007B65E8">
              <w:rPr>
                <w:rFonts w:ascii="Arial" w:eastAsia="Arial" w:hAnsi="Arial" w:cs="Arial"/>
                <w:color w:val="000000" w:themeColor="text1"/>
                <w:sz w:val="16"/>
                <w:szCs w:val="16"/>
                <w:lang w:val="es-ES"/>
              </w:rPr>
              <w:t>aller</w:t>
            </w:r>
            <w:r>
              <w:rPr>
                <w:rFonts w:ascii="Arial" w:eastAsia="Arial" w:hAnsi="Arial" w:cs="Arial"/>
                <w:color w:val="000000" w:themeColor="text1"/>
                <w:sz w:val="16"/>
                <w:szCs w:val="16"/>
                <w:lang w:val="es-ES"/>
              </w:rPr>
              <w:t>es</w:t>
            </w:r>
            <w:r w:rsidRPr="007B65E8">
              <w:rPr>
                <w:rFonts w:ascii="Arial" w:eastAsia="Arial" w:hAnsi="Arial" w:cs="Arial"/>
                <w:color w:val="000000" w:themeColor="text1"/>
                <w:sz w:val="16"/>
                <w:szCs w:val="16"/>
                <w:lang w:val="es-ES"/>
              </w:rPr>
              <w:t xml:space="preserve"> participativo</w:t>
            </w:r>
            <w:r>
              <w:rPr>
                <w:rFonts w:ascii="Arial" w:eastAsia="Arial" w:hAnsi="Arial" w:cs="Arial"/>
                <w:color w:val="000000" w:themeColor="text1"/>
                <w:sz w:val="16"/>
                <w:szCs w:val="16"/>
                <w:lang w:val="es-ES"/>
              </w:rPr>
              <w:t>s</w:t>
            </w:r>
            <w:r w:rsidRPr="007B65E8">
              <w:rPr>
                <w:rFonts w:ascii="Arial" w:eastAsia="Arial" w:hAnsi="Arial" w:cs="Arial"/>
                <w:color w:val="000000" w:themeColor="text1"/>
                <w:sz w:val="16"/>
                <w:szCs w:val="16"/>
                <w:lang w:val="es-ES"/>
              </w:rPr>
              <w:t xml:space="preserve"> de cartografía social sobre las prácticas socioculturales locales de manejo sostenible de (i) los recursos naturales (agua, suelo, vegetación), (ii) de los sistemas productivos y (iii) de la gobernanza territorial.</w:t>
            </w:r>
            <w:r>
              <w:rPr>
                <w:rFonts w:ascii="Arial" w:eastAsia="Arial" w:hAnsi="Arial" w:cs="Arial"/>
                <w:color w:val="000000" w:themeColor="text1"/>
                <w:sz w:val="16"/>
                <w:szCs w:val="16"/>
                <w:lang w:val="es-ES"/>
              </w:rPr>
              <w:t xml:space="preserve"> Participaran 60 familias (20 en cada zona), participan tres investigadores y tres tesistas (un investigador y un tesista en cada zona). Para ello se requieren tres viajes (uno por zona), con duración de un día en cada taller. </w:t>
            </w:r>
          </w:p>
          <w:p w14:paraId="427118A0" w14:textId="77777777" w:rsidR="00BC6035" w:rsidRPr="007B65E8" w:rsidRDefault="00BC6035" w:rsidP="00BB20FE">
            <w:pPr>
              <w:spacing w:line="240" w:lineRule="auto"/>
              <w:ind w:left="0" w:hanging="2"/>
              <w:jc w:val="both"/>
              <w:rPr>
                <w:rFonts w:ascii="Arial" w:eastAsia="Arial" w:hAnsi="Arial" w:cs="Arial"/>
                <w:color w:val="000000" w:themeColor="text1"/>
                <w:sz w:val="16"/>
                <w:szCs w:val="16"/>
                <w:lang w:val="es-ES"/>
              </w:rPr>
            </w:pPr>
          </w:p>
          <w:p w14:paraId="07CA7B55" w14:textId="77777777" w:rsidR="00BC6035" w:rsidRDefault="00BC6035" w:rsidP="00BB20FE">
            <w:pPr>
              <w:spacing w:line="240" w:lineRule="auto"/>
              <w:ind w:leftChars="0" w:left="0" w:firstLineChars="0" w:firstLine="0"/>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 xml:space="preserve">Se realizarán dos talleres </w:t>
            </w:r>
            <w:r w:rsidRPr="007B65E8">
              <w:rPr>
                <w:rFonts w:ascii="Arial" w:eastAsia="Arial" w:hAnsi="Arial" w:cs="Arial"/>
                <w:color w:val="000000" w:themeColor="text1"/>
                <w:sz w:val="16"/>
                <w:szCs w:val="16"/>
                <w:lang w:val="es-ES"/>
              </w:rPr>
              <w:t xml:space="preserve">con las familias sobre la utilización de la metodología del </w:t>
            </w:r>
            <w:proofErr w:type="spellStart"/>
            <w:r w:rsidRPr="007B65E8">
              <w:rPr>
                <w:rFonts w:ascii="Arial" w:eastAsia="Arial" w:hAnsi="Arial" w:cs="Arial"/>
                <w:color w:val="000000" w:themeColor="text1"/>
                <w:sz w:val="16"/>
                <w:szCs w:val="16"/>
                <w:lang w:val="es-ES"/>
              </w:rPr>
              <w:t>Pachagrama</w:t>
            </w:r>
            <w:proofErr w:type="spellEnd"/>
            <w:r w:rsidRPr="007B65E8">
              <w:rPr>
                <w:rFonts w:ascii="Arial" w:eastAsia="Arial" w:hAnsi="Arial" w:cs="Arial"/>
                <w:color w:val="000000" w:themeColor="text1"/>
                <w:sz w:val="16"/>
                <w:szCs w:val="16"/>
                <w:lang w:val="es-ES"/>
              </w:rPr>
              <w:t xml:space="preserve"> para realizar registros climatológicos.</w:t>
            </w:r>
            <w:r>
              <w:rPr>
                <w:rFonts w:ascii="Arial" w:eastAsia="Arial" w:hAnsi="Arial" w:cs="Arial"/>
                <w:color w:val="000000" w:themeColor="text1"/>
                <w:sz w:val="16"/>
                <w:szCs w:val="16"/>
                <w:lang w:val="es-ES"/>
              </w:rPr>
              <w:t xml:space="preserve"> Participan 20 familias (10 en Aiquile y 10 en Totora). Liderado por el especialista en climatología y un tesista de pregrado. Para ello se realizarán un</w:t>
            </w:r>
            <w:r w:rsidRPr="00BC1685">
              <w:rPr>
                <w:rFonts w:ascii="Arial" w:eastAsia="Arial" w:hAnsi="Arial" w:cs="Arial"/>
                <w:color w:val="000000" w:themeColor="text1"/>
                <w:sz w:val="16"/>
                <w:szCs w:val="16"/>
                <w:lang w:val="es-ES"/>
              </w:rPr>
              <w:t xml:space="preserve"> viaje a las z</w:t>
            </w:r>
            <w:r>
              <w:rPr>
                <w:rFonts w:ascii="Arial" w:eastAsia="Arial" w:hAnsi="Arial" w:cs="Arial"/>
                <w:color w:val="000000" w:themeColor="text1"/>
                <w:sz w:val="16"/>
                <w:szCs w:val="16"/>
                <w:lang w:val="es-ES"/>
              </w:rPr>
              <w:t>onas de Aiquile y Totora,</w:t>
            </w:r>
            <w:r w:rsidRPr="00BC1685">
              <w:rPr>
                <w:rFonts w:ascii="Arial" w:eastAsia="Arial" w:hAnsi="Arial" w:cs="Arial"/>
                <w:color w:val="000000" w:themeColor="text1"/>
                <w:sz w:val="16"/>
                <w:szCs w:val="16"/>
                <w:lang w:val="es-ES"/>
              </w:rPr>
              <w:t xml:space="preserve"> con duración de </w:t>
            </w:r>
            <w:r>
              <w:rPr>
                <w:rFonts w:ascii="Arial" w:eastAsia="Arial" w:hAnsi="Arial" w:cs="Arial"/>
                <w:color w:val="000000" w:themeColor="text1"/>
                <w:sz w:val="16"/>
                <w:szCs w:val="16"/>
                <w:lang w:val="es-ES"/>
              </w:rPr>
              <w:t>dos días.</w:t>
            </w:r>
          </w:p>
          <w:p w14:paraId="7DEA311C"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1C6AF915" w14:textId="77777777" w:rsidR="00BC6035" w:rsidRDefault="00BC6035" w:rsidP="00BB20FE">
            <w:pPr>
              <w:spacing w:line="240" w:lineRule="auto"/>
              <w:ind w:left="0" w:hanging="2"/>
              <w:jc w:val="both"/>
              <w:rPr>
                <w:rFonts w:ascii="Arial" w:hAnsi="Arial" w:cs="Arial"/>
                <w:b/>
                <w:bCs/>
                <w:sz w:val="16"/>
                <w:szCs w:val="16"/>
              </w:rPr>
            </w:pPr>
            <w:r>
              <w:rPr>
                <w:rFonts w:ascii="Arial" w:hAnsi="Arial" w:cs="Arial"/>
                <w:b/>
                <w:bCs/>
                <w:sz w:val="16"/>
                <w:szCs w:val="16"/>
              </w:rPr>
              <w:t xml:space="preserve">C.- </w:t>
            </w:r>
            <w:r w:rsidRPr="00F61770">
              <w:rPr>
                <w:rFonts w:ascii="Arial" w:hAnsi="Arial" w:cs="Arial"/>
                <w:b/>
                <w:bCs/>
                <w:sz w:val="16"/>
                <w:szCs w:val="16"/>
              </w:rPr>
              <w:t>Círculos de dialogo de saberes</w:t>
            </w:r>
          </w:p>
          <w:p w14:paraId="4EE2627C" w14:textId="77777777" w:rsidR="00BC6035" w:rsidRDefault="00BC6035" w:rsidP="00BB20FE">
            <w:pPr>
              <w:spacing w:line="240" w:lineRule="auto"/>
              <w:ind w:left="0" w:hanging="2"/>
              <w:jc w:val="both"/>
              <w:rPr>
                <w:rFonts w:ascii="Arial" w:hAnsi="Arial" w:cs="Arial"/>
                <w:b/>
                <w:bCs/>
                <w:sz w:val="16"/>
                <w:szCs w:val="16"/>
              </w:rPr>
            </w:pPr>
          </w:p>
          <w:p w14:paraId="5DE9104D" w14:textId="7C20889C" w:rsidR="00BC6035"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Se desarrollarán s</w:t>
            </w:r>
            <w:r w:rsidRPr="000E23E2">
              <w:rPr>
                <w:rFonts w:ascii="Arial" w:eastAsia="Arial" w:hAnsi="Arial" w:cs="Arial"/>
                <w:color w:val="000000" w:themeColor="text1"/>
                <w:sz w:val="16"/>
                <w:szCs w:val="16"/>
                <w:lang w:val="es-ES"/>
              </w:rPr>
              <w:t>eis círculos de diálogo para identificar potencialidades y debilidades de las practicas locales socioculturales</w:t>
            </w:r>
            <w:r>
              <w:rPr>
                <w:rFonts w:ascii="Arial" w:eastAsia="Arial" w:hAnsi="Arial" w:cs="Arial"/>
                <w:color w:val="000000" w:themeColor="text1"/>
                <w:sz w:val="16"/>
                <w:szCs w:val="16"/>
                <w:lang w:val="es-ES"/>
              </w:rPr>
              <w:t xml:space="preserve">. Participaran </w:t>
            </w:r>
            <w:r w:rsidRPr="000E23E2">
              <w:rPr>
                <w:rFonts w:ascii="Arial" w:eastAsia="Arial" w:hAnsi="Arial" w:cs="Arial"/>
                <w:color w:val="000000" w:themeColor="text1"/>
                <w:sz w:val="16"/>
                <w:szCs w:val="16"/>
                <w:lang w:val="es-ES"/>
              </w:rPr>
              <w:t>75 productores (25 en cada zona de estudio)</w:t>
            </w:r>
            <w:r>
              <w:rPr>
                <w:rFonts w:ascii="Arial" w:eastAsia="Arial" w:hAnsi="Arial" w:cs="Arial"/>
                <w:color w:val="000000" w:themeColor="text1"/>
                <w:sz w:val="16"/>
                <w:szCs w:val="16"/>
                <w:lang w:val="es-ES"/>
              </w:rPr>
              <w:t xml:space="preserve"> y, seis </w:t>
            </w:r>
            <w:r w:rsidRPr="000E23E2">
              <w:rPr>
                <w:rFonts w:ascii="Arial" w:eastAsia="Arial" w:hAnsi="Arial" w:cs="Arial"/>
                <w:color w:val="000000" w:themeColor="text1"/>
                <w:sz w:val="16"/>
                <w:szCs w:val="16"/>
                <w:lang w:val="es-ES"/>
              </w:rPr>
              <w:t>investigadores y seis tesistas (</w:t>
            </w:r>
            <w:r>
              <w:rPr>
                <w:rFonts w:ascii="Arial" w:eastAsia="Arial" w:hAnsi="Arial" w:cs="Arial"/>
                <w:color w:val="000000" w:themeColor="text1"/>
                <w:sz w:val="16"/>
                <w:szCs w:val="16"/>
                <w:lang w:val="es-ES"/>
              </w:rPr>
              <w:t>d</w:t>
            </w:r>
            <w:r w:rsidRPr="000E23E2">
              <w:rPr>
                <w:rFonts w:ascii="Arial" w:eastAsia="Arial" w:hAnsi="Arial" w:cs="Arial"/>
                <w:color w:val="000000" w:themeColor="text1"/>
                <w:sz w:val="16"/>
                <w:szCs w:val="16"/>
                <w:lang w:val="es-ES"/>
              </w:rPr>
              <w:t>os investigadores y dos tesistas por zona de estudio)</w:t>
            </w:r>
            <w:r>
              <w:rPr>
                <w:rFonts w:ascii="Arial" w:eastAsia="Arial" w:hAnsi="Arial" w:cs="Arial"/>
                <w:color w:val="000000" w:themeColor="text1"/>
                <w:sz w:val="16"/>
                <w:szCs w:val="16"/>
                <w:lang w:val="es-ES"/>
              </w:rPr>
              <w:t>. Para ello se realizará s</w:t>
            </w:r>
            <w:r w:rsidRPr="000E23E2">
              <w:rPr>
                <w:rFonts w:ascii="Arial" w:eastAsia="Arial" w:hAnsi="Arial" w:cs="Arial"/>
                <w:color w:val="000000" w:themeColor="text1"/>
                <w:sz w:val="16"/>
                <w:szCs w:val="16"/>
                <w:lang w:val="es-ES"/>
              </w:rPr>
              <w:t>eis viajes a las zonas de estudio (dos viajes por zona de estudio), con duración de dos días</w:t>
            </w:r>
            <w:r>
              <w:rPr>
                <w:rFonts w:ascii="Arial" w:eastAsia="Arial" w:hAnsi="Arial" w:cs="Arial"/>
                <w:color w:val="000000" w:themeColor="text1"/>
                <w:sz w:val="16"/>
                <w:szCs w:val="16"/>
                <w:lang w:val="es-ES"/>
              </w:rPr>
              <w:t xml:space="preserve"> cada una.</w:t>
            </w:r>
          </w:p>
          <w:p w14:paraId="51235155"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52F41147"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Se realizará t</w:t>
            </w:r>
            <w:r w:rsidRPr="000E23E2">
              <w:rPr>
                <w:rFonts w:ascii="Arial" w:eastAsia="Arial" w:hAnsi="Arial" w:cs="Arial"/>
                <w:color w:val="000000" w:themeColor="text1"/>
                <w:sz w:val="16"/>
                <w:szCs w:val="16"/>
                <w:lang w:val="es-ES"/>
              </w:rPr>
              <w:t>res círculos de diálogo con gestores públicos y líderes de las organizaciones sociales para el análisis de las articulaciones</w:t>
            </w:r>
            <w:r>
              <w:rPr>
                <w:rFonts w:ascii="Arial" w:eastAsia="Arial" w:hAnsi="Arial" w:cs="Arial"/>
                <w:color w:val="000000" w:themeColor="text1"/>
                <w:sz w:val="16"/>
                <w:szCs w:val="16"/>
                <w:lang w:val="es-ES"/>
              </w:rPr>
              <w:t xml:space="preserve"> entre las practicas socioculturales y la política pública. </w:t>
            </w:r>
            <w:r w:rsidRPr="000E23E2">
              <w:rPr>
                <w:rFonts w:ascii="Arial" w:eastAsia="Arial" w:hAnsi="Arial" w:cs="Arial"/>
                <w:color w:val="000000" w:themeColor="text1"/>
                <w:sz w:val="16"/>
                <w:szCs w:val="16"/>
                <w:lang w:val="es-ES"/>
              </w:rPr>
              <w:t xml:space="preserve"> </w:t>
            </w:r>
            <w:r>
              <w:rPr>
                <w:rFonts w:ascii="Arial" w:eastAsia="Arial" w:hAnsi="Arial" w:cs="Arial"/>
                <w:color w:val="000000" w:themeColor="text1"/>
                <w:sz w:val="16"/>
                <w:szCs w:val="16"/>
                <w:lang w:val="es-ES"/>
              </w:rPr>
              <w:t>Participaran 6</w:t>
            </w:r>
            <w:r w:rsidRPr="000E23E2">
              <w:rPr>
                <w:rFonts w:ascii="Arial" w:eastAsia="Arial" w:hAnsi="Arial" w:cs="Arial"/>
                <w:color w:val="000000" w:themeColor="text1"/>
                <w:sz w:val="16"/>
                <w:szCs w:val="16"/>
                <w:lang w:val="es-ES"/>
              </w:rPr>
              <w:t xml:space="preserve">0 </w:t>
            </w:r>
            <w:r>
              <w:rPr>
                <w:rFonts w:ascii="Arial" w:eastAsia="Arial" w:hAnsi="Arial" w:cs="Arial"/>
                <w:color w:val="000000" w:themeColor="text1"/>
                <w:sz w:val="16"/>
                <w:szCs w:val="16"/>
                <w:lang w:val="es-ES"/>
              </w:rPr>
              <w:t>personas</w:t>
            </w:r>
            <w:r w:rsidRPr="000E23E2">
              <w:rPr>
                <w:rFonts w:ascii="Arial" w:eastAsia="Arial" w:hAnsi="Arial" w:cs="Arial"/>
                <w:color w:val="000000" w:themeColor="text1"/>
                <w:sz w:val="16"/>
                <w:szCs w:val="16"/>
                <w:lang w:val="es-ES"/>
              </w:rPr>
              <w:t xml:space="preserve"> entre actores sociales y gestores públicos</w:t>
            </w:r>
            <w:r>
              <w:rPr>
                <w:rFonts w:ascii="Arial" w:eastAsia="Arial" w:hAnsi="Arial" w:cs="Arial"/>
                <w:color w:val="000000" w:themeColor="text1"/>
                <w:sz w:val="16"/>
                <w:szCs w:val="16"/>
                <w:lang w:val="es-ES"/>
              </w:rPr>
              <w:t>, seis</w:t>
            </w:r>
            <w:r w:rsidRPr="000E23E2">
              <w:rPr>
                <w:rFonts w:ascii="Arial" w:eastAsia="Arial" w:hAnsi="Arial" w:cs="Arial"/>
                <w:color w:val="000000" w:themeColor="text1"/>
                <w:sz w:val="16"/>
                <w:szCs w:val="16"/>
                <w:lang w:val="es-ES"/>
              </w:rPr>
              <w:t xml:space="preserve"> investigadores y seis tesistas (</w:t>
            </w:r>
            <w:r>
              <w:rPr>
                <w:rFonts w:ascii="Arial" w:eastAsia="Arial" w:hAnsi="Arial" w:cs="Arial"/>
                <w:color w:val="000000" w:themeColor="text1"/>
                <w:sz w:val="16"/>
                <w:szCs w:val="16"/>
                <w:lang w:val="es-ES"/>
              </w:rPr>
              <w:t>d</w:t>
            </w:r>
            <w:r w:rsidRPr="000E23E2">
              <w:rPr>
                <w:rFonts w:ascii="Arial" w:eastAsia="Arial" w:hAnsi="Arial" w:cs="Arial"/>
                <w:color w:val="000000" w:themeColor="text1"/>
                <w:sz w:val="16"/>
                <w:szCs w:val="16"/>
                <w:lang w:val="es-ES"/>
              </w:rPr>
              <w:t>os investigadores y dos tesistas por zona de estudio)</w:t>
            </w:r>
            <w:r>
              <w:rPr>
                <w:rFonts w:ascii="Arial" w:eastAsia="Arial" w:hAnsi="Arial" w:cs="Arial"/>
                <w:color w:val="000000" w:themeColor="text1"/>
                <w:sz w:val="16"/>
                <w:szCs w:val="16"/>
                <w:lang w:val="es-ES"/>
              </w:rPr>
              <w:t>. Se hará t</w:t>
            </w:r>
            <w:r w:rsidRPr="000E23E2">
              <w:rPr>
                <w:rFonts w:ascii="Arial" w:eastAsia="Arial" w:hAnsi="Arial" w:cs="Arial"/>
                <w:color w:val="000000" w:themeColor="text1"/>
                <w:sz w:val="16"/>
                <w:szCs w:val="16"/>
                <w:lang w:val="es-ES"/>
              </w:rPr>
              <w:t>res viajes a las zanas de estudió (1 viaje por zona de estudio) con duración de un día</w:t>
            </w:r>
            <w:r>
              <w:rPr>
                <w:rFonts w:ascii="Arial" w:eastAsia="Arial" w:hAnsi="Arial" w:cs="Arial"/>
                <w:color w:val="000000" w:themeColor="text1"/>
                <w:sz w:val="16"/>
                <w:szCs w:val="16"/>
                <w:lang w:val="es-ES"/>
              </w:rPr>
              <w:t xml:space="preserve"> cada una.</w:t>
            </w:r>
          </w:p>
          <w:p w14:paraId="7847C41B"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743B2E8D" w14:textId="77777777" w:rsidR="00BC6035" w:rsidRPr="006C4749" w:rsidRDefault="00BC6035" w:rsidP="00BB20FE">
            <w:pPr>
              <w:spacing w:line="240" w:lineRule="auto"/>
              <w:ind w:left="0" w:hanging="2"/>
              <w:jc w:val="both"/>
              <w:rPr>
                <w:rFonts w:ascii="Arial" w:eastAsia="Arial" w:hAnsi="Arial" w:cs="Arial"/>
                <w:b/>
                <w:bCs/>
                <w:color w:val="000000" w:themeColor="text1"/>
                <w:sz w:val="16"/>
                <w:szCs w:val="16"/>
                <w:lang w:val="es-ES"/>
              </w:rPr>
            </w:pPr>
            <w:r>
              <w:rPr>
                <w:rFonts w:ascii="Arial" w:eastAsia="Arial" w:hAnsi="Arial" w:cs="Arial"/>
                <w:b/>
                <w:bCs/>
                <w:color w:val="000000" w:themeColor="text1"/>
                <w:sz w:val="16"/>
                <w:szCs w:val="16"/>
                <w:lang w:val="es-ES"/>
              </w:rPr>
              <w:t>D</w:t>
            </w:r>
            <w:r w:rsidRPr="006C4749">
              <w:rPr>
                <w:rFonts w:ascii="Arial" w:eastAsia="Arial" w:hAnsi="Arial" w:cs="Arial"/>
                <w:b/>
                <w:bCs/>
                <w:color w:val="000000" w:themeColor="text1"/>
                <w:sz w:val="16"/>
                <w:szCs w:val="16"/>
                <w:lang w:val="es-ES"/>
              </w:rPr>
              <w:t>.- Historias de vida</w:t>
            </w:r>
          </w:p>
          <w:p w14:paraId="1D75C30C"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49C86585"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hAnsi="Arial" w:cs="Arial"/>
                <w:color w:val="000000" w:themeColor="text1"/>
                <w:sz w:val="16"/>
                <w:szCs w:val="16"/>
                <w:lang w:eastAsia="es-ES_tradnl"/>
              </w:rPr>
              <w:t>Se recogerán h</w:t>
            </w:r>
            <w:r w:rsidRPr="003055B2">
              <w:rPr>
                <w:rFonts w:ascii="Arial" w:hAnsi="Arial" w:cs="Arial"/>
                <w:color w:val="000000" w:themeColor="text1"/>
                <w:sz w:val="16"/>
                <w:szCs w:val="16"/>
                <w:lang w:eastAsia="es-ES_tradnl"/>
              </w:rPr>
              <w:t>istorias de vida</w:t>
            </w:r>
            <w:r>
              <w:rPr>
                <w:rFonts w:ascii="Arial" w:hAnsi="Arial" w:cs="Arial"/>
                <w:color w:val="000000" w:themeColor="text1"/>
                <w:sz w:val="16"/>
                <w:szCs w:val="16"/>
                <w:lang w:eastAsia="es-ES_tradnl"/>
              </w:rPr>
              <w:t xml:space="preserve"> de</w:t>
            </w:r>
            <w:r w:rsidRPr="003055B2">
              <w:rPr>
                <w:rFonts w:ascii="Arial" w:hAnsi="Arial" w:cs="Arial"/>
                <w:color w:val="000000" w:themeColor="text1"/>
                <w:sz w:val="16"/>
                <w:szCs w:val="16"/>
                <w:lang w:eastAsia="es-ES_tradnl"/>
              </w:rPr>
              <w:t xml:space="preserve">: líderes sociales y espirituales, mujeres, hombres, y adultos mayores acerca del </w:t>
            </w:r>
            <w:r w:rsidRPr="003055B2">
              <w:rPr>
                <w:rFonts w:ascii="Arial" w:eastAsia="Arial" w:hAnsi="Arial" w:cs="Arial"/>
                <w:color w:val="000000" w:themeColor="text1"/>
                <w:sz w:val="16"/>
                <w:szCs w:val="16"/>
                <w:lang w:val="es-ES"/>
              </w:rPr>
              <w:t>manejo</w:t>
            </w:r>
            <w:r w:rsidRPr="003055B2">
              <w:rPr>
                <w:rFonts w:ascii="Arial" w:hAnsi="Arial" w:cs="Arial"/>
                <w:color w:val="000000" w:themeColor="text1"/>
                <w:sz w:val="16"/>
                <w:szCs w:val="16"/>
                <w:lang w:val="es-ES" w:eastAsia="es-ES_tradnl"/>
              </w:rPr>
              <w:t xml:space="preserve"> sostenible de (i) los recursos naturales (agua, suelo, vegetación), (ii) de los sistemas productivos, (iii) de la gobernanza territorial</w:t>
            </w:r>
            <w:r w:rsidRPr="003055B2">
              <w:rPr>
                <w:rFonts w:ascii="Arial" w:eastAsia="Arial" w:hAnsi="Arial" w:cs="Arial"/>
                <w:color w:val="000000" w:themeColor="text1"/>
                <w:sz w:val="16"/>
                <w:szCs w:val="16"/>
                <w:lang w:val="es-ES"/>
              </w:rPr>
              <w:t>, y (iv) gestión local del clima</w:t>
            </w:r>
            <w:r>
              <w:rPr>
                <w:rFonts w:ascii="Arial" w:eastAsia="Arial" w:hAnsi="Arial" w:cs="Arial"/>
                <w:color w:val="000000" w:themeColor="text1"/>
                <w:sz w:val="16"/>
                <w:szCs w:val="16"/>
                <w:lang w:val="es-ES"/>
              </w:rPr>
              <w:t xml:space="preserve">. Participarán alrededor de seis familias (adultos mayores, mujeres y jóvenes) y seis investigadores y seis tesistas, </w:t>
            </w:r>
            <w:r>
              <w:rPr>
                <w:rFonts w:ascii="Arial" w:hAnsi="Arial" w:cs="Arial"/>
                <w:color w:val="000000" w:themeColor="text1"/>
                <w:sz w:val="16"/>
                <w:szCs w:val="16"/>
                <w:lang w:eastAsia="es-ES_tradnl"/>
              </w:rPr>
              <w:t xml:space="preserve">para ello se realizarán 15 viajes (cinco en cada zona de estudio), con una duración de tres días cada uno. </w:t>
            </w:r>
          </w:p>
          <w:p w14:paraId="27EB8811"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11CFCB78" w14:textId="77777777" w:rsidR="00BC6035" w:rsidRPr="006C4749" w:rsidRDefault="00BC6035" w:rsidP="00BB20FE">
            <w:pPr>
              <w:spacing w:line="240" w:lineRule="auto"/>
              <w:ind w:left="0" w:hanging="2"/>
              <w:jc w:val="both"/>
              <w:rPr>
                <w:rFonts w:ascii="Arial" w:eastAsia="Arial" w:hAnsi="Arial" w:cs="Arial"/>
                <w:b/>
                <w:bCs/>
                <w:color w:val="000000" w:themeColor="text1"/>
                <w:sz w:val="16"/>
                <w:szCs w:val="16"/>
                <w:lang w:val="es-ES"/>
              </w:rPr>
            </w:pPr>
            <w:r>
              <w:rPr>
                <w:rFonts w:ascii="Arial" w:eastAsia="Arial" w:hAnsi="Arial" w:cs="Arial"/>
                <w:b/>
                <w:bCs/>
                <w:color w:val="000000" w:themeColor="text1"/>
                <w:sz w:val="16"/>
                <w:szCs w:val="16"/>
                <w:lang w:val="es-ES"/>
              </w:rPr>
              <w:t>E</w:t>
            </w:r>
            <w:r w:rsidRPr="006C4749">
              <w:rPr>
                <w:rFonts w:ascii="Arial" w:eastAsia="Arial" w:hAnsi="Arial" w:cs="Arial"/>
                <w:b/>
                <w:bCs/>
                <w:color w:val="000000" w:themeColor="text1"/>
                <w:sz w:val="16"/>
                <w:szCs w:val="16"/>
                <w:lang w:val="es-ES"/>
              </w:rPr>
              <w:t>.- Intercambio de experiencias</w:t>
            </w:r>
          </w:p>
          <w:p w14:paraId="6BBD8585"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60B831BB" w14:textId="4EAF4921" w:rsidR="00BC6035" w:rsidRDefault="00BC6035" w:rsidP="00BB20FE">
            <w:pPr>
              <w:spacing w:line="240" w:lineRule="auto"/>
              <w:ind w:leftChars="-2" w:left="-5" w:firstLineChars="0" w:firstLine="0"/>
              <w:jc w:val="both"/>
              <w:rPr>
                <w:rFonts w:ascii="Arial" w:hAnsi="Arial" w:cs="Arial"/>
                <w:color w:val="000000" w:themeColor="text1"/>
                <w:sz w:val="16"/>
                <w:szCs w:val="16"/>
                <w:lang w:eastAsia="es-ES_tradnl"/>
              </w:rPr>
            </w:pPr>
            <w:r w:rsidRPr="009B4A13">
              <w:rPr>
                <w:rFonts w:ascii="Arial" w:hAnsi="Arial" w:cs="Arial"/>
                <w:color w:val="000000" w:themeColor="text1"/>
                <w:sz w:val="16"/>
                <w:szCs w:val="16"/>
                <w:lang w:eastAsia="es-ES_tradnl"/>
              </w:rPr>
              <w:lastRenderedPageBreak/>
              <w:t>Se realizarán visitas en campo para promover el Intercambio de experiencias entre productores que implementan estrategias de manejo del suelo, vegetación, agua, prácticas agrícolas y gestión del clima. Para ello se realizará un viaje de intercambio de experiencias a comunidades de los municipios de Pojo (Cochabamba) y Vallegrande (Santa Cruz), donde existen experiencias de manejo sostenible de recursos naturales. En esta actividad participaran 30 productores y dos investigadores. El intercambio tendrá una duración de tres días.</w:t>
            </w:r>
          </w:p>
          <w:p w14:paraId="3595649C" w14:textId="77777777" w:rsidR="00535E38" w:rsidRDefault="00535E38" w:rsidP="00BB20FE">
            <w:pPr>
              <w:spacing w:line="240" w:lineRule="auto"/>
              <w:ind w:leftChars="-2" w:left="-5" w:firstLineChars="0" w:firstLine="0"/>
              <w:jc w:val="both"/>
              <w:rPr>
                <w:rFonts w:ascii="Arial" w:hAnsi="Arial" w:cs="Arial"/>
                <w:color w:val="000000" w:themeColor="text1"/>
                <w:sz w:val="16"/>
                <w:szCs w:val="16"/>
                <w:lang w:eastAsia="es-ES_tradnl"/>
              </w:rPr>
            </w:pPr>
          </w:p>
          <w:p w14:paraId="1558BADD" w14:textId="77777777" w:rsidR="00BC6035" w:rsidRDefault="00BC6035" w:rsidP="00BB20FE">
            <w:pPr>
              <w:spacing w:line="240" w:lineRule="auto"/>
              <w:ind w:leftChars="-2" w:left="-5" w:firstLineChars="0" w:firstLine="0"/>
              <w:jc w:val="both"/>
              <w:rPr>
                <w:rFonts w:ascii="Arial" w:hAnsi="Arial" w:cs="Arial"/>
                <w:color w:val="000000" w:themeColor="text1"/>
                <w:sz w:val="16"/>
                <w:szCs w:val="16"/>
                <w:lang w:eastAsia="es-ES_tradnl"/>
              </w:rPr>
            </w:pPr>
          </w:p>
          <w:p w14:paraId="0805614B"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hAnsi="Arial" w:cs="Arial"/>
                <w:b/>
                <w:bCs/>
                <w:color w:val="000000" w:themeColor="text1"/>
                <w:sz w:val="16"/>
                <w:szCs w:val="16"/>
                <w:lang w:eastAsia="es-ES_tradnl"/>
              </w:rPr>
              <w:t xml:space="preserve">F.- </w:t>
            </w:r>
            <w:r w:rsidRPr="00F61770">
              <w:rPr>
                <w:rFonts w:ascii="Arial" w:hAnsi="Arial" w:cs="Arial"/>
                <w:b/>
                <w:bCs/>
                <w:color w:val="000000" w:themeColor="text1"/>
                <w:sz w:val="16"/>
                <w:szCs w:val="16"/>
                <w:lang w:eastAsia="es-ES_tradnl"/>
              </w:rPr>
              <w:t>Trabajo colaborativo en campo</w:t>
            </w:r>
          </w:p>
          <w:p w14:paraId="517225C7"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23203197" w14:textId="77777777" w:rsidR="00BC6035" w:rsidRDefault="00BC6035" w:rsidP="00BB20FE">
            <w:pPr>
              <w:spacing w:line="240" w:lineRule="auto"/>
              <w:ind w:left="0" w:hanging="2"/>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Se realizará la s</w:t>
            </w:r>
            <w:r w:rsidRPr="00F61770">
              <w:rPr>
                <w:rFonts w:ascii="Arial" w:hAnsi="Arial" w:cs="Arial"/>
                <w:color w:val="000000" w:themeColor="text1"/>
                <w:sz w:val="16"/>
                <w:szCs w:val="16"/>
                <w:lang w:eastAsia="es-ES_tradnl"/>
              </w:rPr>
              <w:t xml:space="preserve">elección </w:t>
            </w:r>
            <w:r>
              <w:rPr>
                <w:rFonts w:ascii="Arial" w:hAnsi="Arial" w:cs="Arial"/>
                <w:color w:val="000000" w:themeColor="text1"/>
                <w:sz w:val="16"/>
                <w:szCs w:val="16"/>
                <w:lang w:eastAsia="es-ES_tradnl"/>
              </w:rPr>
              <w:t xml:space="preserve">participativa </w:t>
            </w:r>
            <w:r w:rsidRPr="00F61770">
              <w:rPr>
                <w:rFonts w:ascii="Arial" w:hAnsi="Arial" w:cs="Arial"/>
                <w:color w:val="000000" w:themeColor="text1"/>
                <w:sz w:val="16"/>
                <w:szCs w:val="16"/>
                <w:lang w:eastAsia="es-ES_tradnl"/>
              </w:rPr>
              <w:t>de los estudios de caso</w:t>
            </w:r>
            <w:r>
              <w:rPr>
                <w:rFonts w:ascii="Arial" w:hAnsi="Arial" w:cs="Arial"/>
                <w:color w:val="000000" w:themeColor="text1"/>
                <w:sz w:val="16"/>
                <w:szCs w:val="16"/>
                <w:lang w:eastAsia="es-ES_tradnl"/>
              </w:rPr>
              <w:t xml:space="preserve"> </w:t>
            </w:r>
            <w:r w:rsidRPr="00F61770">
              <w:rPr>
                <w:rFonts w:ascii="Arial" w:hAnsi="Arial" w:cs="Arial"/>
                <w:color w:val="000000" w:themeColor="text1"/>
                <w:sz w:val="16"/>
                <w:szCs w:val="16"/>
                <w:lang w:eastAsia="es-ES_tradnl"/>
              </w:rPr>
              <w:t>para la implementación en sus parcelas, de las prácticas adaptadas, innovadas y revalorizadas con potencial para la innovación.</w:t>
            </w:r>
            <w:r>
              <w:rPr>
                <w:rFonts w:ascii="Arial" w:hAnsi="Arial" w:cs="Arial"/>
                <w:color w:val="000000" w:themeColor="text1"/>
                <w:sz w:val="16"/>
                <w:szCs w:val="16"/>
                <w:lang w:eastAsia="es-ES_tradnl"/>
              </w:rPr>
              <w:t xml:space="preserve"> Se visitará a s</w:t>
            </w:r>
            <w:r w:rsidRPr="000E23E2">
              <w:rPr>
                <w:rFonts w:ascii="Arial" w:hAnsi="Arial" w:cs="Arial"/>
                <w:color w:val="000000" w:themeColor="text1"/>
                <w:sz w:val="16"/>
                <w:szCs w:val="16"/>
                <w:lang w:eastAsia="es-ES_tradnl"/>
              </w:rPr>
              <w:t>eis productores (dos en cada zona de estudio)</w:t>
            </w:r>
            <w:r>
              <w:rPr>
                <w:rFonts w:ascii="Arial" w:hAnsi="Arial" w:cs="Arial"/>
                <w:color w:val="000000" w:themeColor="text1"/>
                <w:sz w:val="16"/>
                <w:szCs w:val="16"/>
                <w:lang w:eastAsia="es-ES_tradnl"/>
              </w:rPr>
              <w:t>, bajo la responsabilidad de seis</w:t>
            </w:r>
            <w:r w:rsidRPr="000E23E2">
              <w:rPr>
                <w:rFonts w:ascii="Arial" w:hAnsi="Arial" w:cs="Arial"/>
                <w:color w:val="000000" w:themeColor="text1"/>
                <w:sz w:val="16"/>
                <w:szCs w:val="16"/>
                <w:lang w:eastAsia="es-ES_tradnl"/>
              </w:rPr>
              <w:t xml:space="preserve"> investigadores y seis tesistas (</w:t>
            </w:r>
            <w:r>
              <w:rPr>
                <w:rFonts w:ascii="Arial" w:hAnsi="Arial" w:cs="Arial"/>
                <w:color w:val="000000" w:themeColor="text1"/>
                <w:sz w:val="16"/>
                <w:szCs w:val="16"/>
                <w:lang w:eastAsia="es-ES_tradnl"/>
              </w:rPr>
              <w:t>d</w:t>
            </w:r>
            <w:r w:rsidRPr="000E23E2">
              <w:rPr>
                <w:rFonts w:ascii="Arial" w:hAnsi="Arial" w:cs="Arial"/>
                <w:color w:val="000000" w:themeColor="text1"/>
                <w:sz w:val="16"/>
                <w:szCs w:val="16"/>
                <w:lang w:eastAsia="es-ES_tradnl"/>
              </w:rPr>
              <w:t>os investigadores y dos tesistas por zona de estudio</w:t>
            </w:r>
            <w:r>
              <w:rPr>
                <w:rFonts w:ascii="Arial" w:hAnsi="Arial" w:cs="Arial"/>
                <w:color w:val="000000" w:themeColor="text1"/>
                <w:sz w:val="16"/>
                <w:szCs w:val="16"/>
                <w:lang w:eastAsia="es-ES_tradnl"/>
              </w:rPr>
              <w:t>. Para ello se realizará t</w:t>
            </w:r>
            <w:r w:rsidRPr="000E23E2">
              <w:rPr>
                <w:rFonts w:ascii="Arial" w:hAnsi="Arial" w:cs="Arial"/>
                <w:color w:val="000000" w:themeColor="text1"/>
                <w:sz w:val="16"/>
                <w:szCs w:val="16"/>
                <w:lang w:eastAsia="es-ES_tradnl"/>
              </w:rPr>
              <w:t>res viajes a las zanas de estudió (</w:t>
            </w:r>
            <w:r>
              <w:rPr>
                <w:rFonts w:ascii="Arial" w:hAnsi="Arial" w:cs="Arial"/>
                <w:color w:val="000000" w:themeColor="text1"/>
                <w:sz w:val="16"/>
                <w:szCs w:val="16"/>
                <w:lang w:eastAsia="es-ES_tradnl"/>
              </w:rPr>
              <w:t>un</w:t>
            </w:r>
            <w:r w:rsidRPr="000E23E2">
              <w:rPr>
                <w:rFonts w:ascii="Arial" w:hAnsi="Arial" w:cs="Arial"/>
                <w:color w:val="000000" w:themeColor="text1"/>
                <w:sz w:val="16"/>
                <w:szCs w:val="16"/>
                <w:lang w:eastAsia="es-ES_tradnl"/>
              </w:rPr>
              <w:t xml:space="preserve"> viaje por zona de estudio) con duración de tres días</w:t>
            </w:r>
            <w:r>
              <w:rPr>
                <w:rFonts w:ascii="Arial" w:hAnsi="Arial" w:cs="Arial"/>
                <w:color w:val="000000" w:themeColor="text1"/>
                <w:sz w:val="16"/>
                <w:szCs w:val="16"/>
                <w:lang w:eastAsia="es-ES_tradnl"/>
              </w:rPr>
              <w:t xml:space="preserve"> cada una. </w:t>
            </w:r>
          </w:p>
          <w:p w14:paraId="251B2FB8" w14:textId="77777777" w:rsidR="00BC6035" w:rsidRDefault="00BC6035" w:rsidP="00BB20FE">
            <w:pPr>
              <w:spacing w:line="240" w:lineRule="auto"/>
              <w:ind w:left="0" w:hanging="2"/>
              <w:jc w:val="both"/>
              <w:rPr>
                <w:rFonts w:ascii="Arial" w:hAnsi="Arial" w:cs="Arial"/>
                <w:color w:val="000000" w:themeColor="text1"/>
                <w:sz w:val="16"/>
                <w:szCs w:val="16"/>
                <w:lang w:eastAsia="es-ES_tradnl"/>
              </w:rPr>
            </w:pPr>
          </w:p>
          <w:p w14:paraId="1F0272B9" w14:textId="77777777" w:rsidR="00BC6035" w:rsidRDefault="00BC6035" w:rsidP="00BB20FE">
            <w:pPr>
              <w:spacing w:line="240" w:lineRule="auto"/>
              <w:ind w:left="0" w:hanging="2"/>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Se implementarán seis parcelas demostrativas para analizar las</w:t>
            </w:r>
            <w:r w:rsidRPr="00BD1675">
              <w:rPr>
                <w:rFonts w:ascii="Arial" w:hAnsi="Arial" w:cs="Arial"/>
                <w:color w:val="000000" w:themeColor="text1"/>
                <w:sz w:val="16"/>
                <w:szCs w:val="16"/>
                <w:lang w:eastAsia="es-ES_tradnl"/>
              </w:rPr>
              <w:t xml:space="preserve"> prácticas adaptadas o innovadas revalorizadas con potencial de innovación (</w:t>
            </w:r>
            <w:r>
              <w:rPr>
                <w:rFonts w:ascii="Arial" w:hAnsi="Arial" w:cs="Arial"/>
                <w:color w:val="000000" w:themeColor="text1"/>
                <w:sz w:val="16"/>
                <w:szCs w:val="16"/>
                <w:lang w:eastAsia="es-ES_tradnl"/>
              </w:rPr>
              <w:t>uno</w:t>
            </w:r>
            <w:r w:rsidRPr="00BD1675">
              <w:rPr>
                <w:rFonts w:ascii="Arial" w:hAnsi="Arial" w:cs="Arial"/>
                <w:color w:val="000000" w:themeColor="text1"/>
                <w:sz w:val="16"/>
                <w:szCs w:val="16"/>
                <w:lang w:eastAsia="es-ES_tradnl"/>
              </w:rPr>
              <w:t xml:space="preserve"> en manejo del suelo, </w:t>
            </w:r>
            <w:r>
              <w:rPr>
                <w:rFonts w:ascii="Arial" w:hAnsi="Arial" w:cs="Arial"/>
                <w:color w:val="000000" w:themeColor="text1"/>
                <w:sz w:val="16"/>
                <w:szCs w:val="16"/>
                <w:lang w:eastAsia="es-ES_tradnl"/>
              </w:rPr>
              <w:t>uno</w:t>
            </w:r>
            <w:r w:rsidRPr="00BD1675">
              <w:rPr>
                <w:rFonts w:ascii="Arial" w:hAnsi="Arial" w:cs="Arial"/>
                <w:color w:val="000000" w:themeColor="text1"/>
                <w:sz w:val="16"/>
                <w:szCs w:val="16"/>
                <w:lang w:eastAsia="es-ES_tradnl"/>
              </w:rPr>
              <w:t xml:space="preserve"> en manejo del agua, </w:t>
            </w:r>
            <w:r>
              <w:rPr>
                <w:rFonts w:ascii="Arial" w:hAnsi="Arial" w:cs="Arial"/>
                <w:color w:val="000000" w:themeColor="text1"/>
                <w:sz w:val="16"/>
                <w:szCs w:val="16"/>
                <w:lang w:eastAsia="es-ES_tradnl"/>
              </w:rPr>
              <w:t>uno</w:t>
            </w:r>
            <w:r w:rsidRPr="00BD1675">
              <w:rPr>
                <w:rFonts w:ascii="Arial" w:hAnsi="Arial" w:cs="Arial"/>
                <w:color w:val="000000" w:themeColor="text1"/>
                <w:sz w:val="16"/>
                <w:szCs w:val="16"/>
                <w:lang w:eastAsia="es-ES_tradnl"/>
              </w:rPr>
              <w:t xml:space="preserve"> en manejo de la vegetación, </w:t>
            </w:r>
            <w:r>
              <w:rPr>
                <w:rFonts w:ascii="Arial" w:hAnsi="Arial" w:cs="Arial"/>
                <w:color w:val="000000" w:themeColor="text1"/>
                <w:sz w:val="16"/>
                <w:szCs w:val="16"/>
                <w:lang w:eastAsia="es-ES_tradnl"/>
              </w:rPr>
              <w:t>uno</w:t>
            </w:r>
            <w:r w:rsidRPr="00BD1675">
              <w:rPr>
                <w:rFonts w:ascii="Arial" w:hAnsi="Arial" w:cs="Arial"/>
                <w:color w:val="000000" w:themeColor="text1"/>
                <w:sz w:val="16"/>
                <w:szCs w:val="16"/>
                <w:lang w:eastAsia="es-ES_tradnl"/>
              </w:rPr>
              <w:t xml:space="preserve"> producción agropecuaria), por familia estudio de caso.</w:t>
            </w:r>
            <w:r>
              <w:rPr>
                <w:rFonts w:ascii="Arial" w:hAnsi="Arial" w:cs="Arial"/>
                <w:color w:val="000000" w:themeColor="text1"/>
                <w:sz w:val="16"/>
                <w:szCs w:val="16"/>
                <w:lang w:eastAsia="es-ES_tradnl"/>
              </w:rPr>
              <w:t xml:space="preserve"> En ello participaran s</w:t>
            </w:r>
            <w:r w:rsidRPr="00BD1675">
              <w:rPr>
                <w:rFonts w:ascii="Arial" w:hAnsi="Arial" w:cs="Arial"/>
                <w:color w:val="000000" w:themeColor="text1"/>
                <w:sz w:val="16"/>
                <w:szCs w:val="16"/>
                <w:lang w:eastAsia="es-ES_tradnl"/>
              </w:rPr>
              <w:t xml:space="preserve">eis productores (dos en cada zona de estudio) </w:t>
            </w:r>
            <w:r>
              <w:rPr>
                <w:rFonts w:ascii="Arial" w:hAnsi="Arial" w:cs="Arial"/>
                <w:color w:val="000000" w:themeColor="text1"/>
                <w:sz w:val="16"/>
                <w:szCs w:val="16"/>
                <w:lang w:eastAsia="es-ES_tradnl"/>
              </w:rPr>
              <w:t>y, seis</w:t>
            </w:r>
            <w:r w:rsidRPr="00BD1675">
              <w:rPr>
                <w:rFonts w:ascii="Arial" w:hAnsi="Arial" w:cs="Arial"/>
                <w:color w:val="000000" w:themeColor="text1"/>
                <w:sz w:val="16"/>
                <w:szCs w:val="16"/>
                <w:lang w:eastAsia="es-ES_tradnl"/>
              </w:rPr>
              <w:t xml:space="preserve"> investigadores y seis tesistas (</w:t>
            </w:r>
            <w:r>
              <w:rPr>
                <w:rFonts w:ascii="Arial" w:hAnsi="Arial" w:cs="Arial"/>
                <w:color w:val="000000" w:themeColor="text1"/>
                <w:sz w:val="16"/>
                <w:szCs w:val="16"/>
                <w:lang w:eastAsia="es-ES_tradnl"/>
              </w:rPr>
              <w:t>d</w:t>
            </w:r>
            <w:r w:rsidRPr="00BD1675">
              <w:rPr>
                <w:rFonts w:ascii="Arial" w:hAnsi="Arial" w:cs="Arial"/>
                <w:color w:val="000000" w:themeColor="text1"/>
                <w:sz w:val="16"/>
                <w:szCs w:val="16"/>
                <w:lang w:eastAsia="es-ES_tradnl"/>
              </w:rPr>
              <w:t>os investigadores y dos tesistas por zona de estudio</w:t>
            </w:r>
            <w:r>
              <w:rPr>
                <w:rFonts w:ascii="Arial" w:hAnsi="Arial" w:cs="Arial"/>
                <w:color w:val="000000" w:themeColor="text1"/>
                <w:sz w:val="16"/>
                <w:szCs w:val="16"/>
                <w:lang w:eastAsia="es-ES_tradnl"/>
              </w:rPr>
              <w:t xml:space="preserve">). Para alcanzar este propósito se harán nueve </w:t>
            </w:r>
            <w:r w:rsidRPr="00BD1675">
              <w:rPr>
                <w:rFonts w:ascii="Arial" w:hAnsi="Arial" w:cs="Arial"/>
                <w:color w:val="000000" w:themeColor="text1"/>
                <w:sz w:val="16"/>
                <w:szCs w:val="16"/>
                <w:lang w:eastAsia="es-ES_tradnl"/>
              </w:rPr>
              <w:t>viajes a las zanas de estudió (</w:t>
            </w:r>
            <w:r>
              <w:rPr>
                <w:rFonts w:ascii="Arial" w:hAnsi="Arial" w:cs="Arial"/>
                <w:color w:val="000000" w:themeColor="text1"/>
                <w:sz w:val="16"/>
                <w:szCs w:val="16"/>
                <w:lang w:eastAsia="es-ES_tradnl"/>
              </w:rPr>
              <w:t>tres</w:t>
            </w:r>
            <w:r w:rsidRPr="00BD1675">
              <w:rPr>
                <w:rFonts w:ascii="Arial" w:hAnsi="Arial" w:cs="Arial"/>
                <w:color w:val="000000" w:themeColor="text1"/>
                <w:sz w:val="16"/>
                <w:szCs w:val="16"/>
                <w:lang w:eastAsia="es-ES_tradnl"/>
              </w:rPr>
              <w:t xml:space="preserve"> viaje</w:t>
            </w:r>
            <w:r>
              <w:rPr>
                <w:rFonts w:ascii="Arial" w:hAnsi="Arial" w:cs="Arial"/>
                <w:color w:val="000000" w:themeColor="text1"/>
                <w:sz w:val="16"/>
                <w:szCs w:val="16"/>
                <w:lang w:eastAsia="es-ES_tradnl"/>
              </w:rPr>
              <w:t>s</w:t>
            </w:r>
            <w:r w:rsidRPr="00BD1675">
              <w:rPr>
                <w:rFonts w:ascii="Arial" w:hAnsi="Arial" w:cs="Arial"/>
                <w:color w:val="000000" w:themeColor="text1"/>
                <w:sz w:val="16"/>
                <w:szCs w:val="16"/>
                <w:lang w:eastAsia="es-ES_tradnl"/>
              </w:rPr>
              <w:t xml:space="preserve"> por zona de estudio) con duración de cinco días cada uno</w:t>
            </w:r>
            <w:r>
              <w:rPr>
                <w:rFonts w:ascii="Arial" w:hAnsi="Arial" w:cs="Arial"/>
                <w:color w:val="000000" w:themeColor="text1"/>
                <w:sz w:val="16"/>
                <w:szCs w:val="16"/>
                <w:lang w:eastAsia="es-ES_tradnl"/>
              </w:rPr>
              <w:t>.</w:t>
            </w:r>
          </w:p>
          <w:p w14:paraId="3BF7E49F" w14:textId="77777777" w:rsidR="00BC6035" w:rsidRDefault="00BC6035" w:rsidP="00BB20FE">
            <w:pPr>
              <w:spacing w:line="240" w:lineRule="auto"/>
              <w:ind w:left="0" w:hanging="2"/>
              <w:jc w:val="both"/>
              <w:rPr>
                <w:rFonts w:ascii="Arial" w:hAnsi="Arial" w:cs="Arial"/>
                <w:color w:val="000000" w:themeColor="text1"/>
                <w:sz w:val="16"/>
                <w:szCs w:val="16"/>
                <w:lang w:eastAsia="es-ES_tradnl"/>
              </w:rPr>
            </w:pPr>
          </w:p>
          <w:p w14:paraId="300A7131" w14:textId="77777777" w:rsidR="00BC6035" w:rsidRDefault="00BC6035" w:rsidP="00BB20FE">
            <w:pPr>
              <w:spacing w:line="240" w:lineRule="auto"/>
              <w:ind w:left="0" w:hanging="2"/>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 xml:space="preserve">Se implementará dos </w:t>
            </w:r>
            <w:r w:rsidRPr="00BD1675">
              <w:rPr>
                <w:rFonts w:ascii="Arial" w:hAnsi="Arial" w:cs="Arial"/>
                <w:color w:val="000000" w:themeColor="text1"/>
                <w:sz w:val="16"/>
                <w:szCs w:val="16"/>
                <w:lang w:eastAsia="es-ES_tradnl"/>
              </w:rPr>
              <w:t>observatorios climáticos en los municipios de Aiquile y Totora</w:t>
            </w:r>
            <w:r>
              <w:rPr>
                <w:rFonts w:ascii="Arial" w:hAnsi="Arial" w:cs="Arial"/>
                <w:color w:val="000000" w:themeColor="text1"/>
                <w:sz w:val="16"/>
                <w:szCs w:val="16"/>
                <w:lang w:eastAsia="es-ES_tradnl"/>
              </w:rPr>
              <w:t>. Participaran d</w:t>
            </w:r>
            <w:r w:rsidRPr="00BD1675">
              <w:rPr>
                <w:rFonts w:ascii="Arial" w:hAnsi="Arial" w:cs="Arial"/>
                <w:color w:val="000000" w:themeColor="text1"/>
                <w:sz w:val="16"/>
                <w:szCs w:val="16"/>
                <w:lang w:eastAsia="es-ES_tradnl"/>
              </w:rPr>
              <w:t>os productores para la (</w:t>
            </w:r>
            <w:r>
              <w:rPr>
                <w:rFonts w:ascii="Arial" w:hAnsi="Arial" w:cs="Arial"/>
                <w:color w:val="000000" w:themeColor="text1"/>
                <w:sz w:val="16"/>
                <w:szCs w:val="16"/>
                <w:lang w:eastAsia="es-ES_tradnl"/>
              </w:rPr>
              <w:t>uno</w:t>
            </w:r>
            <w:r w:rsidRPr="00BD1675">
              <w:rPr>
                <w:rFonts w:ascii="Arial" w:hAnsi="Arial" w:cs="Arial"/>
                <w:color w:val="000000" w:themeColor="text1"/>
                <w:sz w:val="16"/>
                <w:szCs w:val="16"/>
                <w:lang w:eastAsia="es-ES_tradnl"/>
              </w:rPr>
              <w:t xml:space="preserve"> en Aiquile y </w:t>
            </w:r>
            <w:r>
              <w:rPr>
                <w:rFonts w:ascii="Arial" w:hAnsi="Arial" w:cs="Arial"/>
                <w:color w:val="000000" w:themeColor="text1"/>
                <w:sz w:val="16"/>
                <w:szCs w:val="16"/>
                <w:lang w:eastAsia="es-ES_tradnl"/>
              </w:rPr>
              <w:t>otro</w:t>
            </w:r>
            <w:r w:rsidRPr="00BD1675">
              <w:rPr>
                <w:rFonts w:ascii="Arial" w:hAnsi="Arial" w:cs="Arial"/>
                <w:color w:val="000000" w:themeColor="text1"/>
                <w:sz w:val="16"/>
                <w:szCs w:val="16"/>
                <w:lang w:eastAsia="es-ES_tradnl"/>
              </w:rPr>
              <w:t xml:space="preserve"> en Totora)</w:t>
            </w:r>
            <w:r>
              <w:rPr>
                <w:rFonts w:ascii="Arial" w:hAnsi="Arial" w:cs="Arial"/>
                <w:color w:val="000000" w:themeColor="text1"/>
                <w:sz w:val="16"/>
                <w:szCs w:val="16"/>
                <w:lang w:eastAsia="es-ES_tradnl"/>
              </w:rPr>
              <w:t xml:space="preserve"> y un </w:t>
            </w:r>
            <w:r w:rsidRPr="00BD1675">
              <w:rPr>
                <w:rFonts w:ascii="Arial" w:hAnsi="Arial" w:cs="Arial"/>
                <w:color w:val="000000" w:themeColor="text1"/>
                <w:sz w:val="16"/>
                <w:szCs w:val="16"/>
                <w:lang w:eastAsia="es-ES_tradnl"/>
              </w:rPr>
              <w:t xml:space="preserve">investigador y </w:t>
            </w:r>
            <w:r>
              <w:rPr>
                <w:rFonts w:ascii="Arial" w:hAnsi="Arial" w:cs="Arial"/>
                <w:color w:val="000000" w:themeColor="text1"/>
                <w:sz w:val="16"/>
                <w:szCs w:val="16"/>
                <w:lang w:eastAsia="es-ES_tradnl"/>
              </w:rPr>
              <w:t>un</w:t>
            </w:r>
            <w:r w:rsidRPr="00BD1675">
              <w:rPr>
                <w:rFonts w:ascii="Arial" w:hAnsi="Arial" w:cs="Arial"/>
                <w:color w:val="000000" w:themeColor="text1"/>
                <w:sz w:val="16"/>
                <w:szCs w:val="16"/>
                <w:lang w:eastAsia="es-ES_tradnl"/>
              </w:rPr>
              <w:t xml:space="preserve"> tesista</w:t>
            </w:r>
            <w:r>
              <w:rPr>
                <w:rFonts w:ascii="Arial" w:hAnsi="Arial" w:cs="Arial"/>
                <w:color w:val="000000" w:themeColor="text1"/>
                <w:sz w:val="16"/>
                <w:szCs w:val="16"/>
                <w:lang w:eastAsia="es-ES_tradnl"/>
              </w:rPr>
              <w:t xml:space="preserve"> de pregrado. Para alcanzar este propósito se harán nueve </w:t>
            </w:r>
            <w:r w:rsidRPr="00BD1675">
              <w:rPr>
                <w:rFonts w:ascii="Arial" w:hAnsi="Arial" w:cs="Arial"/>
                <w:color w:val="000000" w:themeColor="text1"/>
                <w:sz w:val="16"/>
                <w:szCs w:val="16"/>
                <w:lang w:eastAsia="es-ES_tradnl"/>
              </w:rPr>
              <w:t>viajes a las zanas de estudió (</w:t>
            </w:r>
            <w:r>
              <w:rPr>
                <w:rFonts w:ascii="Arial" w:hAnsi="Arial" w:cs="Arial"/>
                <w:color w:val="000000" w:themeColor="text1"/>
                <w:sz w:val="16"/>
                <w:szCs w:val="16"/>
                <w:lang w:eastAsia="es-ES_tradnl"/>
              </w:rPr>
              <w:t>tres</w:t>
            </w:r>
            <w:r w:rsidRPr="00BD1675">
              <w:rPr>
                <w:rFonts w:ascii="Arial" w:hAnsi="Arial" w:cs="Arial"/>
                <w:color w:val="000000" w:themeColor="text1"/>
                <w:sz w:val="16"/>
                <w:szCs w:val="16"/>
                <w:lang w:eastAsia="es-ES_tradnl"/>
              </w:rPr>
              <w:t xml:space="preserve"> viaje</w:t>
            </w:r>
            <w:r>
              <w:rPr>
                <w:rFonts w:ascii="Arial" w:hAnsi="Arial" w:cs="Arial"/>
                <w:color w:val="000000" w:themeColor="text1"/>
                <w:sz w:val="16"/>
                <w:szCs w:val="16"/>
                <w:lang w:eastAsia="es-ES_tradnl"/>
              </w:rPr>
              <w:t>s</w:t>
            </w:r>
            <w:r w:rsidRPr="00BD1675">
              <w:rPr>
                <w:rFonts w:ascii="Arial" w:hAnsi="Arial" w:cs="Arial"/>
                <w:color w:val="000000" w:themeColor="text1"/>
                <w:sz w:val="16"/>
                <w:szCs w:val="16"/>
                <w:lang w:eastAsia="es-ES_tradnl"/>
              </w:rPr>
              <w:t xml:space="preserve"> por zona de estudio) con duración de cinco días cada uno</w:t>
            </w:r>
            <w:r>
              <w:rPr>
                <w:rFonts w:ascii="Arial" w:hAnsi="Arial" w:cs="Arial"/>
                <w:color w:val="000000" w:themeColor="text1"/>
                <w:sz w:val="16"/>
                <w:szCs w:val="16"/>
                <w:lang w:eastAsia="es-ES_tradnl"/>
              </w:rPr>
              <w:t>.</w:t>
            </w:r>
          </w:p>
          <w:p w14:paraId="1BA53EF1" w14:textId="77777777" w:rsidR="00BC6035" w:rsidRDefault="00BC6035" w:rsidP="00BB20FE">
            <w:pPr>
              <w:spacing w:line="240" w:lineRule="auto"/>
              <w:ind w:left="0" w:hanging="2"/>
              <w:jc w:val="both"/>
              <w:rPr>
                <w:rFonts w:ascii="Arial" w:hAnsi="Arial" w:cs="Arial"/>
                <w:color w:val="000000" w:themeColor="text1"/>
                <w:sz w:val="16"/>
                <w:szCs w:val="16"/>
                <w:lang w:eastAsia="es-ES_tradnl"/>
              </w:rPr>
            </w:pPr>
          </w:p>
          <w:p w14:paraId="2D6C6ABC" w14:textId="77777777" w:rsidR="00BC6035" w:rsidRDefault="00BC6035" w:rsidP="00BB20FE">
            <w:pPr>
              <w:spacing w:line="240" w:lineRule="auto"/>
              <w:ind w:left="0" w:hanging="2"/>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 xml:space="preserve">Se implementará dos </w:t>
            </w:r>
            <w:r w:rsidRPr="00BD1675">
              <w:rPr>
                <w:rFonts w:ascii="Arial" w:hAnsi="Arial" w:cs="Arial"/>
                <w:color w:val="000000" w:themeColor="text1"/>
                <w:sz w:val="16"/>
                <w:szCs w:val="16"/>
                <w:lang w:eastAsia="es-ES_tradnl"/>
              </w:rPr>
              <w:t>observatorios climáticos en los municipios de Aiquile y Totora</w:t>
            </w:r>
            <w:r>
              <w:rPr>
                <w:rFonts w:ascii="Arial" w:hAnsi="Arial" w:cs="Arial"/>
                <w:color w:val="000000" w:themeColor="text1"/>
                <w:sz w:val="16"/>
                <w:szCs w:val="16"/>
                <w:lang w:eastAsia="es-ES_tradnl"/>
              </w:rPr>
              <w:t>. Además, se hará el s</w:t>
            </w:r>
            <w:r w:rsidRPr="00BD1675">
              <w:rPr>
                <w:rFonts w:ascii="Arial" w:hAnsi="Arial" w:cs="Arial"/>
                <w:color w:val="000000" w:themeColor="text1"/>
                <w:sz w:val="16"/>
                <w:szCs w:val="16"/>
                <w:lang w:eastAsia="es-ES_tradnl"/>
              </w:rPr>
              <w:t xml:space="preserve">eguimiento y monitoreo mensual </w:t>
            </w:r>
            <w:r>
              <w:rPr>
                <w:rFonts w:ascii="Arial" w:hAnsi="Arial" w:cs="Arial"/>
                <w:color w:val="000000" w:themeColor="text1"/>
                <w:sz w:val="16"/>
                <w:szCs w:val="16"/>
                <w:lang w:eastAsia="es-ES_tradnl"/>
              </w:rPr>
              <w:t xml:space="preserve">al </w:t>
            </w:r>
            <w:r w:rsidRPr="00BD1675">
              <w:rPr>
                <w:rFonts w:ascii="Arial" w:hAnsi="Arial" w:cs="Arial"/>
                <w:color w:val="000000" w:themeColor="text1"/>
                <w:sz w:val="16"/>
                <w:szCs w:val="16"/>
                <w:lang w:eastAsia="es-ES_tradnl"/>
              </w:rPr>
              <w:t>registro de datos y observaciones cualitativas del comportamiento de clima</w:t>
            </w:r>
            <w:r>
              <w:rPr>
                <w:rFonts w:ascii="Arial" w:hAnsi="Arial" w:cs="Arial"/>
                <w:color w:val="000000" w:themeColor="text1"/>
                <w:sz w:val="16"/>
                <w:szCs w:val="16"/>
                <w:lang w:eastAsia="es-ES_tradnl"/>
              </w:rPr>
              <w:t>. Participan d</w:t>
            </w:r>
            <w:r w:rsidRPr="00BD1675">
              <w:rPr>
                <w:rFonts w:ascii="Arial" w:hAnsi="Arial" w:cs="Arial"/>
                <w:color w:val="000000" w:themeColor="text1"/>
                <w:sz w:val="16"/>
                <w:szCs w:val="16"/>
                <w:lang w:eastAsia="es-ES_tradnl"/>
              </w:rPr>
              <w:t>os productores para la observación climática (</w:t>
            </w:r>
            <w:r>
              <w:rPr>
                <w:rFonts w:ascii="Arial" w:hAnsi="Arial" w:cs="Arial"/>
                <w:color w:val="000000" w:themeColor="text1"/>
                <w:sz w:val="16"/>
                <w:szCs w:val="16"/>
                <w:lang w:eastAsia="es-ES_tradnl"/>
              </w:rPr>
              <w:t xml:space="preserve">uno </w:t>
            </w:r>
            <w:r w:rsidRPr="00BD1675">
              <w:rPr>
                <w:rFonts w:ascii="Arial" w:hAnsi="Arial" w:cs="Arial"/>
                <w:color w:val="000000" w:themeColor="text1"/>
                <w:sz w:val="16"/>
                <w:szCs w:val="16"/>
                <w:lang w:eastAsia="es-ES_tradnl"/>
              </w:rPr>
              <w:t xml:space="preserve">en Aiquile y </w:t>
            </w:r>
            <w:r>
              <w:rPr>
                <w:rFonts w:ascii="Arial" w:hAnsi="Arial" w:cs="Arial"/>
                <w:color w:val="000000" w:themeColor="text1"/>
                <w:sz w:val="16"/>
                <w:szCs w:val="16"/>
                <w:lang w:eastAsia="es-ES_tradnl"/>
              </w:rPr>
              <w:t>otro</w:t>
            </w:r>
            <w:r w:rsidRPr="00BD1675">
              <w:rPr>
                <w:rFonts w:ascii="Arial" w:hAnsi="Arial" w:cs="Arial"/>
                <w:color w:val="000000" w:themeColor="text1"/>
                <w:sz w:val="16"/>
                <w:szCs w:val="16"/>
                <w:lang w:eastAsia="es-ES_tradnl"/>
              </w:rPr>
              <w:t xml:space="preserve"> en Totora)</w:t>
            </w:r>
            <w:r>
              <w:rPr>
                <w:rFonts w:ascii="Arial" w:hAnsi="Arial" w:cs="Arial"/>
                <w:color w:val="000000" w:themeColor="text1"/>
                <w:sz w:val="16"/>
                <w:szCs w:val="16"/>
                <w:lang w:eastAsia="es-ES_tradnl"/>
              </w:rPr>
              <w:t xml:space="preserve"> y un </w:t>
            </w:r>
            <w:r w:rsidRPr="00BD1675">
              <w:rPr>
                <w:rFonts w:ascii="Arial" w:hAnsi="Arial" w:cs="Arial"/>
                <w:color w:val="000000" w:themeColor="text1"/>
                <w:sz w:val="16"/>
                <w:szCs w:val="16"/>
                <w:lang w:eastAsia="es-ES_tradnl"/>
              </w:rPr>
              <w:t xml:space="preserve">investigador y </w:t>
            </w:r>
            <w:r>
              <w:rPr>
                <w:rFonts w:ascii="Arial" w:hAnsi="Arial" w:cs="Arial"/>
                <w:color w:val="000000" w:themeColor="text1"/>
                <w:sz w:val="16"/>
                <w:szCs w:val="16"/>
                <w:lang w:eastAsia="es-ES_tradnl"/>
              </w:rPr>
              <w:t xml:space="preserve">un </w:t>
            </w:r>
            <w:r w:rsidRPr="00BD1675">
              <w:rPr>
                <w:rFonts w:ascii="Arial" w:hAnsi="Arial" w:cs="Arial"/>
                <w:color w:val="000000" w:themeColor="text1"/>
                <w:sz w:val="16"/>
                <w:szCs w:val="16"/>
                <w:lang w:eastAsia="es-ES_tradnl"/>
              </w:rPr>
              <w:t>tesista</w:t>
            </w:r>
            <w:r>
              <w:rPr>
                <w:rFonts w:ascii="Arial" w:hAnsi="Arial" w:cs="Arial"/>
                <w:color w:val="000000" w:themeColor="text1"/>
                <w:sz w:val="16"/>
                <w:szCs w:val="16"/>
                <w:lang w:eastAsia="es-ES_tradnl"/>
              </w:rPr>
              <w:t xml:space="preserve"> de pregrado. Para ello se realizará seis</w:t>
            </w:r>
            <w:r w:rsidRPr="00BD1675">
              <w:rPr>
                <w:rFonts w:ascii="Arial" w:hAnsi="Arial" w:cs="Arial"/>
                <w:color w:val="000000" w:themeColor="text1"/>
                <w:sz w:val="16"/>
                <w:szCs w:val="16"/>
                <w:lang w:eastAsia="es-ES_tradnl"/>
              </w:rPr>
              <w:t xml:space="preserve"> viajes a las zanas de estudió (</w:t>
            </w:r>
            <w:r>
              <w:rPr>
                <w:rFonts w:ascii="Arial" w:hAnsi="Arial" w:cs="Arial"/>
                <w:color w:val="000000" w:themeColor="text1"/>
                <w:sz w:val="16"/>
                <w:szCs w:val="16"/>
                <w:lang w:eastAsia="es-ES_tradnl"/>
              </w:rPr>
              <w:t>tres</w:t>
            </w:r>
            <w:r w:rsidRPr="00BD1675">
              <w:rPr>
                <w:rFonts w:ascii="Arial" w:hAnsi="Arial" w:cs="Arial"/>
                <w:color w:val="000000" w:themeColor="text1"/>
                <w:sz w:val="16"/>
                <w:szCs w:val="16"/>
                <w:lang w:eastAsia="es-ES_tradnl"/>
              </w:rPr>
              <w:t xml:space="preserve"> viaje</w:t>
            </w:r>
            <w:r>
              <w:rPr>
                <w:rFonts w:ascii="Arial" w:hAnsi="Arial" w:cs="Arial"/>
                <w:color w:val="000000" w:themeColor="text1"/>
                <w:sz w:val="16"/>
                <w:szCs w:val="16"/>
                <w:lang w:eastAsia="es-ES_tradnl"/>
              </w:rPr>
              <w:t>s</w:t>
            </w:r>
            <w:r w:rsidRPr="00BD1675">
              <w:rPr>
                <w:rFonts w:ascii="Arial" w:hAnsi="Arial" w:cs="Arial"/>
                <w:color w:val="000000" w:themeColor="text1"/>
                <w:sz w:val="16"/>
                <w:szCs w:val="16"/>
                <w:lang w:eastAsia="es-ES_tradnl"/>
              </w:rPr>
              <w:t xml:space="preserve"> por zona de estudio) con duración de cinco días cada uno</w:t>
            </w:r>
            <w:r>
              <w:rPr>
                <w:rFonts w:ascii="Arial" w:hAnsi="Arial" w:cs="Arial"/>
                <w:color w:val="000000" w:themeColor="text1"/>
                <w:sz w:val="16"/>
                <w:szCs w:val="16"/>
                <w:lang w:eastAsia="es-ES_tradnl"/>
              </w:rPr>
              <w:t>.</w:t>
            </w:r>
          </w:p>
          <w:p w14:paraId="33477734" w14:textId="77777777" w:rsidR="00BC6035" w:rsidRDefault="00BC6035" w:rsidP="00BB20FE">
            <w:pPr>
              <w:spacing w:line="240" w:lineRule="auto"/>
              <w:ind w:left="0" w:hanging="2"/>
              <w:jc w:val="both"/>
              <w:rPr>
                <w:rFonts w:ascii="Arial" w:hAnsi="Arial" w:cs="Arial"/>
                <w:color w:val="000000" w:themeColor="text1"/>
                <w:sz w:val="16"/>
                <w:szCs w:val="16"/>
                <w:lang w:eastAsia="es-ES_tradnl"/>
              </w:rPr>
            </w:pPr>
          </w:p>
          <w:p w14:paraId="57B4D59D" w14:textId="77777777" w:rsidR="00BC6035" w:rsidRDefault="00BC6035" w:rsidP="00BB20FE">
            <w:pPr>
              <w:spacing w:line="240" w:lineRule="auto"/>
              <w:ind w:left="0" w:hanging="2"/>
              <w:jc w:val="both"/>
              <w:rPr>
                <w:rFonts w:ascii="Arial" w:hAnsi="Arial" w:cs="Arial"/>
                <w:b/>
                <w:bCs/>
                <w:color w:val="000000" w:themeColor="text1"/>
                <w:sz w:val="16"/>
                <w:szCs w:val="16"/>
                <w:lang w:eastAsia="es-ES_tradnl"/>
              </w:rPr>
            </w:pPr>
            <w:r>
              <w:rPr>
                <w:rFonts w:ascii="Arial" w:hAnsi="Arial" w:cs="Arial"/>
                <w:b/>
                <w:bCs/>
                <w:color w:val="000000" w:themeColor="text1"/>
                <w:sz w:val="16"/>
                <w:szCs w:val="16"/>
                <w:lang w:eastAsia="es-ES_tradnl"/>
              </w:rPr>
              <w:t xml:space="preserve">G- </w:t>
            </w:r>
            <w:r w:rsidRPr="00F61770">
              <w:rPr>
                <w:rFonts w:ascii="Arial" w:hAnsi="Arial" w:cs="Arial"/>
                <w:b/>
                <w:bCs/>
                <w:color w:val="000000" w:themeColor="text1"/>
                <w:sz w:val="16"/>
                <w:szCs w:val="16"/>
                <w:lang w:eastAsia="es-ES_tradnl"/>
              </w:rPr>
              <w:t xml:space="preserve">Tesis de </w:t>
            </w:r>
            <w:r>
              <w:rPr>
                <w:rFonts w:ascii="Arial" w:hAnsi="Arial" w:cs="Arial"/>
                <w:b/>
                <w:bCs/>
                <w:color w:val="000000" w:themeColor="text1"/>
                <w:sz w:val="16"/>
                <w:szCs w:val="16"/>
                <w:lang w:eastAsia="es-ES_tradnl"/>
              </w:rPr>
              <w:t>pregrado y posgrado</w:t>
            </w:r>
          </w:p>
          <w:p w14:paraId="4F73CC10" w14:textId="77777777" w:rsidR="00BC6035" w:rsidRDefault="00BC6035" w:rsidP="00BB20FE">
            <w:pPr>
              <w:spacing w:line="240" w:lineRule="auto"/>
              <w:ind w:left="0" w:hanging="2"/>
              <w:jc w:val="both"/>
              <w:rPr>
                <w:rFonts w:ascii="Arial" w:hAnsi="Arial" w:cs="Arial"/>
                <w:b/>
                <w:bCs/>
                <w:color w:val="000000" w:themeColor="text1"/>
                <w:sz w:val="16"/>
                <w:szCs w:val="16"/>
                <w:lang w:eastAsia="es-ES_tradnl"/>
              </w:rPr>
            </w:pPr>
          </w:p>
          <w:p w14:paraId="28686E76" w14:textId="7675E424" w:rsidR="00BC6035" w:rsidRDefault="00BC6035" w:rsidP="00BB20FE">
            <w:pPr>
              <w:spacing w:line="240" w:lineRule="auto"/>
              <w:ind w:left="0" w:hanging="2"/>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se realizarán siete tesis de investigación: dos de posgrado y cinco de pregrado. Los tesistas permanecerán al menos entre tres a cuatro meses en campo. Tendrán una beca por un tiempo de seis a ocho meses las investigaciones de pregrado y de 10 meses para investigaciones de posgrado. Los temas de investigación propuesto están en concordancia con los objetivos del proyecto planteado.</w:t>
            </w:r>
          </w:p>
          <w:p w14:paraId="496266E1" w14:textId="77777777" w:rsidR="00BC6035" w:rsidRDefault="00BC6035" w:rsidP="00BB20FE">
            <w:pPr>
              <w:spacing w:line="240" w:lineRule="auto"/>
              <w:ind w:left="0" w:hanging="2"/>
              <w:jc w:val="both"/>
              <w:rPr>
                <w:rFonts w:ascii="Arial" w:hAnsi="Arial" w:cs="Arial"/>
                <w:color w:val="000000" w:themeColor="text1"/>
                <w:sz w:val="16"/>
                <w:szCs w:val="16"/>
                <w:lang w:eastAsia="es-ES_tradnl"/>
              </w:rPr>
            </w:pPr>
          </w:p>
          <w:p w14:paraId="5F11A08D" w14:textId="77777777" w:rsidR="00BC6035" w:rsidRPr="0012706B" w:rsidRDefault="00BC6035" w:rsidP="00BB20FE">
            <w:pPr>
              <w:spacing w:line="240" w:lineRule="auto"/>
              <w:ind w:left="0" w:hanging="2"/>
              <w:jc w:val="both"/>
              <w:rPr>
                <w:rFonts w:ascii="Arial" w:hAnsi="Arial" w:cs="Arial"/>
                <w:b/>
                <w:bCs/>
                <w:color w:val="000000" w:themeColor="text1"/>
                <w:sz w:val="16"/>
                <w:szCs w:val="16"/>
                <w:u w:val="single"/>
                <w:lang w:eastAsia="es-ES_tradnl"/>
              </w:rPr>
            </w:pPr>
            <w:r w:rsidRPr="0012706B">
              <w:rPr>
                <w:rFonts w:ascii="Arial" w:hAnsi="Arial" w:cs="Arial"/>
                <w:b/>
                <w:bCs/>
                <w:color w:val="000000" w:themeColor="text1"/>
                <w:sz w:val="16"/>
                <w:szCs w:val="16"/>
                <w:u w:val="single"/>
                <w:lang w:eastAsia="es-ES_tradnl"/>
              </w:rPr>
              <w:t>FASE VALIDACIÓN Y AJUSTE DE RESULTADOS</w:t>
            </w:r>
          </w:p>
          <w:p w14:paraId="424920C2" w14:textId="77777777" w:rsidR="00BC6035" w:rsidRPr="00BC1685" w:rsidRDefault="00BC6035" w:rsidP="00BB20FE">
            <w:pPr>
              <w:spacing w:line="240" w:lineRule="auto"/>
              <w:ind w:left="0" w:hanging="2"/>
              <w:jc w:val="both"/>
              <w:rPr>
                <w:rFonts w:ascii="Arial" w:eastAsia="Arial" w:hAnsi="Arial" w:cs="Arial"/>
                <w:color w:val="000000" w:themeColor="text1"/>
                <w:sz w:val="16"/>
                <w:szCs w:val="16"/>
                <w:lang w:val="es-ES"/>
              </w:rPr>
            </w:pPr>
          </w:p>
          <w:p w14:paraId="0A7A7CA9"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r w:rsidRPr="00155C8D">
              <w:rPr>
                <w:rFonts w:ascii="Arial" w:eastAsia="Arial" w:hAnsi="Arial" w:cs="Arial"/>
                <w:color w:val="000000" w:themeColor="text1"/>
                <w:sz w:val="16"/>
                <w:szCs w:val="16"/>
                <w:lang w:val="es-ES"/>
              </w:rPr>
              <w:t xml:space="preserve">El proyecto realizará tres talleres de socialización, ajuste y validación de las prácticas innovadas o adaptadas con el conjunto de familias de los tres estudios caso. Participaran </w:t>
            </w:r>
            <w:r w:rsidRPr="00155C8D">
              <w:rPr>
                <w:rFonts w:ascii="Arial" w:eastAsia="Arial" w:hAnsi="Arial" w:cs="Arial"/>
                <w:color w:val="000000" w:themeColor="text1"/>
                <w:sz w:val="16"/>
                <w:szCs w:val="16"/>
                <w:lang w:val="es-ES"/>
              </w:rPr>
              <w:tab/>
              <w:t>alrededor de 90 personas entre actores sociales y gestores públicos, con la facilitación del equipo de investigadores de cada zona: seis investigadores y seis tesistas (dos investigadores y dos tesistas por zona de estudio). Para ello se realizarán seis viajes a las zanas de estudió (dos viaje</w:t>
            </w:r>
            <w:r>
              <w:rPr>
                <w:rFonts w:ascii="Arial" w:eastAsia="Arial" w:hAnsi="Arial" w:cs="Arial"/>
                <w:color w:val="000000" w:themeColor="text1"/>
                <w:sz w:val="16"/>
                <w:szCs w:val="16"/>
                <w:lang w:val="es-ES"/>
              </w:rPr>
              <w:t>s</w:t>
            </w:r>
            <w:r w:rsidRPr="00155C8D">
              <w:rPr>
                <w:rFonts w:ascii="Arial" w:eastAsia="Arial" w:hAnsi="Arial" w:cs="Arial"/>
                <w:color w:val="000000" w:themeColor="text1"/>
                <w:sz w:val="16"/>
                <w:szCs w:val="16"/>
                <w:lang w:val="es-ES"/>
              </w:rPr>
              <w:t xml:space="preserve"> por zona de estudio) con duración de dos días cada uno</w:t>
            </w:r>
            <w:r>
              <w:rPr>
                <w:rFonts w:ascii="Arial" w:eastAsia="Arial" w:hAnsi="Arial" w:cs="Arial"/>
                <w:color w:val="000000" w:themeColor="text1"/>
                <w:sz w:val="16"/>
                <w:szCs w:val="16"/>
                <w:lang w:val="es-ES"/>
              </w:rPr>
              <w:t>.</w:t>
            </w:r>
          </w:p>
          <w:p w14:paraId="180D0C21" w14:textId="77777777" w:rsidR="00BC6035" w:rsidRDefault="00BC6035" w:rsidP="00BB20FE">
            <w:pPr>
              <w:spacing w:line="240" w:lineRule="auto"/>
              <w:ind w:left="0" w:hanging="2"/>
              <w:jc w:val="both"/>
              <w:rPr>
                <w:rFonts w:ascii="Arial" w:eastAsia="Arial" w:hAnsi="Arial" w:cs="Arial"/>
                <w:color w:val="000000" w:themeColor="text1"/>
                <w:sz w:val="16"/>
                <w:szCs w:val="16"/>
                <w:lang w:val="es-ES"/>
              </w:rPr>
            </w:pPr>
          </w:p>
          <w:p w14:paraId="47971253" w14:textId="77777777" w:rsidR="00BC6035" w:rsidRPr="009B4A13" w:rsidRDefault="00BC6035" w:rsidP="00BB20FE">
            <w:pPr>
              <w:spacing w:line="240" w:lineRule="auto"/>
              <w:ind w:left="0" w:hanging="2"/>
              <w:jc w:val="both"/>
              <w:rPr>
                <w:rFonts w:ascii="Arial" w:eastAsia="Arial" w:hAnsi="Arial" w:cs="Arial"/>
                <w:color w:val="000000" w:themeColor="text1"/>
                <w:sz w:val="16"/>
                <w:szCs w:val="16"/>
                <w:lang w:val="es-ES"/>
              </w:rPr>
            </w:pPr>
            <w:r>
              <w:rPr>
                <w:rFonts w:ascii="Arial" w:eastAsia="Arial" w:hAnsi="Arial" w:cs="Arial"/>
                <w:color w:val="000000" w:themeColor="text1"/>
                <w:sz w:val="16"/>
                <w:szCs w:val="16"/>
                <w:lang w:val="es-ES"/>
              </w:rPr>
              <w:t>Como parte del proceso de implementación del proyecto se realizará t</w:t>
            </w:r>
            <w:r w:rsidRPr="00155C8D">
              <w:rPr>
                <w:rFonts w:ascii="Arial" w:eastAsia="Arial" w:hAnsi="Arial" w:cs="Arial"/>
                <w:color w:val="000000" w:themeColor="text1"/>
                <w:sz w:val="16"/>
                <w:szCs w:val="16"/>
                <w:lang w:val="es-ES"/>
              </w:rPr>
              <w:t>res talleres de presentación de los resultados de investigación, y ajuste de los mismos con la participación de los investigadores locales</w:t>
            </w:r>
            <w:r>
              <w:rPr>
                <w:rFonts w:ascii="Arial" w:eastAsia="Arial" w:hAnsi="Arial" w:cs="Arial"/>
                <w:color w:val="000000" w:themeColor="text1"/>
                <w:sz w:val="16"/>
                <w:szCs w:val="16"/>
                <w:lang w:val="es-ES"/>
              </w:rPr>
              <w:t xml:space="preserve"> (</w:t>
            </w:r>
            <w:r w:rsidRPr="00155C8D">
              <w:rPr>
                <w:rFonts w:ascii="Arial" w:eastAsia="Arial" w:hAnsi="Arial" w:cs="Arial"/>
                <w:color w:val="000000" w:themeColor="text1"/>
                <w:sz w:val="16"/>
                <w:szCs w:val="16"/>
                <w:lang w:val="es-ES"/>
              </w:rPr>
              <w:t>25 participantes</w:t>
            </w:r>
            <w:r>
              <w:rPr>
                <w:rFonts w:ascii="Arial" w:eastAsia="Arial" w:hAnsi="Arial" w:cs="Arial"/>
                <w:color w:val="000000" w:themeColor="text1"/>
                <w:sz w:val="16"/>
                <w:szCs w:val="16"/>
                <w:lang w:val="es-ES"/>
              </w:rPr>
              <w:t xml:space="preserve"> por taller). Se harán tres </w:t>
            </w:r>
            <w:r w:rsidRPr="00155C8D">
              <w:rPr>
                <w:rFonts w:ascii="Arial" w:eastAsia="Arial" w:hAnsi="Arial" w:cs="Arial"/>
                <w:color w:val="000000" w:themeColor="text1"/>
                <w:sz w:val="16"/>
                <w:szCs w:val="16"/>
                <w:lang w:val="es-ES"/>
              </w:rPr>
              <w:t xml:space="preserve">viajes. Dos a </w:t>
            </w:r>
            <w:r>
              <w:rPr>
                <w:rFonts w:ascii="Arial" w:eastAsia="Arial" w:hAnsi="Arial" w:cs="Arial"/>
                <w:color w:val="000000" w:themeColor="text1"/>
                <w:sz w:val="16"/>
                <w:szCs w:val="16"/>
                <w:lang w:val="es-ES"/>
              </w:rPr>
              <w:t xml:space="preserve">la ciudad de </w:t>
            </w:r>
            <w:r w:rsidRPr="00155C8D">
              <w:rPr>
                <w:rFonts w:ascii="Arial" w:eastAsia="Arial" w:hAnsi="Arial" w:cs="Arial"/>
                <w:color w:val="000000" w:themeColor="text1"/>
                <w:sz w:val="16"/>
                <w:szCs w:val="16"/>
                <w:lang w:val="es-ES"/>
              </w:rPr>
              <w:t xml:space="preserve">Cochabamba </w:t>
            </w:r>
            <w:r>
              <w:rPr>
                <w:rFonts w:ascii="Arial" w:eastAsia="Arial" w:hAnsi="Arial" w:cs="Arial"/>
                <w:color w:val="000000" w:themeColor="text1"/>
                <w:sz w:val="16"/>
                <w:szCs w:val="16"/>
                <w:lang w:val="es-ES"/>
              </w:rPr>
              <w:t xml:space="preserve">por parte de </w:t>
            </w:r>
            <w:r w:rsidRPr="00155C8D">
              <w:rPr>
                <w:rFonts w:ascii="Arial" w:eastAsia="Arial" w:hAnsi="Arial" w:cs="Arial"/>
                <w:color w:val="000000" w:themeColor="text1"/>
                <w:sz w:val="16"/>
                <w:szCs w:val="16"/>
                <w:lang w:val="es-ES"/>
              </w:rPr>
              <w:t xml:space="preserve">los investigadores de Oruro (10 investigadores) y un Viaje a Oruro </w:t>
            </w:r>
            <w:r>
              <w:rPr>
                <w:rFonts w:ascii="Arial" w:eastAsia="Arial" w:hAnsi="Arial" w:cs="Arial"/>
                <w:color w:val="000000" w:themeColor="text1"/>
                <w:sz w:val="16"/>
                <w:szCs w:val="16"/>
                <w:lang w:val="es-ES"/>
              </w:rPr>
              <w:t>por parte de los</w:t>
            </w:r>
            <w:r w:rsidRPr="00155C8D">
              <w:rPr>
                <w:rFonts w:ascii="Arial" w:eastAsia="Arial" w:hAnsi="Arial" w:cs="Arial"/>
                <w:color w:val="000000" w:themeColor="text1"/>
                <w:sz w:val="16"/>
                <w:szCs w:val="16"/>
                <w:lang w:val="es-ES"/>
              </w:rPr>
              <w:t xml:space="preserve"> investigadores de C</w:t>
            </w:r>
            <w:r>
              <w:rPr>
                <w:rFonts w:ascii="Arial" w:eastAsia="Arial" w:hAnsi="Arial" w:cs="Arial"/>
                <w:color w:val="000000" w:themeColor="text1"/>
                <w:sz w:val="16"/>
                <w:szCs w:val="16"/>
                <w:lang w:val="es-ES"/>
              </w:rPr>
              <w:t>ochabamba</w:t>
            </w:r>
            <w:r w:rsidRPr="00155C8D">
              <w:rPr>
                <w:rFonts w:ascii="Arial" w:eastAsia="Arial" w:hAnsi="Arial" w:cs="Arial"/>
                <w:color w:val="000000" w:themeColor="text1"/>
                <w:sz w:val="16"/>
                <w:szCs w:val="16"/>
                <w:lang w:val="es-ES"/>
              </w:rPr>
              <w:t xml:space="preserve"> (15 investigadores)</w:t>
            </w:r>
            <w:r>
              <w:rPr>
                <w:rFonts w:ascii="Arial" w:eastAsia="Arial" w:hAnsi="Arial" w:cs="Arial"/>
                <w:color w:val="000000" w:themeColor="text1"/>
                <w:sz w:val="16"/>
                <w:szCs w:val="16"/>
                <w:lang w:val="es-ES"/>
              </w:rPr>
              <w:t>.</w:t>
            </w:r>
          </w:p>
        </w:tc>
      </w:tr>
    </w:tbl>
    <w:p w14:paraId="5E259FB5"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p>
    <w:tbl>
      <w:tblPr>
        <w:tblW w:w="87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3118"/>
        <w:gridCol w:w="2977"/>
      </w:tblGrid>
      <w:tr w:rsidR="00BC6035" w:rsidRPr="00012D72" w14:paraId="39F0ABE0" w14:textId="77777777" w:rsidTr="00BB20FE">
        <w:trPr>
          <w:trHeight w:val="340"/>
        </w:trPr>
        <w:tc>
          <w:tcPr>
            <w:tcW w:w="8755" w:type="dxa"/>
            <w:gridSpan w:val="3"/>
            <w:tcBorders>
              <w:bottom w:val="single" w:sz="4" w:space="0" w:color="000000"/>
            </w:tcBorders>
            <w:shd w:val="clear" w:color="auto" w:fill="8DB3E2" w:themeFill="text2" w:themeFillTint="66"/>
            <w:vAlign w:val="center"/>
          </w:tcPr>
          <w:p w14:paraId="646CB88B"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b/>
                <w:color w:val="000000" w:themeColor="text1"/>
                <w:sz w:val="20"/>
                <w:szCs w:val="20"/>
                <w:lang w:val="es-ES"/>
              </w:rPr>
              <w:t>NOMBRE Y FIRMA DEL INVESTIGADORES PRINCIPAL Y ASOCIADOS</w:t>
            </w:r>
          </w:p>
        </w:tc>
      </w:tr>
      <w:tr w:rsidR="00BC6035" w:rsidRPr="00012D72" w14:paraId="1ED2BF9F" w14:textId="77777777" w:rsidTr="00BB20FE">
        <w:trPr>
          <w:trHeight w:val="319"/>
        </w:trPr>
        <w:tc>
          <w:tcPr>
            <w:tcW w:w="8755" w:type="dxa"/>
            <w:gridSpan w:val="3"/>
            <w:tcBorders>
              <w:top w:val="single" w:sz="4" w:space="0" w:color="000000"/>
              <w:bottom w:val="dotted" w:sz="4" w:space="0" w:color="000000"/>
            </w:tcBorders>
          </w:tcPr>
          <w:p w14:paraId="60FE821F"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Los abajo firmantes manifestamos nuestro acuerdo con los términos de esta propuesta y nuestro compromiso de participación en caso de que el proyecto sea aprobado (en el caso de investigadores que no pudiesen firmar, adjuntar carta de compromiso).</w:t>
            </w:r>
          </w:p>
        </w:tc>
      </w:tr>
      <w:tr w:rsidR="00BC6035" w:rsidRPr="00012D72" w14:paraId="2AC8A2C0" w14:textId="77777777" w:rsidTr="00BB20FE">
        <w:trPr>
          <w:trHeight w:val="869"/>
        </w:trPr>
        <w:tc>
          <w:tcPr>
            <w:tcW w:w="2660" w:type="dxa"/>
            <w:tcBorders>
              <w:top w:val="dotted" w:sz="4" w:space="0" w:color="000000"/>
              <w:bottom w:val="nil"/>
              <w:right w:val="nil"/>
            </w:tcBorders>
          </w:tcPr>
          <w:p w14:paraId="160E00DE"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324410C7"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w:t>
            </w:r>
          </w:p>
          <w:p w14:paraId="78446AB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w:t>
            </w:r>
          </w:p>
        </w:tc>
        <w:tc>
          <w:tcPr>
            <w:tcW w:w="3118" w:type="dxa"/>
            <w:tcBorders>
              <w:top w:val="dotted" w:sz="4" w:space="0" w:color="000000"/>
              <w:left w:val="nil"/>
              <w:bottom w:val="nil"/>
              <w:right w:val="nil"/>
            </w:tcBorders>
          </w:tcPr>
          <w:p w14:paraId="73C01406"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2ACD2716"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w:t>
            </w:r>
          </w:p>
        </w:tc>
        <w:tc>
          <w:tcPr>
            <w:tcW w:w="2977" w:type="dxa"/>
            <w:tcBorders>
              <w:top w:val="dotted" w:sz="4" w:space="0" w:color="000000"/>
              <w:left w:val="nil"/>
              <w:bottom w:val="nil"/>
            </w:tcBorders>
          </w:tcPr>
          <w:p w14:paraId="1B61490B"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7E3BDA7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w:t>
            </w:r>
          </w:p>
          <w:p w14:paraId="593A407B"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w:t>
            </w:r>
          </w:p>
        </w:tc>
      </w:tr>
      <w:tr w:rsidR="00BC6035" w:rsidRPr="00012D72" w14:paraId="30A3011E" w14:textId="77777777" w:rsidTr="00BB20FE">
        <w:trPr>
          <w:trHeight w:val="106"/>
        </w:trPr>
        <w:tc>
          <w:tcPr>
            <w:tcW w:w="2660" w:type="dxa"/>
            <w:tcBorders>
              <w:top w:val="nil"/>
              <w:left w:val="single" w:sz="4" w:space="0" w:color="000000"/>
              <w:bottom w:val="single" w:sz="4" w:space="0" w:color="000000"/>
              <w:right w:val="nil"/>
            </w:tcBorders>
          </w:tcPr>
          <w:p w14:paraId="6E186116"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3118" w:type="dxa"/>
            <w:tcBorders>
              <w:top w:val="nil"/>
              <w:left w:val="nil"/>
              <w:bottom w:val="single" w:sz="4" w:space="0" w:color="000000"/>
              <w:right w:val="nil"/>
            </w:tcBorders>
          </w:tcPr>
          <w:p w14:paraId="385171D1"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2977" w:type="dxa"/>
            <w:tcBorders>
              <w:top w:val="nil"/>
              <w:left w:val="nil"/>
              <w:bottom w:val="single" w:sz="4" w:space="0" w:color="000000"/>
              <w:right w:val="single" w:sz="4" w:space="0" w:color="000000"/>
            </w:tcBorders>
          </w:tcPr>
          <w:p w14:paraId="27883D43"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bl>
    <w:p w14:paraId="786EA433"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p>
    <w:tbl>
      <w:tblPr>
        <w:tblW w:w="87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3492"/>
        <w:gridCol w:w="2603"/>
      </w:tblGrid>
      <w:tr w:rsidR="00BC6035" w:rsidRPr="00012D72" w14:paraId="1D93FCDB" w14:textId="77777777" w:rsidTr="00BB20FE">
        <w:trPr>
          <w:trHeight w:val="340"/>
        </w:trPr>
        <w:tc>
          <w:tcPr>
            <w:tcW w:w="8755" w:type="dxa"/>
            <w:gridSpan w:val="3"/>
            <w:tcBorders>
              <w:bottom w:val="single" w:sz="4" w:space="0" w:color="000000"/>
            </w:tcBorders>
            <w:shd w:val="clear" w:color="auto" w:fill="8DB3E2" w:themeFill="text2" w:themeFillTint="66"/>
            <w:vAlign w:val="center"/>
          </w:tcPr>
          <w:p w14:paraId="479E4398" w14:textId="77777777" w:rsidR="00BC6035" w:rsidRPr="00012D72" w:rsidRDefault="00BC6035" w:rsidP="00BB20FE">
            <w:pPr>
              <w:spacing w:line="240" w:lineRule="auto"/>
              <w:ind w:left="0" w:hanging="2"/>
              <w:rPr>
                <w:rFonts w:ascii="Arial" w:eastAsia="Arial" w:hAnsi="Arial" w:cs="Arial"/>
                <w:color w:val="000000" w:themeColor="text1"/>
                <w:sz w:val="18"/>
                <w:szCs w:val="18"/>
                <w:lang w:val="es-ES"/>
              </w:rPr>
            </w:pPr>
            <w:r w:rsidRPr="00012D72">
              <w:rPr>
                <w:rFonts w:ascii="Arial" w:eastAsia="Arial" w:hAnsi="Arial" w:cs="Arial"/>
                <w:b/>
                <w:color w:val="000000" w:themeColor="text1"/>
                <w:sz w:val="18"/>
                <w:szCs w:val="18"/>
                <w:lang w:val="es-ES"/>
              </w:rPr>
              <w:t>NOMBRE Y FIRMA DE LOS RESPONSABLES DE LAS UNIDADES DE INVESTIGACIÓN  INVOLUCRADAS</w:t>
            </w:r>
          </w:p>
        </w:tc>
      </w:tr>
      <w:tr w:rsidR="00BC6035" w:rsidRPr="00012D72" w14:paraId="3CF0DCA7" w14:textId="77777777" w:rsidTr="00BB20FE">
        <w:trPr>
          <w:trHeight w:val="342"/>
        </w:trPr>
        <w:tc>
          <w:tcPr>
            <w:tcW w:w="8755" w:type="dxa"/>
            <w:gridSpan w:val="3"/>
            <w:tcBorders>
              <w:top w:val="single" w:sz="4" w:space="0" w:color="000000"/>
              <w:bottom w:val="dotted" w:sz="4" w:space="0" w:color="000000"/>
            </w:tcBorders>
          </w:tcPr>
          <w:p w14:paraId="515820D8"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Los abajo firmantes acordamos respetar y facilitar al equipo de investigación, el acceso a las instalaciones y al equipamiento comprometido por nuestra(s) Unidad(es), para la ejecución de las actividades del presente proyecto en los términos propuestos.</w:t>
            </w:r>
          </w:p>
        </w:tc>
      </w:tr>
      <w:tr w:rsidR="00BC6035" w:rsidRPr="00012D72" w14:paraId="63ACC423" w14:textId="77777777" w:rsidTr="00BB20FE">
        <w:trPr>
          <w:trHeight w:val="1043"/>
        </w:trPr>
        <w:tc>
          <w:tcPr>
            <w:tcW w:w="2660" w:type="dxa"/>
            <w:tcBorders>
              <w:top w:val="dotted" w:sz="4" w:space="0" w:color="000000"/>
              <w:bottom w:val="nil"/>
              <w:right w:val="nil"/>
            </w:tcBorders>
          </w:tcPr>
          <w:p w14:paraId="7F4DD8DE"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6885B38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6C4658FA"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w:t>
            </w:r>
          </w:p>
          <w:p w14:paraId="61D05B77"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w:t>
            </w:r>
          </w:p>
          <w:p w14:paraId="1151CCC2"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Unidad sede: </w:t>
            </w:r>
          </w:p>
        </w:tc>
        <w:tc>
          <w:tcPr>
            <w:tcW w:w="3492" w:type="dxa"/>
            <w:tcBorders>
              <w:top w:val="dotted" w:sz="4" w:space="0" w:color="000000"/>
              <w:left w:val="nil"/>
              <w:bottom w:val="nil"/>
              <w:right w:val="nil"/>
            </w:tcBorders>
          </w:tcPr>
          <w:p w14:paraId="0A28F0DE"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5FAD2593"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108769B2"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w:t>
            </w:r>
          </w:p>
          <w:p w14:paraId="35EE9DB8"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w:t>
            </w:r>
          </w:p>
          <w:p w14:paraId="1E255D5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Unidad: </w:t>
            </w:r>
          </w:p>
        </w:tc>
        <w:tc>
          <w:tcPr>
            <w:tcW w:w="2603" w:type="dxa"/>
            <w:tcBorders>
              <w:top w:val="dotted" w:sz="4" w:space="0" w:color="000000"/>
              <w:left w:val="nil"/>
              <w:bottom w:val="nil"/>
            </w:tcBorders>
          </w:tcPr>
          <w:p w14:paraId="1A7A5648"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624CB7C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34346E1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w:t>
            </w:r>
          </w:p>
          <w:p w14:paraId="5A7160A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w:t>
            </w:r>
          </w:p>
          <w:p w14:paraId="4A957B6C"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Unidad: </w:t>
            </w:r>
          </w:p>
        </w:tc>
      </w:tr>
      <w:tr w:rsidR="00BC6035" w:rsidRPr="00012D72" w14:paraId="7D736D5B" w14:textId="77777777" w:rsidTr="00BB20FE">
        <w:trPr>
          <w:trHeight w:val="258"/>
        </w:trPr>
        <w:tc>
          <w:tcPr>
            <w:tcW w:w="2660" w:type="dxa"/>
            <w:tcBorders>
              <w:top w:val="nil"/>
              <w:right w:val="nil"/>
            </w:tcBorders>
          </w:tcPr>
          <w:p w14:paraId="75ED4DC0"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3492" w:type="dxa"/>
            <w:tcBorders>
              <w:top w:val="nil"/>
              <w:left w:val="nil"/>
              <w:right w:val="nil"/>
            </w:tcBorders>
          </w:tcPr>
          <w:p w14:paraId="2BCCB331"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2603" w:type="dxa"/>
            <w:tcBorders>
              <w:top w:val="nil"/>
              <w:left w:val="nil"/>
            </w:tcBorders>
          </w:tcPr>
          <w:p w14:paraId="67031CC4"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bl>
    <w:p w14:paraId="50373A50" w14:textId="77777777" w:rsidR="00BC6035" w:rsidRPr="00012D72" w:rsidRDefault="00BC6035" w:rsidP="00BB20FE">
      <w:pPr>
        <w:spacing w:line="240" w:lineRule="auto"/>
        <w:ind w:left="0" w:hanging="2"/>
        <w:rPr>
          <w:color w:val="000000" w:themeColor="text1"/>
          <w:lang w:val="es-ES"/>
        </w:rPr>
      </w:pPr>
    </w:p>
    <w:tbl>
      <w:tblPr>
        <w:tblW w:w="87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2977"/>
        <w:gridCol w:w="2835"/>
      </w:tblGrid>
      <w:tr w:rsidR="00BC6035" w:rsidRPr="00012D72" w14:paraId="2A897332" w14:textId="77777777" w:rsidTr="00BB20FE">
        <w:trPr>
          <w:trHeight w:val="340"/>
        </w:trPr>
        <w:tc>
          <w:tcPr>
            <w:tcW w:w="8755" w:type="dxa"/>
            <w:gridSpan w:val="3"/>
            <w:tcBorders>
              <w:bottom w:val="single" w:sz="4" w:space="0" w:color="000000"/>
            </w:tcBorders>
            <w:shd w:val="clear" w:color="auto" w:fill="8DB3E2" w:themeFill="text2" w:themeFillTint="66"/>
            <w:vAlign w:val="center"/>
          </w:tcPr>
          <w:p w14:paraId="71C4EB72" w14:textId="77777777" w:rsidR="00BC6035" w:rsidRPr="00012D72" w:rsidRDefault="00BC6035" w:rsidP="00BB20FE">
            <w:pPr>
              <w:spacing w:line="240" w:lineRule="auto"/>
              <w:ind w:left="0" w:hanging="2"/>
              <w:rPr>
                <w:rFonts w:ascii="Arial" w:eastAsia="Arial" w:hAnsi="Arial" w:cs="Arial"/>
                <w:color w:val="000000" w:themeColor="text1"/>
                <w:sz w:val="18"/>
                <w:szCs w:val="18"/>
                <w:lang w:val="es-ES"/>
              </w:rPr>
            </w:pPr>
            <w:r w:rsidRPr="00012D72">
              <w:rPr>
                <w:rFonts w:ascii="Arial" w:eastAsia="Arial" w:hAnsi="Arial" w:cs="Arial"/>
                <w:b/>
                <w:color w:val="000000" w:themeColor="text1"/>
                <w:sz w:val="18"/>
                <w:szCs w:val="18"/>
                <w:lang w:val="es-ES"/>
              </w:rPr>
              <w:t>NOMBRE Y FIRMA DE LAS AUTORIDADES COMPETENTES</w:t>
            </w:r>
          </w:p>
        </w:tc>
      </w:tr>
      <w:tr w:rsidR="00BC6035" w:rsidRPr="00012D72" w14:paraId="1F81E702" w14:textId="77777777" w:rsidTr="00BB20FE">
        <w:trPr>
          <w:trHeight w:val="178"/>
        </w:trPr>
        <w:tc>
          <w:tcPr>
            <w:tcW w:w="8755" w:type="dxa"/>
            <w:gridSpan w:val="3"/>
            <w:tcBorders>
              <w:top w:val="single" w:sz="4" w:space="0" w:color="000000"/>
              <w:bottom w:val="dotted" w:sz="4" w:space="0" w:color="000000"/>
            </w:tcBorders>
          </w:tcPr>
          <w:p w14:paraId="76150586" w14:textId="77777777" w:rsidR="00BC6035" w:rsidRPr="00012D72" w:rsidRDefault="00BC6035" w:rsidP="00BB20FE">
            <w:pPr>
              <w:spacing w:line="240" w:lineRule="auto"/>
              <w:rPr>
                <w:rFonts w:ascii="Arial Narrow" w:eastAsia="Arial Narrow" w:hAnsi="Arial Narrow" w:cs="Arial Narrow"/>
                <w:color w:val="000000" w:themeColor="text1"/>
                <w:sz w:val="15"/>
                <w:szCs w:val="15"/>
                <w:lang w:val="es-ES"/>
              </w:rPr>
            </w:pPr>
            <w:r w:rsidRPr="00012D72">
              <w:rPr>
                <w:rFonts w:ascii="Arial Narrow" w:eastAsia="Arial Narrow" w:hAnsi="Arial Narrow" w:cs="Arial Narrow"/>
                <w:color w:val="000000" w:themeColor="text1"/>
                <w:sz w:val="15"/>
                <w:szCs w:val="15"/>
                <w:lang w:val="es-ES"/>
              </w:rPr>
              <w:t>Los abajo firmantes acordamos respetar y coadyuvar al equipo de investigación en el desarrollo de la ejecución del presente proyecto en los términos propuestos.</w:t>
            </w:r>
          </w:p>
        </w:tc>
      </w:tr>
      <w:tr w:rsidR="00BC6035" w:rsidRPr="00012D72" w14:paraId="33205A77" w14:textId="77777777" w:rsidTr="00BB20FE">
        <w:trPr>
          <w:trHeight w:val="1043"/>
        </w:trPr>
        <w:tc>
          <w:tcPr>
            <w:tcW w:w="2943" w:type="dxa"/>
            <w:tcBorders>
              <w:top w:val="dotted" w:sz="4" w:space="0" w:color="000000"/>
              <w:bottom w:val="nil"/>
              <w:right w:val="nil"/>
            </w:tcBorders>
          </w:tcPr>
          <w:p w14:paraId="5587FEFB"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5D4DD96B" w14:textId="77777777" w:rsidR="00BC6035" w:rsidRPr="00012D72" w:rsidRDefault="00BC6035" w:rsidP="00BB20FE">
            <w:pPr>
              <w:pBdr>
                <w:bottom w:val="single" w:sz="6" w:space="1" w:color="000000"/>
              </w:pBdr>
              <w:spacing w:line="240" w:lineRule="auto"/>
              <w:ind w:left="0" w:hanging="2"/>
              <w:rPr>
                <w:rFonts w:ascii="Arial" w:eastAsia="Arial" w:hAnsi="Arial" w:cs="Arial"/>
                <w:color w:val="000000" w:themeColor="text1"/>
                <w:sz w:val="16"/>
                <w:szCs w:val="16"/>
                <w:lang w:val="es-ES"/>
              </w:rPr>
            </w:pPr>
          </w:p>
          <w:p w14:paraId="0E9ACFD7"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w:t>
            </w:r>
          </w:p>
          <w:p w14:paraId="6424292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Director Instituto de Investigaciones</w:t>
            </w:r>
          </w:p>
        </w:tc>
        <w:tc>
          <w:tcPr>
            <w:tcW w:w="2977" w:type="dxa"/>
            <w:tcBorders>
              <w:top w:val="dotted" w:sz="4" w:space="0" w:color="000000"/>
              <w:left w:val="nil"/>
              <w:bottom w:val="nil"/>
              <w:right w:val="nil"/>
            </w:tcBorders>
          </w:tcPr>
          <w:p w14:paraId="5A4B5991"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17B7E373" w14:textId="77777777" w:rsidR="00BC6035" w:rsidRPr="00012D72" w:rsidRDefault="00BC6035" w:rsidP="00BB20FE">
            <w:pPr>
              <w:pBdr>
                <w:bottom w:val="single" w:sz="6" w:space="1" w:color="000000"/>
              </w:pBdr>
              <w:spacing w:line="240" w:lineRule="auto"/>
              <w:ind w:left="0" w:hanging="2"/>
              <w:rPr>
                <w:rFonts w:ascii="Arial" w:eastAsia="Arial" w:hAnsi="Arial" w:cs="Arial"/>
                <w:color w:val="000000" w:themeColor="text1"/>
                <w:sz w:val="16"/>
                <w:szCs w:val="16"/>
                <w:lang w:val="es-ES"/>
              </w:rPr>
            </w:pPr>
          </w:p>
          <w:p w14:paraId="049D691B"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w:t>
            </w:r>
          </w:p>
          <w:p w14:paraId="25D5D85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Director Académico</w:t>
            </w:r>
          </w:p>
        </w:tc>
        <w:tc>
          <w:tcPr>
            <w:tcW w:w="2835" w:type="dxa"/>
            <w:tcBorders>
              <w:top w:val="dotted" w:sz="4" w:space="0" w:color="000000"/>
              <w:left w:val="nil"/>
              <w:bottom w:val="nil"/>
            </w:tcBorders>
          </w:tcPr>
          <w:p w14:paraId="17DA8AC2"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p w14:paraId="3609EA93" w14:textId="77777777" w:rsidR="00BC6035" w:rsidRPr="00012D72" w:rsidRDefault="00BC6035" w:rsidP="00BB20FE">
            <w:pPr>
              <w:pBdr>
                <w:bottom w:val="single" w:sz="6" w:space="1" w:color="000000"/>
              </w:pBdr>
              <w:spacing w:line="240" w:lineRule="auto"/>
              <w:ind w:left="0" w:hanging="2"/>
              <w:rPr>
                <w:rFonts w:ascii="Arial" w:eastAsia="Arial" w:hAnsi="Arial" w:cs="Arial"/>
                <w:color w:val="000000" w:themeColor="text1"/>
                <w:sz w:val="16"/>
                <w:szCs w:val="16"/>
                <w:lang w:val="es-ES"/>
              </w:rPr>
            </w:pPr>
          </w:p>
          <w:p w14:paraId="3578E8C9"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 xml:space="preserve">Nombre: </w:t>
            </w:r>
          </w:p>
          <w:p w14:paraId="7A87499F"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r w:rsidRPr="00012D72">
              <w:rPr>
                <w:rFonts w:ascii="Arial" w:eastAsia="Arial" w:hAnsi="Arial" w:cs="Arial"/>
                <w:color w:val="000000" w:themeColor="text1"/>
                <w:sz w:val="16"/>
                <w:szCs w:val="16"/>
                <w:lang w:val="es-ES"/>
              </w:rPr>
              <w:t>Decano</w:t>
            </w:r>
          </w:p>
        </w:tc>
      </w:tr>
      <w:tr w:rsidR="00BC6035" w:rsidRPr="00012D72" w14:paraId="2BCB34AD" w14:textId="77777777" w:rsidTr="00BB20FE">
        <w:trPr>
          <w:trHeight w:val="176"/>
        </w:trPr>
        <w:tc>
          <w:tcPr>
            <w:tcW w:w="2943" w:type="dxa"/>
            <w:tcBorders>
              <w:top w:val="nil"/>
              <w:right w:val="nil"/>
            </w:tcBorders>
          </w:tcPr>
          <w:p w14:paraId="7B3B4AE3"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2977" w:type="dxa"/>
            <w:tcBorders>
              <w:top w:val="nil"/>
              <w:left w:val="nil"/>
              <w:right w:val="nil"/>
            </w:tcBorders>
          </w:tcPr>
          <w:p w14:paraId="2CB4E77E"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c>
          <w:tcPr>
            <w:tcW w:w="2835" w:type="dxa"/>
            <w:tcBorders>
              <w:top w:val="nil"/>
              <w:left w:val="nil"/>
            </w:tcBorders>
          </w:tcPr>
          <w:p w14:paraId="33219E85" w14:textId="77777777" w:rsidR="00BC6035" w:rsidRPr="00012D72" w:rsidRDefault="00BC6035" w:rsidP="00BB20FE">
            <w:pPr>
              <w:spacing w:line="240" w:lineRule="auto"/>
              <w:ind w:left="0" w:hanging="2"/>
              <w:rPr>
                <w:rFonts w:ascii="Arial" w:eastAsia="Arial" w:hAnsi="Arial" w:cs="Arial"/>
                <w:color w:val="000000" w:themeColor="text1"/>
                <w:sz w:val="16"/>
                <w:szCs w:val="16"/>
                <w:lang w:val="es-ES"/>
              </w:rPr>
            </w:pPr>
          </w:p>
        </w:tc>
      </w:tr>
    </w:tbl>
    <w:p w14:paraId="2DB09AF4" w14:textId="77777777" w:rsidR="00BC6035" w:rsidRPr="00012D72" w:rsidRDefault="00BC6035" w:rsidP="00BB20FE">
      <w:pPr>
        <w:spacing w:line="240" w:lineRule="auto"/>
        <w:ind w:left="0" w:hanging="2"/>
        <w:rPr>
          <w:color w:val="000000" w:themeColor="text1"/>
          <w:lang w:val="es-ES"/>
        </w:rPr>
      </w:pPr>
    </w:p>
    <w:p w14:paraId="6B354EC4"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color w:val="000000" w:themeColor="text1"/>
          <w:sz w:val="20"/>
          <w:szCs w:val="20"/>
          <w:lang w:val="es-ES"/>
        </w:rPr>
        <w:t xml:space="preserve">Adjuntar carta de conformidad de la(s) </w:t>
      </w:r>
      <w:proofErr w:type="spellStart"/>
      <w:r w:rsidRPr="00012D72">
        <w:rPr>
          <w:rFonts w:ascii="Arial" w:eastAsia="Arial" w:hAnsi="Arial" w:cs="Arial"/>
          <w:color w:val="000000" w:themeColor="text1"/>
          <w:sz w:val="20"/>
          <w:szCs w:val="20"/>
          <w:lang w:val="es-ES"/>
        </w:rPr>
        <w:t>OAPI’s</w:t>
      </w:r>
      <w:proofErr w:type="spellEnd"/>
      <w:r w:rsidRPr="00012D72">
        <w:rPr>
          <w:rFonts w:ascii="Arial" w:eastAsia="Arial" w:hAnsi="Arial" w:cs="Arial"/>
          <w:color w:val="000000" w:themeColor="text1"/>
          <w:sz w:val="20"/>
          <w:szCs w:val="20"/>
          <w:lang w:val="es-ES"/>
        </w:rPr>
        <w:t xml:space="preserve"> necesariamente y de la(s) unidad de investigación externa, Entidades Socias de Trabajo (si corresponden).</w:t>
      </w:r>
    </w:p>
    <w:p w14:paraId="771BA405"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p>
    <w:p w14:paraId="7A704687"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r w:rsidRPr="00012D72">
        <w:rPr>
          <w:rFonts w:ascii="Arial" w:eastAsia="Arial" w:hAnsi="Arial" w:cs="Arial"/>
          <w:color w:val="000000" w:themeColor="text1"/>
          <w:sz w:val="20"/>
          <w:szCs w:val="20"/>
          <w:lang w:val="es-ES"/>
        </w:rPr>
        <w:t>Fecha:</w:t>
      </w:r>
      <w:r w:rsidRPr="00012D72">
        <w:rPr>
          <w:rFonts w:ascii="Arial" w:eastAsia="Arial" w:hAnsi="Arial" w:cs="Arial"/>
          <w:color w:val="000000" w:themeColor="text1"/>
          <w:sz w:val="20"/>
          <w:szCs w:val="20"/>
          <w:lang w:val="es-ES"/>
        </w:rPr>
        <w:tab/>
      </w:r>
    </w:p>
    <w:p w14:paraId="404EACD8" w14:textId="77777777" w:rsidR="00BC6035" w:rsidRPr="00012D72" w:rsidRDefault="00BC6035" w:rsidP="00BB20FE">
      <w:pPr>
        <w:spacing w:line="240" w:lineRule="auto"/>
        <w:ind w:left="0" w:hanging="2"/>
        <w:rPr>
          <w:rFonts w:ascii="Arial" w:eastAsia="Arial" w:hAnsi="Arial" w:cs="Arial"/>
          <w:color w:val="000000" w:themeColor="text1"/>
          <w:sz w:val="20"/>
          <w:szCs w:val="20"/>
          <w:lang w:val="es-ES"/>
        </w:rPr>
      </w:pPr>
    </w:p>
    <w:p w14:paraId="2549A16E" w14:textId="2E5B3ABE" w:rsidR="00BC6035" w:rsidRPr="00181D7A" w:rsidRDefault="00BC6035" w:rsidP="00BB20FE">
      <w:pPr>
        <w:spacing w:line="240" w:lineRule="auto"/>
        <w:ind w:left="0" w:hanging="2"/>
        <w:rPr>
          <w:rFonts w:ascii="Arial" w:eastAsia="Arial" w:hAnsi="Arial" w:cs="Arial"/>
          <w:color w:val="000000" w:themeColor="text1"/>
          <w:sz w:val="20"/>
          <w:szCs w:val="20"/>
          <w:lang w:val="es-ES"/>
        </w:rPr>
      </w:pPr>
    </w:p>
    <w:sectPr w:rsidR="00BC6035" w:rsidRPr="00181D7A">
      <w:headerReference w:type="even" r:id="rId10"/>
      <w:headerReference w:type="default" r:id="rId11"/>
      <w:footerReference w:type="even" r:id="rId12"/>
      <w:footerReference w:type="default" r:id="rId13"/>
      <w:headerReference w:type="first" r:id="rId14"/>
      <w:footerReference w:type="first" r:id="rId15"/>
      <w:pgSz w:w="12242" w:h="15842"/>
      <w:pgMar w:top="1417" w:right="1701" w:bottom="1417" w:left="1701" w:header="18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2105C" w14:textId="77777777" w:rsidR="00285321" w:rsidRDefault="00285321">
      <w:pPr>
        <w:spacing w:line="240" w:lineRule="auto"/>
        <w:ind w:left="0" w:hanging="2"/>
      </w:pPr>
      <w:r>
        <w:separator/>
      </w:r>
    </w:p>
  </w:endnote>
  <w:endnote w:type="continuationSeparator" w:id="0">
    <w:p w14:paraId="59E7D5A6" w14:textId="77777777" w:rsidR="00285321" w:rsidRDefault="0028532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56B0" w14:textId="77777777" w:rsidR="00C3716E" w:rsidRDefault="00C3716E">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9A91" w14:textId="77777777" w:rsidR="00C3716E" w:rsidRDefault="00C3716E">
    <w:pPr>
      <w:pStyle w:val="Piedep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DF0D" w14:textId="77777777" w:rsidR="00C3716E" w:rsidRDefault="00C3716E">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D995A" w14:textId="77777777" w:rsidR="00285321" w:rsidRDefault="00285321">
      <w:pPr>
        <w:spacing w:line="240" w:lineRule="auto"/>
        <w:ind w:left="0" w:hanging="2"/>
      </w:pPr>
      <w:r>
        <w:separator/>
      </w:r>
    </w:p>
  </w:footnote>
  <w:footnote w:type="continuationSeparator" w:id="0">
    <w:p w14:paraId="09CA0212" w14:textId="77777777" w:rsidR="00285321" w:rsidRDefault="0028532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A504" w14:textId="77777777" w:rsidR="00C3716E" w:rsidRDefault="00C3716E">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4D" w14:textId="46C763B1" w:rsidR="00C3716E" w:rsidRDefault="00C3716E">
    <w:pPr>
      <w:ind w:left="0" w:hanging="2"/>
      <w:rPr>
        <w:rFonts w:ascii="Arial" w:eastAsia="Arial" w:hAnsi="Arial" w:cs="Arial"/>
        <w:sz w:val="20"/>
        <w:szCs w:val="20"/>
      </w:rPr>
    </w:pPr>
  </w:p>
  <w:p w14:paraId="6A48697F" w14:textId="77777777" w:rsidR="00C3716E" w:rsidRDefault="00C3716E">
    <w:pPr>
      <w:ind w:left="0" w:hanging="2"/>
      <w:rPr>
        <w:rFonts w:ascii="Arial" w:eastAsia="Arial" w:hAnsi="Arial" w:cs="Arial"/>
        <w:sz w:val="20"/>
        <w:szCs w:val="20"/>
      </w:rPr>
    </w:pPr>
  </w:p>
  <w:p w14:paraId="0000024E" w14:textId="449DEFEE" w:rsidR="00C3716E" w:rsidRPr="00DE6780" w:rsidRDefault="00C3716E">
    <w:pPr>
      <w:ind w:left="0" w:hanging="2"/>
      <w:rPr>
        <w:rFonts w:ascii="Arial" w:eastAsia="Arial" w:hAnsi="Arial" w:cs="Arial"/>
        <w:sz w:val="18"/>
        <w:szCs w:val="18"/>
      </w:rPr>
    </w:pPr>
    <w:r w:rsidRPr="00DE6780">
      <w:rPr>
        <w:rFonts w:ascii="Arial" w:eastAsia="Arial" w:hAnsi="Arial" w:cs="Arial"/>
        <w:b/>
        <w:sz w:val="18"/>
        <w:szCs w:val="18"/>
      </w:rPr>
      <w:t>UNIVERSIDAD MAYOR DE SAN SIMÓN</w:t>
    </w:r>
  </w:p>
  <w:p w14:paraId="0000024F" w14:textId="77777777" w:rsidR="00C3716E" w:rsidRPr="00DE6780" w:rsidRDefault="00C3716E">
    <w:pPr>
      <w:ind w:left="0" w:hanging="2"/>
      <w:rPr>
        <w:rFonts w:ascii="Arial" w:eastAsia="Arial" w:hAnsi="Arial" w:cs="Arial"/>
        <w:sz w:val="18"/>
        <w:szCs w:val="18"/>
      </w:rPr>
    </w:pPr>
    <w:r w:rsidRPr="00DE6780">
      <w:rPr>
        <w:rFonts w:ascii="Arial" w:eastAsia="Arial" w:hAnsi="Arial" w:cs="Arial"/>
        <w:b/>
        <w:sz w:val="18"/>
        <w:szCs w:val="18"/>
      </w:rPr>
      <w:t>VICERRECTORADO</w:t>
    </w:r>
  </w:p>
  <w:p w14:paraId="00000250" w14:textId="77777777" w:rsidR="00C3716E" w:rsidRPr="00DE6780" w:rsidRDefault="00C3716E">
    <w:pPr>
      <w:ind w:left="0" w:hanging="2"/>
      <w:rPr>
        <w:rFonts w:ascii="Arial" w:eastAsia="Arial" w:hAnsi="Arial" w:cs="Arial"/>
        <w:sz w:val="18"/>
        <w:szCs w:val="18"/>
      </w:rPr>
    </w:pPr>
    <w:r w:rsidRPr="00DE6780">
      <w:rPr>
        <w:rFonts w:ascii="Arial" w:eastAsia="Arial" w:hAnsi="Arial" w:cs="Arial"/>
        <w:b/>
        <w:sz w:val="18"/>
        <w:szCs w:val="18"/>
      </w:rPr>
      <w:t>DIRECCIÓN DE INVESTIGACIÓN CIENTÍFICA Y TECNOLÓGICA</w:t>
    </w:r>
  </w:p>
  <w:p w14:paraId="00000251" w14:textId="5CB10AD2" w:rsidR="00C3716E" w:rsidRPr="00DE6780" w:rsidRDefault="00C3716E">
    <w:pPr>
      <w:ind w:left="0" w:hanging="2"/>
      <w:rPr>
        <w:sz w:val="18"/>
        <w:szCs w:val="18"/>
      </w:rPr>
    </w:pPr>
    <w:r w:rsidRPr="00DE6780">
      <w:rPr>
        <w:rFonts w:ascii="Arial" w:eastAsia="Arial" w:hAnsi="Arial" w:cs="Arial"/>
        <w:b/>
        <w:sz w:val="18"/>
        <w:szCs w:val="18"/>
      </w:rPr>
      <w:t>PROYECTO DE INVESTIGACIÓN APLICADA PARA LA ADAPTACIÓN AL CAMBIO CLIMÁTICO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B162" w14:textId="77777777" w:rsidR="00C3716E" w:rsidRDefault="00C3716E">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0CB"/>
    <w:multiLevelType w:val="hybridMultilevel"/>
    <w:tmpl w:val="F3E407E6"/>
    <w:lvl w:ilvl="0" w:tplc="400A0001">
      <w:start w:val="1"/>
      <w:numFmt w:val="bullet"/>
      <w:lvlText w:val=""/>
      <w:lvlJc w:val="left"/>
      <w:pPr>
        <w:ind w:left="758" w:hanging="360"/>
      </w:pPr>
      <w:rPr>
        <w:rFonts w:ascii="Symbol" w:hAnsi="Symbol" w:hint="default"/>
      </w:rPr>
    </w:lvl>
    <w:lvl w:ilvl="1" w:tplc="400A0003" w:tentative="1">
      <w:start w:val="1"/>
      <w:numFmt w:val="bullet"/>
      <w:lvlText w:val="o"/>
      <w:lvlJc w:val="left"/>
      <w:pPr>
        <w:ind w:left="1478" w:hanging="360"/>
      </w:pPr>
      <w:rPr>
        <w:rFonts w:ascii="Courier New" w:hAnsi="Courier New" w:cs="Courier New" w:hint="default"/>
      </w:rPr>
    </w:lvl>
    <w:lvl w:ilvl="2" w:tplc="400A0005" w:tentative="1">
      <w:start w:val="1"/>
      <w:numFmt w:val="bullet"/>
      <w:lvlText w:val=""/>
      <w:lvlJc w:val="left"/>
      <w:pPr>
        <w:ind w:left="2198" w:hanging="360"/>
      </w:pPr>
      <w:rPr>
        <w:rFonts w:ascii="Wingdings" w:hAnsi="Wingdings" w:hint="default"/>
      </w:rPr>
    </w:lvl>
    <w:lvl w:ilvl="3" w:tplc="400A0001" w:tentative="1">
      <w:start w:val="1"/>
      <w:numFmt w:val="bullet"/>
      <w:lvlText w:val=""/>
      <w:lvlJc w:val="left"/>
      <w:pPr>
        <w:ind w:left="2918" w:hanging="360"/>
      </w:pPr>
      <w:rPr>
        <w:rFonts w:ascii="Symbol" w:hAnsi="Symbol" w:hint="default"/>
      </w:rPr>
    </w:lvl>
    <w:lvl w:ilvl="4" w:tplc="400A0003" w:tentative="1">
      <w:start w:val="1"/>
      <w:numFmt w:val="bullet"/>
      <w:lvlText w:val="o"/>
      <w:lvlJc w:val="left"/>
      <w:pPr>
        <w:ind w:left="3638" w:hanging="360"/>
      </w:pPr>
      <w:rPr>
        <w:rFonts w:ascii="Courier New" w:hAnsi="Courier New" w:cs="Courier New" w:hint="default"/>
      </w:rPr>
    </w:lvl>
    <w:lvl w:ilvl="5" w:tplc="400A0005" w:tentative="1">
      <w:start w:val="1"/>
      <w:numFmt w:val="bullet"/>
      <w:lvlText w:val=""/>
      <w:lvlJc w:val="left"/>
      <w:pPr>
        <w:ind w:left="4358" w:hanging="360"/>
      </w:pPr>
      <w:rPr>
        <w:rFonts w:ascii="Wingdings" w:hAnsi="Wingdings" w:hint="default"/>
      </w:rPr>
    </w:lvl>
    <w:lvl w:ilvl="6" w:tplc="400A0001" w:tentative="1">
      <w:start w:val="1"/>
      <w:numFmt w:val="bullet"/>
      <w:lvlText w:val=""/>
      <w:lvlJc w:val="left"/>
      <w:pPr>
        <w:ind w:left="5078" w:hanging="360"/>
      </w:pPr>
      <w:rPr>
        <w:rFonts w:ascii="Symbol" w:hAnsi="Symbol" w:hint="default"/>
      </w:rPr>
    </w:lvl>
    <w:lvl w:ilvl="7" w:tplc="400A0003" w:tentative="1">
      <w:start w:val="1"/>
      <w:numFmt w:val="bullet"/>
      <w:lvlText w:val="o"/>
      <w:lvlJc w:val="left"/>
      <w:pPr>
        <w:ind w:left="5798" w:hanging="360"/>
      </w:pPr>
      <w:rPr>
        <w:rFonts w:ascii="Courier New" w:hAnsi="Courier New" w:cs="Courier New" w:hint="default"/>
      </w:rPr>
    </w:lvl>
    <w:lvl w:ilvl="8" w:tplc="400A0005" w:tentative="1">
      <w:start w:val="1"/>
      <w:numFmt w:val="bullet"/>
      <w:lvlText w:val=""/>
      <w:lvlJc w:val="left"/>
      <w:pPr>
        <w:ind w:left="6518" w:hanging="360"/>
      </w:pPr>
      <w:rPr>
        <w:rFonts w:ascii="Wingdings" w:hAnsi="Wingdings" w:hint="default"/>
      </w:rPr>
    </w:lvl>
  </w:abstractNum>
  <w:abstractNum w:abstractNumId="1" w15:restartNumberingAfterBreak="0">
    <w:nsid w:val="018E5B58"/>
    <w:multiLevelType w:val="hybridMultilevel"/>
    <w:tmpl w:val="4C665D80"/>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2" w15:restartNumberingAfterBreak="0">
    <w:nsid w:val="03EC3214"/>
    <w:multiLevelType w:val="hybridMultilevel"/>
    <w:tmpl w:val="59E627B6"/>
    <w:lvl w:ilvl="0" w:tplc="1C72C86C">
      <w:start w:val="1"/>
      <w:numFmt w:val="lowerLetter"/>
      <w:lvlText w:val="%1."/>
      <w:lvlJc w:val="left"/>
      <w:pPr>
        <w:ind w:left="358" w:hanging="360"/>
      </w:pPr>
      <w:rPr>
        <w:rFonts w:hint="default"/>
        <w:b/>
        <w:sz w:val="16"/>
      </w:rPr>
    </w:lvl>
    <w:lvl w:ilvl="1" w:tplc="400A0019" w:tentative="1">
      <w:start w:val="1"/>
      <w:numFmt w:val="lowerLetter"/>
      <w:lvlText w:val="%2."/>
      <w:lvlJc w:val="left"/>
      <w:pPr>
        <w:ind w:left="1078" w:hanging="360"/>
      </w:pPr>
    </w:lvl>
    <w:lvl w:ilvl="2" w:tplc="400A001B" w:tentative="1">
      <w:start w:val="1"/>
      <w:numFmt w:val="lowerRoman"/>
      <w:lvlText w:val="%3."/>
      <w:lvlJc w:val="right"/>
      <w:pPr>
        <w:ind w:left="1798" w:hanging="180"/>
      </w:pPr>
    </w:lvl>
    <w:lvl w:ilvl="3" w:tplc="400A000F" w:tentative="1">
      <w:start w:val="1"/>
      <w:numFmt w:val="decimal"/>
      <w:lvlText w:val="%4."/>
      <w:lvlJc w:val="left"/>
      <w:pPr>
        <w:ind w:left="2518" w:hanging="360"/>
      </w:pPr>
    </w:lvl>
    <w:lvl w:ilvl="4" w:tplc="400A0019" w:tentative="1">
      <w:start w:val="1"/>
      <w:numFmt w:val="lowerLetter"/>
      <w:lvlText w:val="%5."/>
      <w:lvlJc w:val="left"/>
      <w:pPr>
        <w:ind w:left="3238" w:hanging="360"/>
      </w:pPr>
    </w:lvl>
    <w:lvl w:ilvl="5" w:tplc="400A001B" w:tentative="1">
      <w:start w:val="1"/>
      <w:numFmt w:val="lowerRoman"/>
      <w:lvlText w:val="%6."/>
      <w:lvlJc w:val="right"/>
      <w:pPr>
        <w:ind w:left="3958" w:hanging="180"/>
      </w:pPr>
    </w:lvl>
    <w:lvl w:ilvl="6" w:tplc="400A000F" w:tentative="1">
      <w:start w:val="1"/>
      <w:numFmt w:val="decimal"/>
      <w:lvlText w:val="%7."/>
      <w:lvlJc w:val="left"/>
      <w:pPr>
        <w:ind w:left="4678" w:hanging="360"/>
      </w:pPr>
    </w:lvl>
    <w:lvl w:ilvl="7" w:tplc="400A0019" w:tentative="1">
      <w:start w:val="1"/>
      <w:numFmt w:val="lowerLetter"/>
      <w:lvlText w:val="%8."/>
      <w:lvlJc w:val="left"/>
      <w:pPr>
        <w:ind w:left="5398" w:hanging="360"/>
      </w:pPr>
    </w:lvl>
    <w:lvl w:ilvl="8" w:tplc="400A001B" w:tentative="1">
      <w:start w:val="1"/>
      <w:numFmt w:val="lowerRoman"/>
      <w:lvlText w:val="%9."/>
      <w:lvlJc w:val="right"/>
      <w:pPr>
        <w:ind w:left="6118" w:hanging="180"/>
      </w:pPr>
    </w:lvl>
  </w:abstractNum>
  <w:abstractNum w:abstractNumId="3" w15:restartNumberingAfterBreak="0">
    <w:nsid w:val="041A1308"/>
    <w:multiLevelType w:val="hybridMultilevel"/>
    <w:tmpl w:val="80E089E6"/>
    <w:lvl w:ilvl="0" w:tplc="040A0001">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4" w15:restartNumberingAfterBreak="0">
    <w:nsid w:val="090B1134"/>
    <w:multiLevelType w:val="hybridMultilevel"/>
    <w:tmpl w:val="6C92A5FE"/>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5" w15:restartNumberingAfterBreak="0">
    <w:nsid w:val="0B5866D6"/>
    <w:multiLevelType w:val="hybridMultilevel"/>
    <w:tmpl w:val="C3F2D5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CFB3582"/>
    <w:multiLevelType w:val="multilevel"/>
    <w:tmpl w:val="EC74D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07151F"/>
    <w:multiLevelType w:val="hybridMultilevel"/>
    <w:tmpl w:val="7DC2226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 w15:restartNumberingAfterBreak="0">
    <w:nsid w:val="110C2791"/>
    <w:multiLevelType w:val="hybridMultilevel"/>
    <w:tmpl w:val="F6C47732"/>
    <w:lvl w:ilvl="0" w:tplc="040A0001">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9" w15:restartNumberingAfterBreak="0">
    <w:nsid w:val="124C27D4"/>
    <w:multiLevelType w:val="hybridMultilevel"/>
    <w:tmpl w:val="41023860"/>
    <w:lvl w:ilvl="0" w:tplc="8722A5FC">
      <w:start w:val="2"/>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46F2921"/>
    <w:multiLevelType w:val="hybridMultilevel"/>
    <w:tmpl w:val="6352AEE2"/>
    <w:lvl w:ilvl="0" w:tplc="04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15:restartNumberingAfterBreak="0">
    <w:nsid w:val="14C460BB"/>
    <w:multiLevelType w:val="hybridMultilevel"/>
    <w:tmpl w:val="922660D0"/>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12" w15:restartNumberingAfterBreak="0">
    <w:nsid w:val="17E010C9"/>
    <w:multiLevelType w:val="hybridMultilevel"/>
    <w:tmpl w:val="34A2AF5C"/>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13" w15:restartNumberingAfterBreak="0">
    <w:nsid w:val="1A393819"/>
    <w:multiLevelType w:val="hybridMultilevel"/>
    <w:tmpl w:val="CAF0FA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B524A1E"/>
    <w:multiLevelType w:val="hybridMultilevel"/>
    <w:tmpl w:val="60341404"/>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15" w15:restartNumberingAfterBreak="0">
    <w:nsid w:val="1D1B4397"/>
    <w:multiLevelType w:val="hybridMultilevel"/>
    <w:tmpl w:val="703ABD72"/>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16" w15:restartNumberingAfterBreak="0">
    <w:nsid w:val="1DBA2BA8"/>
    <w:multiLevelType w:val="hybridMultilevel"/>
    <w:tmpl w:val="01F0C1B0"/>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17" w15:restartNumberingAfterBreak="0">
    <w:nsid w:val="1F140640"/>
    <w:multiLevelType w:val="hybridMultilevel"/>
    <w:tmpl w:val="597AFA6C"/>
    <w:lvl w:ilvl="0" w:tplc="3874490A">
      <w:start w:val="1"/>
      <w:numFmt w:val="decimal"/>
      <w:lvlText w:val="%1."/>
      <w:lvlJc w:val="left"/>
      <w:pPr>
        <w:ind w:left="358" w:hanging="360"/>
      </w:pPr>
      <w:rPr>
        <w:rFonts w:hint="default"/>
      </w:rPr>
    </w:lvl>
    <w:lvl w:ilvl="1" w:tplc="400A0019" w:tentative="1">
      <w:start w:val="1"/>
      <w:numFmt w:val="lowerLetter"/>
      <w:lvlText w:val="%2."/>
      <w:lvlJc w:val="left"/>
      <w:pPr>
        <w:ind w:left="1078" w:hanging="360"/>
      </w:pPr>
    </w:lvl>
    <w:lvl w:ilvl="2" w:tplc="400A001B" w:tentative="1">
      <w:start w:val="1"/>
      <w:numFmt w:val="lowerRoman"/>
      <w:lvlText w:val="%3."/>
      <w:lvlJc w:val="right"/>
      <w:pPr>
        <w:ind w:left="1798" w:hanging="180"/>
      </w:pPr>
    </w:lvl>
    <w:lvl w:ilvl="3" w:tplc="400A000F" w:tentative="1">
      <w:start w:val="1"/>
      <w:numFmt w:val="decimal"/>
      <w:lvlText w:val="%4."/>
      <w:lvlJc w:val="left"/>
      <w:pPr>
        <w:ind w:left="2518" w:hanging="360"/>
      </w:pPr>
    </w:lvl>
    <w:lvl w:ilvl="4" w:tplc="400A0019" w:tentative="1">
      <w:start w:val="1"/>
      <w:numFmt w:val="lowerLetter"/>
      <w:lvlText w:val="%5."/>
      <w:lvlJc w:val="left"/>
      <w:pPr>
        <w:ind w:left="3238" w:hanging="360"/>
      </w:pPr>
    </w:lvl>
    <w:lvl w:ilvl="5" w:tplc="400A001B" w:tentative="1">
      <w:start w:val="1"/>
      <w:numFmt w:val="lowerRoman"/>
      <w:lvlText w:val="%6."/>
      <w:lvlJc w:val="right"/>
      <w:pPr>
        <w:ind w:left="3958" w:hanging="180"/>
      </w:pPr>
    </w:lvl>
    <w:lvl w:ilvl="6" w:tplc="400A000F" w:tentative="1">
      <w:start w:val="1"/>
      <w:numFmt w:val="decimal"/>
      <w:lvlText w:val="%7."/>
      <w:lvlJc w:val="left"/>
      <w:pPr>
        <w:ind w:left="4678" w:hanging="360"/>
      </w:pPr>
    </w:lvl>
    <w:lvl w:ilvl="7" w:tplc="400A0019" w:tentative="1">
      <w:start w:val="1"/>
      <w:numFmt w:val="lowerLetter"/>
      <w:lvlText w:val="%8."/>
      <w:lvlJc w:val="left"/>
      <w:pPr>
        <w:ind w:left="5398" w:hanging="360"/>
      </w:pPr>
    </w:lvl>
    <w:lvl w:ilvl="8" w:tplc="400A001B" w:tentative="1">
      <w:start w:val="1"/>
      <w:numFmt w:val="lowerRoman"/>
      <w:lvlText w:val="%9."/>
      <w:lvlJc w:val="right"/>
      <w:pPr>
        <w:ind w:left="6118" w:hanging="180"/>
      </w:pPr>
    </w:lvl>
  </w:abstractNum>
  <w:abstractNum w:abstractNumId="18" w15:restartNumberingAfterBreak="0">
    <w:nsid w:val="221957DB"/>
    <w:multiLevelType w:val="hybridMultilevel"/>
    <w:tmpl w:val="88828EDE"/>
    <w:lvl w:ilvl="0" w:tplc="040A0001">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19" w15:restartNumberingAfterBreak="0">
    <w:nsid w:val="22A14459"/>
    <w:multiLevelType w:val="hybridMultilevel"/>
    <w:tmpl w:val="94C0ED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B4D7407"/>
    <w:multiLevelType w:val="hybridMultilevel"/>
    <w:tmpl w:val="23B2CF20"/>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21" w15:restartNumberingAfterBreak="0">
    <w:nsid w:val="2EB51BE7"/>
    <w:multiLevelType w:val="hybridMultilevel"/>
    <w:tmpl w:val="6D0E34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2F1D2063"/>
    <w:multiLevelType w:val="hybridMultilevel"/>
    <w:tmpl w:val="4F3E52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3B849C0"/>
    <w:multiLevelType w:val="hybridMultilevel"/>
    <w:tmpl w:val="2E420DCC"/>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24" w15:restartNumberingAfterBreak="0">
    <w:nsid w:val="39397300"/>
    <w:multiLevelType w:val="hybridMultilevel"/>
    <w:tmpl w:val="274A93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3C7E6451"/>
    <w:multiLevelType w:val="hybridMultilevel"/>
    <w:tmpl w:val="ED2A27B4"/>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26" w15:restartNumberingAfterBreak="0">
    <w:nsid w:val="49EB0F30"/>
    <w:multiLevelType w:val="hybridMultilevel"/>
    <w:tmpl w:val="AAF06754"/>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27" w15:restartNumberingAfterBreak="0">
    <w:nsid w:val="4B732D1E"/>
    <w:multiLevelType w:val="hybridMultilevel"/>
    <w:tmpl w:val="4BCAEF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519E5F92"/>
    <w:multiLevelType w:val="hybridMultilevel"/>
    <w:tmpl w:val="71C2B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8283CE1"/>
    <w:multiLevelType w:val="hybridMultilevel"/>
    <w:tmpl w:val="81D41338"/>
    <w:lvl w:ilvl="0" w:tplc="040A0001">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30" w15:restartNumberingAfterBreak="0">
    <w:nsid w:val="59AE203A"/>
    <w:multiLevelType w:val="hybridMultilevel"/>
    <w:tmpl w:val="30EC32D6"/>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31" w15:restartNumberingAfterBreak="0">
    <w:nsid w:val="59E01E2E"/>
    <w:multiLevelType w:val="hybridMultilevel"/>
    <w:tmpl w:val="EB70B1AA"/>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32" w15:restartNumberingAfterBreak="0">
    <w:nsid w:val="5AB46C01"/>
    <w:multiLevelType w:val="hybridMultilevel"/>
    <w:tmpl w:val="452C10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CED2A8D"/>
    <w:multiLevelType w:val="hybridMultilevel"/>
    <w:tmpl w:val="3F9CA61A"/>
    <w:lvl w:ilvl="0" w:tplc="040A0001">
      <w:start w:val="1"/>
      <w:numFmt w:val="bullet"/>
      <w:lvlText w:val=""/>
      <w:lvlJc w:val="left"/>
      <w:pPr>
        <w:ind w:left="716"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34" w15:restartNumberingAfterBreak="0">
    <w:nsid w:val="5D4602E3"/>
    <w:multiLevelType w:val="hybridMultilevel"/>
    <w:tmpl w:val="DCAA1F60"/>
    <w:lvl w:ilvl="0" w:tplc="EB56E7BA">
      <w:start w:val="1"/>
      <w:numFmt w:val="bullet"/>
      <w:lvlText w:val="•"/>
      <w:lvlJc w:val="left"/>
      <w:pPr>
        <w:tabs>
          <w:tab w:val="num" w:pos="720"/>
        </w:tabs>
        <w:ind w:left="720" w:hanging="360"/>
      </w:pPr>
      <w:rPr>
        <w:rFonts w:ascii="Arial" w:hAnsi="Arial" w:hint="default"/>
      </w:rPr>
    </w:lvl>
    <w:lvl w:ilvl="1" w:tplc="779C0EEC" w:tentative="1">
      <w:start w:val="1"/>
      <w:numFmt w:val="bullet"/>
      <w:lvlText w:val="•"/>
      <w:lvlJc w:val="left"/>
      <w:pPr>
        <w:tabs>
          <w:tab w:val="num" w:pos="1440"/>
        </w:tabs>
        <w:ind w:left="1440" w:hanging="360"/>
      </w:pPr>
      <w:rPr>
        <w:rFonts w:ascii="Arial" w:hAnsi="Arial" w:hint="default"/>
      </w:rPr>
    </w:lvl>
    <w:lvl w:ilvl="2" w:tplc="B804EEC8" w:tentative="1">
      <w:start w:val="1"/>
      <w:numFmt w:val="bullet"/>
      <w:lvlText w:val="•"/>
      <w:lvlJc w:val="left"/>
      <w:pPr>
        <w:tabs>
          <w:tab w:val="num" w:pos="2160"/>
        </w:tabs>
        <w:ind w:left="2160" w:hanging="360"/>
      </w:pPr>
      <w:rPr>
        <w:rFonts w:ascii="Arial" w:hAnsi="Arial" w:hint="default"/>
      </w:rPr>
    </w:lvl>
    <w:lvl w:ilvl="3" w:tplc="EDF0D1B2" w:tentative="1">
      <w:start w:val="1"/>
      <w:numFmt w:val="bullet"/>
      <w:lvlText w:val="•"/>
      <w:lvlJc w:val="left"/>
      <w:pPr>
        <w:tabs>
          <w:tab w:val="num" w:pos="2880"/>
        </w:tabs>
        <w:ind w:left="2880" w:hanging="360"/>
      </w:pPr>
      <w:rPr>
        <w:rFonts w:ascii="Arial" w:hAnsi="Arial" w:hint="default"/>
      </w:rPr>
    </w:lvl>
    <w:lvl w:ilvl="4" w:tplc="3F482BAE" w:tentative="1">
      <w:start w:val="1"/>
      <w:numFmt w:val="bullet"/>
      <w:lvlText w:val="•"/>
      <w:lvlJc w:val="left"/>
      <w:pPr>
        <w:tabs>
          <w:tab w:val="num" w:pos="3600"/>
        </w:tabs>
        <w:ind w:left="3600" w:hanging="360"/>
      </w:pPr>
      <w:rPr>
        <w:rFonts w:ascii="Arial" w:hAnsi="Arial" w:hint="default"/>
      </w:rPr>
    </w:lvl>
    <w:lvl w:ilvl="5" w:tplc="3EBC00BA" w:tentative="1">
      <w:start w:val="1"/>
      <w:numFmt w:val="bullet"/>
      <w:lvlText w:val="•"/>
      <w:lvlJc w:val="left"/>
      <w:pPr>
        <w:tabs>
          <w:tab w:val="num" w:pos="4320"/>
        </w:tabs>
        <w:ind w:left="4320" w:hanging="360"/>
      </w:pPr>
      <w:rPr>
        <w:rFonts w:ascii="Arial" w:hAnsi="Arial" w:hint="default"/>
      </w:rPr>
    </w:lvl>
    <w:lvl w:ilvl="6" w:tplc="574A2278" w:tentative="1">
      <w:start w:val="1"/>
      <w:numFmt w:val="bullet"/>
      <w:lvlText w:val="•"/>
      <w:lvlJc w:val="left"/>
      <w:pPr>
        <w:tabs>
          <w:tab w:val="num" w:pos="5040"/>
        </w:tabs>
        <w:ind w:left="5040" w:hanging="360"/>
      </w:pPr>
      <w:rPr>
        <w:rFonts w:ascii="Arial" w:hAnsi="Arial" w:hint="default"/>
      </w:rPr>
    </w:lvl>
    <w:lvl w:ilvl="7" w:tplc="982AF006" w:tentative="1">
      <w:start w:val="1"/>
      <w:numFmt w:val="bullet"/>
      <w:lvlText w:val="•"/>
      <w:lvlJc w:val="left"/>
      <w:pPr>
        <w:tabs>
          <w:tab w:val="num" w:pos="5760"/>
        </w:tabs>
        <w:ind w:left="5760" w:hanging="360"/>
      </w:pPr>
      <w:rPr>
        <w:rFonts w:ascii="Arial" w:hAnsi="Arial" w:hint="default"/>
      </w:rPr>
    </w:lvl>
    <w:lvl w:ilvl="8" w:tplc="94BEC51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996D28"/>
    <w:multiLevelType w:val="hybridMultilevel"/>
    <w:tmpl w:val="BF0E2C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62C73721"/>
    <w:multiLevelType w:val="hybridMultilevel"/>
    <w:tmpl w:val="670482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6453139D"/>
    <w:multiLevelType w:val="hybridMultilevel"/>
    <w:tmpl w:val="1780F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69082A9C"/>
    <w:multiLevelType w:val="hybridMultilevel"/>
    <w:tmpl w:val="15EA2BDA"/>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39" w15:restartNumberingAfterBreak="0">
    <w:nsid w:val="6A296DA1"/>
    <w:multiLevelType w:val="hybridMultilevel"/>
    <w:tmpl w:val="FCF29AD0"/>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40" w15:restartNumberingAfterBreak="0">
    <w:nsid w:val="6D994779"/>
    <w:multiLevelType w:val="hybridMultilevel"/>
    <w:tmpl w:val="43DEF692"/>
    <w:lvl w:ilvl="0" w:tplc="F028B95E">
      <w:start w:val="1"/>
      <w:numFmt w:val="bullet"/>
      <w:lvlText w:val="•"/>
      <w:lvlJc w:val="left"/>
      <w:pPr>
        <w:tabs>
          <w:tab w:val="num" w:pos="720"/>
        </w:tabs>
        <w:ind w:left="720" w:hanging="360"/>
      </w:pPr>
      <w:rPr>
        <w:rFonts w:ascii="Arial" w:hAnsi="Arial" w:hint="default"/>
      </w:rPr>
    </w:lvl>
    <w:lvl w:ilvl="1" w:tplc="DC22814C" w:tentative="1">
      <w:start w:val="1"/>
      <w:numFmt w:val="bullet"/>
      <w:lvlText w:val="•"/>
      <w:lvlJc w:val="left"/>
      <w:pPr>
        <w:tabs>
          <w:tab w:val="num" w:pos="1440"/>
        </w:tabs>
        <w:ind w:left="1440" w:hanging="360"/>
      </w:pPr>
      <w:rPr>
        <w:rFonts w:ascii="Arial" w:hAnsi="Arial" w:hint="default"/>
      </w:rPr>
    </w:lvl>
    <w:lvl w:ilvl="2" w:tplc="9E441B4A" w:tentative="1">
      <w:start w:val="1"/>
      <w:numFmt w:val="bullet"/>
      <w:lvlText w:val="•"/>
      <w:lvlJc w:val="left"/>
      <w:pPr>
        <w:tabs>
          <w:tab w:val="num" w:pos="2160"/>
        </w:tabs>
        <w:ind w:left="2160" w:hanging="360"/>
      </w:pPr>
      <w:rPr>
        <w:rFonts w:ascii="Arial" w:hAnsi="Arial" w:hint="default"/>
      </w:rPr>
    </w:lvl>
    <w:lvl w:ilvl="3" w:tplc="4C8AE3B2" w:tentative="1">
      <w:start w:val="1"/>
      <w:numFmt w:val="bullet"/>
      <w:lvlText w:val="•"/>
      <w:lvlJc w:val="left"/>
      <w:pPr>
        <w:tabs>
          <w:tab w:val="num" w:pos="2880"/>
        </w:tabs>
        <w:ind w:left="2880" w:hanging="360"/>
      </w:pPr>
      <w:rPr>
        <w:rFonts w:ascii="Arial" w:hAnsi="Arial" w:hint="default"/>
      </w:rPr>
    </w:lvl>
    <w:lvl w:ilvl="4" w:tplc="D1C87356" w:tentative="1">
      <w:start w:val="1"/>
      <w:numFmt w:val="bullet"/>
      <w:lvlText w:val="•"/>
      <w:lvlJc w:val="left"/>
      <w:pPr>
        <w:tabs>
          <w:tab w:val="num" w:pos="3600"/>
        </w:tabs>
        <w:ind w:left="3600" w:hanging="360"/>
      </w:pPr>
      <w:rPr>
        <w:rFonts w:ascii="Arial" w:hAnsi="Arial" w:hint="default"/>
      </w:rPr>
    </w:lvl>
    <w:lvl w:ilvl="5" w:tplc="259E5FC6" w:tentative="1">
      <w:start w:val="1"/>
      <w:numFmt w:val="bullet"/>
      <w:lvlText w:val="•"/>
      <w:lvlJc w:val="left"/>
      <w:pPr>
        <w:tabs>
          <w:tab w:val="num" w:pos="4320"/>
        </w:tabs>
        <w:ind w:left="4320" w:hanging="360"/>
      </w:pPr>
      <w:rPr>
        <w:rFonts w:ascii="Arial" w:hAnsi="Arial" w:hint="default"/>
      </w:rPr>
    </w:lvl>
    <w:lvl w:ilvl="6" w:tplc="B82AC356" w:tentative="1">
      <w:start w:val="1"/>
      <w:numFmt w:val="bullet"/>
      <w:lvlText w:val="•"/>
      <w:lvlJc w:val="left"/>
      <w:pPr>
        <w:tabs>
          <w:tab w:val="num" w:pos="5040"/>
        </w:tabs>
        <w:ind w:left="5040" w:hanging="360"/>
      </w:pPr>
      <w:rPr>
        <w:rFonts w:ascii="Arial" w:hAnsi="Arial" w:hint="default"/>
      </w:rPr>
    </w:lvl>
    <w:lvl w:ilvl="7" w:tplc="2CC4E7C4" w:tentative="1">
      <w:start w:val="1"/>
      <w:numFmt w:val="bullet"/>
      <w:lvlText w:val="•"/>
      <w:lvlJc w:val="left"/>
      <w:pPr>
        <w:tabs>
          <w:tab w:val="num" w:pos="5760"/>
        </w:tabs>
        <w:ind w:left="5760" w:hanging="360"/>
      </w:pPr>
      <w:rPr>
        <w:rFonts w:ascii="Arial" w:hAnsi="Arial" w:hint="default"/>
      </w:rPr>
    </w:lvl>
    <w:lvl w:ilvl="8" w:tplc="EF2869C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11F012F"/>
    <w:multiLevelType w:val="hybridMultilevel"/>
    <w:tmpl w:val="4380EB04"/>
    <w:lvl w:ilvl="0" w:tplc="040A0001">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42" w15:restartNumberingAfterBreak="0">
    <w:nsid w:val="76323505"/>
    <w:multiLevelType w:val="hybridMultilevel"/>
    <w:tmpl w:val="87FC6CFA"/>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43" w15:restartNumberingAfterBreak="0">
    <w:nsid w:val="76FD0EB5"/>
    <w:multiLevelType w:val="hybridMultilevel"/>
    <w:tmpl w:val="F39EAE8E"/>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abstractNum w:abstractNumId="44" w15:restartNumberingAfterBreak="0">
    <w:nsid w:val="77AB1CEB"/>
    <w:multiLevelType w:val="hybridMultilevel"/>
    <w:tmpl w:val="0D5AB0BC"/>
    <w:lvl w:ilvl="0" w:tplc="0AFE362E">
      <w:start w:val="2"/>
      <w:numFmt w:val="bullet"/>
      <w:lvlText w:val="-"/>
      <w:lvlJc w:val="left"/>
      <w:pPr>
        <w:ind w:left="358" w:hanging="360"/>
      </w:pPr>
      <w:rPr>
        <w:rFonts w:ascii="Arial" w:eastAsia="Arial" w:hAnsi="Arial" w:cs="Arial" w:hint="default"/>
      </w:rPr>
    </w:lvl>
    <w:lvl w:ilvl="1" w:tplc="040A0003" w:tentative="1">
      <w:start w:val="1"/>
      <w:numFmt w:val="bullet"/>
      <w:lvlText w:val="o"/>
      <w:lvlJc w:val="left"/>
      <w:pPr>
        <w:ind w:left="1078" w:hanging="360"/>
      </w:pPr>
      <w:rPr>
        <w:rFonts w:ascii="Courier New" w:hAnsi="Courier New" w:cs="Courier New" w:hint="default"/>
      </w:rPr>
    </w:lvl>
    <w:lvl w:ilvl="2" w:tplc="040A0005" w:tentative="1">
      <w:start w:val="1"/>
      <w:numFmt w:val="bullet"/>
      <w:lvlText w:val=""/>
      <w:lvlJc w:val="left"/>
      <w:pPr>
        <w:ind w:left="1798" w:hanging="360"/>
      </w:pPr>
      <w:rPr>
        <w:rFonts w:ascii="Wingdings" w:hAnsi="Wingdings" w:hint="default"/>
      </w:rPr>
    </w:lvl>
    <w:lvl w:ilvl="3" w:tplc="040A0001" w:tentative="1">
      <w:start w:val="1"/>
      <w:numFmt w:val="bullet"/>
      <w:lvlText w:val=""/>
      <w:lvlJc w:val="left"/>
      <w:pPr>
        <w:ind w:left="2518" w:hanging="360"/>
      </w:pPr>
      <w:rPr>
        <w:rFonts w:ascii="Symbol" w:hAnsi="Symbol" w:hint="default"/>
      </w:rPr>
    </w:lvl>
    <w:lvl w:ilvl="4" w:tplc="040A0003" w:tentative="1">
      <w:start w:val="1"/>
      <w:numFmt w:val="bullet"/>
      <w:lvlText w:val="o"/>
      <w:lvlJc w:val="left"/>
      <w:pPr>
        <w:ind w:left="3238" w:hanging="360"/>
      </w:pPr>
      <w:rPr>
        <w:rFonts w:ascii="Courier New" w:hAnsi="Courier New" w:cs="Courier New" w:hint="default"/>
      </w:rPr>
    </w:lvl>
    <w:lvl w:ilvl="5" w:tplc="040A0005" w:tentative="1">
      <w:start w:val="1"/>
      <w:numFmt w:val="bullet"/>
      <w:lvlText w:val=""/>
      <w:lvlJc w:val="left"/>
      <w:pPr>
        <w:ind w:left="3958" w:hanging="360"/>
      </w:pPr>
      <w:rPr>
        <w:rFonts w:ascii="Wingdings" w:hAnsi="Wingdings" w:hint="default"/>
      </w:rPr>
    </w:lvl>
    <w:lvl w:ilvl="6" w:tplc="040A0001" w:tentative="1">
      <w:start w:val="1"/>
      <w:numFmt w:val="bullet"/>
      <w:lvlText w:val=""/>
      <w:lvlJc w:val="left"/>
      <w:pPr>
        <w:ind w:left="4678" w:hanging="360"/>
      </w:pPr>
      <w:rPr>
        <w:rFonts w:ascii="Symbol" w:hAnsi="Symbol" w:hint="default"/>
      </w:rPr>
    </w:lvl>
    <w:lvl w:ilvl="7" w:tplc="040A0003" w:tentative="1">
      <w:start w:val="1"/>
      <w:numFmt w:val="bullet"/>
      <w:lvlText w:val="o"/>
      <w:lvlJc w:val="left"/>
      <w:pPr>
        <w:ind w:left="5398" w:hanging="360"/>
      </w:pPr>
      <w:rPr>
        <w:rFonts w:ascii="Courier New" w:hAnsi="Courier New" w:cs="Courier New" w:hint="default"/>
      </w:rPr>
    </w:lvl>
    <w:lvl w:ilvl="8" w:tplc="040A0005" w:tentative="1">
      <w:start w:val="1"/>
      <w:numFmt w:val="bullet"/>
      <w:lvlText w:val=""/>
      <w:lvlJc w:val="left"/>
      <w:pPr>
        <w:ind w:left="6118" w:hanging="360"/>
      </w:pPr>
      <w:rPr>
        <w:rFonts w:ascii="Wingdings" w:hAnsi="Wingdings" w:hint="default"/>
      </w:rPr>
    </w:lvl>
  </w:abstractNum>
  <w:abstractNum w:abstractNumId="45" w15:restartNumberingAfterBreak="0">
    <w:nsid w:val="783134FB"/>
    <w:multiLevelType w:val="hybridMultilevel"/>
    <w:tmpl w:val="6F42950E"/>
    <w:lvl w:ilvl="0" w:tplc="C242F356">
      <w:start w:val="1"/>
      <w:numFmt w:val="decimal"/>
      <w:lvlText w:val="%1."/>
      <w:lvlJc w:val="left"/>
      <w:pPr>
        <w:ind w:left="356" w:hanging="360"/>
      </w:pPr>
    </w:lvl>
    <w:lvl w:ilvl="1" w:tplc="0C0A0019">
      <w:start w:val="1"/>
      <w:numFmt w:val="lowerLetter"/>
      <w:lvlText w:val="%2."/>
      <w:lvlJc w:val="left"/>
      <w:pPr>
        <w:ind w:left="1438" w:hanging="360"/>
      </w:pPr>
    </w:lvl>
    <w:lvl w:ilvl="2" w:tplc="0C0A001B">
      <w:start w:val="1"/>
      <w:numFmt w:val="lowerRoman"/>
      <w:lvlText w:val="%3."/>
      <w:lvlJc w:val="right"/>
      <w:pPr>
        <w:ind w:left="2158" w:hanging="180"/>
      </w:pPr>
    </w:lvl>
    <w:lvl w:ilvl="3" w:tplc="0C0A000F">
      <w:start w:val="1"/>
      <w:numFmt w:val="decimal"/>
      <w:lvlText w:val="%4."/>
      <w:lvlJc w:val="left"/>
      <w:pPr>
        <w:ind w:left="2878" w:hanging="360"/>
      </w:pPr>
    </w:lvl>
    <w:lvl w:ilvl="4" w:tplc="0C0A0019">
      <w:start w:val="1"/>
      <w:numFmt w:val="lowerLetter"/>
      <w:lvlText w:val="%5."/>
      <w:lvlJc w:val="left"/>
      <w:pPr>
        <w:ind w:left="3598" w:hanging="360"/>
      </w:pPr>
    </w:lvl>
    <w:lvl w:ilvl="5" w:tplc="0C0A001B">
      <w:start w:val="1"/>
      <w:numFmt w:val="lowerRoman"/>
      <w:lvlText w:val="%6."/>
      <w:lvlJc w:val="right"/>
      <w:pPr>
        <w:ind w:left="4318" w:hanging="180"/>
      </w:pPr>
    </w:lvl>
    <w:lvl w:ilvl="6" w:tplc="0C0A000F">
      <w:start w:val="1"/>
      <w:numFmt w:val="decimal"/>
      <w:lvlText w:val="%7."/>
      <w:lvlJc w:val="left"/>
      <w:pPr>
        <w:ind w:left="5038" w:hanging="360"/>
      </w:pPr>
    </w:lvl>
    <w:lvl w:ilvl="7" w:tplc="0C0A0019">
      <w:start w:val="1"/>
      <w:numFmt w:val="lowerLetter"/>
      <w:lvlText w:val="%8."/>
      <w:lvlJc w:val="left"/>
      <w:pPr>
        <w:ind w:left="5758" w:hanging="360"/>
      </w:pPr>
    </w:lvl>
    <w:lvl w:ilvl="8" w:tplc="0C0A001B">
      <w:start w:val="1"/>
      <w:numFmt w:val="lowerRoman"/>
      <w:lvlText w:val="%9."/>
      <w:lvlJc w:val="right"/>
      <w:pPr>
        <w:ind w:left="6478" w:hanging="180"/>
      </w:pPr>
    </w:lvl>
  </w:abstractNum>
  <w:abstractNum w:abstractNumId="46" w15:restartNumberingAfterBreak="0">
    <w:nsid w:val="7D41764F"/>
    <w:multiLevelType w:val="multilevel"/>
    <w:tmpl w:val="1B46A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621A35"/>
    <w:multiLevelType w:val="hybridMultilevel"/>
    <w:tmpl w:val="A03E17FE"/>
    <w:lvl w:ilvl="0" w:tplc="400A0001">
      <w:start w:val="1"/>
      <w:numFmt w:val="bullet"/>
      <w:lvlText w:val=""/>
      <w:lvlJc w:val="left"/>
      <w:pPr>
        <w:ind w:left="718" w:hanging="360"/>
      </w:pPr>
      <w:rPr>
        <w:rFonts w:ascii="Symbol" w:hAnsi="Symbol" w:hint="default"/>
      </w:rPr>
    </w:lvl>
    <w:lvl w:ilvl="1" w:tplc="400A0003" w:tentative="1">
      <w:start w:val="1"/>
      <w:numFmt w:val="bullet"/>
      <w:lvlText w:val="o"/>
      <w:lvlJc w:val="left"/>
      <w:pPr>
        <w:ind w:left="1438" w:hanging="360"/>
      </w:pPr>
      <w:rPr>
        <w:rFonts w:ascii="Courier New" w:hAnsi="Courier New" w:cs="Courier New" w:hint="default"/>
      </w:rPr>
    </w:lvl>
    <w:lvl w:ilvl="2" w:tplc="400A0005" w:tentative="1">
      <w:start w:val="1"/>
      <w:numFmt w:val="bullet"/>
      <w:lvlText w:val=""/>
      <w:lvlJc w:val="left"/>
      <w:pPr>
        <w:ind w:left="2158" w:hanging="360"/>
      </w:pPr>
      <w:rPr>
        <w:rFonts w:ascii="Wingdings" w:hAnsi="Wingdings" w:hint="default"/>
      </w:rPr>
    </w:lvl>
    <w:lvl w:ilvl="3" w:tplc="400A0001" w:tentative="1">
      <w:start w:val="1"/>
      <w:numFmt w:val="bullet"/>
      <w:lvlText w:val=""/>
      <w:lvlJc w:val="left"/>
      <w:pPr>
        <w:ind w:left="2878" w:hanging="360"/>
      </w:pPr>
      <w:rPr>
        <w:rFonts w:ascii="Symbol" w:hAnsi="Symbol" w:hint="default"/>
      </w:rPr>
    </w:lvl>
    <w:lvl w:ilvl="4" w:tplc="400A0003" w:tentative="1">
      <w:start w:val="1"/>
      <w:numFmt w:val="bullet"/>
      <w:lvlText w:val="o"/>
      <w:lvlJc w:val="left"/>
      <w:pPr>
        <w:ind w:left="3598" w:hanging="360"/>
      </w:pPr>
      <w:rPr>
        <w:rFonts w:ascii="Courier New" w:hAnsi="Courier New" w:cs="Courier New" w:hint="default"/>
      </w:rPr>
    </w:lvl>
    <w:lvl w:ilvl="5" w:tplc="400A0005" w:tentative="1">
      <w:start w:val="1"/>
      <w:numFmt w:val="bullet"/>
      <w:lvlText w:val=""/>
      <w:lvlJc w:val="left"/>
      <w:pPr>
        <w:ind w:left="4318" w:hanging="360"/>
      </w:pPr>
      <w:rPr>
        <w:rFonts w:ascii="Wingdings" w:hAnsi="Wingdings" w:hint="default"/>
      </w:rPr>
    </w:lvl>
    <w:lvl w:ilvl="6" w:tplc="400A0001" w:tentative="1">
      <w:start w:val="1"/>
      <w:numFmt w:val="bullet"/>
      <w:lvlText w:val=""/>
      <w:lvlJc w:val="left"/>
      <w:pPr>
        <w:ind w:left="5038" w:hanging="360"/>
      </w:pPr>
      <w:rPr>
        <w:rFonts w:ascii="Symbol" w:hAnsi="Symbol" w:hint="default"/>
      </w:rPr>
    </w:lvl>
    <w:lvl w:ilvl="7" w:tplc="400A0003" w:tentative="1">
      <w:start w:val="1"/>
      <w:numFmt w:val="bullet"/>
      <w:lvlText w:val="o"/>
      <w:lvlJc w:val="left"/>
      <w:pPr>
        <w:ind w:left="5758" w:hanging="360"/>
      </w:pPr>
      <w:rPr>
        <w:rFonts w:ascii="Courier New" w:hAnsi="Courier New" w:cs="Courier New" w:hint="default"/>
      </w:rPr>
    </w:lvl>
    <w:lvl w:ilvl="8" w:tplc="400A0005" w:tentative="1">
      <w:start w:val="1"/>
      <w:numFmt w:val="bullet"/>
      <w:lvlText w:val=""/>
      <w:lvlJc w:val="left"/>
      <w:pPr>
        <w:ind w:left="6478" w:hanging="360"/>
      </w:pPr>
      <w:rPr>
        <w:rFonts w:ascii="Wingdings" w:hAnsi="Wingdings" w:hint="default"/>
      </w:rPr>
    </w:lvl>
  </w:abstractNum>
  <w:num w:numId="1">
    <w:abstractNumId w:val="44"/>
  </w:num>
  <w:num w:numId="2">
    <w:abstractNumId w:val="9"/>
  </w:num>
  <w:num w:numId="3">
    <w:abstractNumId w:val="40"/>
  </w:num>
  <w:num w:numId="4">
    <w:abstractNumId w:val="34"/>
  </w:num>
  <w:num w:numId="5">
    <w:abstractNumId w:val="47"/>
  </w:num>
  <w:num w:numId="6">
    <w:abstractNumId w:val="22"/>
  </w:num>
  <w:num w:numId="7">
    <w:abstractNumId w:val="35"/>
  </w:num>
  <w:num w:numId="8">
    <w:abstractNumId w:val="5"/>
  </w:num>
  <w:num w:numId="9">
    <w:abstractNumId w:val="17"/>
  </w:num>
  <w:num w:numId="10">
    <w:abstractNumId w:val="20"/>
  </w:num>
  <w:num w:numId="11">
    <w:abstractNumId w:val="42"/>
  </w:num>
  <w:num w:numId="12">
    <w:abstractNumId w:val="26"/>
  </w:num>
  <w:num w:numId="13">
    <w:abstractNumId w:val="38"/>
  </w:num>
  <w:num w:numId="14">
    <w:abstractNumId w:val="30"/>
  </w:num>
  <w:num w:numId="15">
    <w:abstractNumId w:val="27"/>
  </w:num>
  <w:num w:numId="16">
    <w:abstractNumId w:val="43"/>
  </w:num>
  <w:num w:numId="17">
    <w:abstractNumId w:val="24"/>
  </w:num>
  <w:num w:numId="18">
    <w:abstractNumId w:val="25"/>
  </w:num>
  <w:num w:numId="19">
    <w:abstractNumId w:val="13"/>
  </w:num>
  <w:num w:numId="20">
    <w:abstractNumId w:val="7"/>
  </w:num>
  <w:num w:numId="21">
    <w:abstractNumId w:val="19"/>
  </w:num>
  <w:num w:numId="22">
    <w:abstractNumId w:val="12"/>
  </w:num>
  <w:num w:numId="23">
    <w:abstractNumId w:val="10"/>
  </w:num>
  <w:num w:numId="24">
    <w:abstractNumId w:val="1"/>
  </w:num>
  <w:num w:numId="25">
    <w:abstractNumId w:val="16"/>
  </w:num>
  <w:num w:numId="26">
    <w:abstractNumId w:val="37"/>
  </w:num>
  <w:num w:numId="27">
    <w:abstractNumId w:val="36"/>
  </w:num>
  <w:num w:numId="28">
    <w:abstractNumId w:val="11"/>
  </w:num>
  <w:num w:numId="29">
    <w:abstractNumId w:val="28"/>
  </w:num>
  <w:num w:numId="30">
    <w:abstractNumId w:val="3"/>
  </w:num>
  <w:num w:numId="31">
    <w:abstractNumId w:val="8"/>
  </w:num>
  <w:num w:numId="32">
    <w:abstractNumId w:val="29"/>
  </w:num>
  <w:num w:numId="33">
    <w:abstractNumId w:val="18"/>
  </w:num>
  <w:num w:numId="34">
    <w:abstractNumId w:val="41"/>
  </w:num>
  <w:num w:numId="35">
    <w:abstractNumId w:val="32"/>
  </w:num>
  <w:num w:numId="36">
    <w:abstractNumId w:val="39"/>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
  </w:num>
  <w:num w:numId="40">
    <w:abstractNumId w:val="31"/>
  </w:num>
  <w:num w:numId="41">
    <w:abstractNumId w:val="46"/>
  </w:num>
  <w:num w:numId="42">
    <w:abstractNumId w:val="6"/>
  </w:num>
  <w:num w:numId="43">
    <w:abstractNumId w:val="33"/>
  </w:num>
  <w:num w:numId="44">
    <w:abstractNumId w:val="23"/>
  </w:num>
  <w:num w:numId="45">
    <w:abstractNumId w:val="0"/>
  </w:num>
  <w:num w:numId="46">
    <w:abstractNumId w:val="4"/>
  </w:num>
  <w:num w:numId="47">
    <w:abstractNumId w:val="14"/>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Q0MDI3MLQ0MzQxszRV0lEKTi0uzszPAykwqQUAtMPlaSwAAAA="/>
    <w:docVar w:name="EN.InstantFormat" w:val="&lt;ENInstantFormat&gt;&lt;Enabled&gt;1&lt;/Enabled&gt;&lt;ScanUnformatted&gt;1&lt;/ScanUnformatted&gt;&lt;ScanChanges&gt;1&lt;/ScanChanges&gt;&lt;Suspended&gt;0&lt;/Suspended&gt;&lt;/ENInstantFormat&gt;"/>
    <w:docVar w:name="EN.Layout" w:val="&lt;ENLayout&gt;&lt;Style&gt;APA 6th-full nam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8&lt;record-ids&gt;&lt;item&gt;2370&lt;/item&gt;&lt;item&gt;2454&lt;/item&gt;&lt;item&gt;2459&lt;/item&gt;&lt;item&gt;2460&lt;/item&gt;&lt;item&gt;2461&lt;/item&gt;&lt;item&gt;2462&lt;/item&gt;&lt;item&gt;2464&lt;/item&gt;&lt;item&gt;2465&lt;/item&gt;&lt;item&gt;2471&lt;/item&gt;&lt;item&gt;2474&lt;/item&gt;&lt;item&gt;2478&lt;/item&gt;&lt;/record-ids&gt;&lt;/item&gt;&lt;/Libraries&gt;"/>
  </w:docVars>
  <w:rsids>
    <w:rsidRoot w:val="003535B7"/>
    <w:rsid w:val="00004437"/>
    <w:rsid w:val="00005474"/>
    <w:rsid w:val="00012D72"/>
    <w:rsid w:val="000153C3"/>
    <w:rsid w:val="00017C04"/>
    <w:rsid w:val="00017C39"/>
    <w:rsid w:val="00021007"/>
    <w:rsid w:val="000259BB"/>
    <w:rsid w:val="00025C01"/>
    <w:rsid w:val="00027F7D"/>
    <w:rsid w:val="00030CE8"/>
    <w:rsid w:val="0003112E"/>
    <w:rsid w:val="0003217C"/>
    <w:rsid w:val="00034984"/>
    <w:rsid w:val="00035734"/>
    <w:rsid w:val="00037BC2"/>
    <w:rsid w:val="00043CD5"/>
    <w:rsid w:val="000457E7"/>
    <w:rsid w:val="00047987"/>
    <w:rsid w:val="00052CF8"/>
    <w:rsid w:val="00055F66"/>
    <w:rsid w:val="0006165F"/>
    <w:rsid w:val="00062B75"/>
    <w:rsid w:val="00063080"/>
    <w:rsid w:val="00063E3D"/>
    <w:rsid w:val="00065804"/>
    <w:rsid w:val="00067896"/>
    <w:rsid w:val="00071873"/>
    <w:rsid w:val="00075485"/>
    <w:rsid w:val="00075579"/>
    <w:rsid w:val="00076527"/>
    <w:rsid w:val="000877D2"/>
    <w:rsid w:val="0009543E"/>
    <w:rsid w:val="00097DC4"/>
    <w:rsid w:val="00097EFA"/>
    <w:rsid w:val="000A3720"/>
    <w:rsid w:val="000A7139"/>
    <w:rsid w:val="000B5C8B"/>
    <w:rsid w:val="000B6B73"/>
    <w:rsid w:val="000B6B83"/>
    <w:rsid w:val="000B7F2D"/>
    <w:rsid w:val="000C0043"/>
    <w:rsid w:val="000D14EA"/>
    <w:rsid w:val="000D3652"/>
    <w:rsid w:val="000D6C7C"/>
    <w:rsid w:val="000D6E2E"/>
    <w:rsid w:val="000E1FD4"/>
    <w:rsid w:val="000E23E2"/>
    <w:rsid w:val="000E271B"/>
    <w:rsid w:val="000E2DCB"/>
    <w:rsid w:val="000E3734"/>
    <w:rsid w:val="000E4898"/>
    <w:rsid w:val="000E735D"/>
    <w:rsid w:val="000F5DC2"/>
    <w:rsid w:val="000F6F60"/>
    <w:rsid w:val="000F7200"/>
    <w:rsid w:val="000F7354"/>
    <w:rsid w:val="00101D78"/>
    <w:rsid w:val="00102288"/>
    <w:rsid w:val="0010418B"/>
    <w:rsid w:val="00104F34"/>
    <w:rsid w:val="00112BED"/>
    <w:rsid w:val="0011753F"/>
    <w:rsid w:val="00120C31"/>
    <w:rsid w:val="00125C27"/>
    <w:rsid w:val="00125DC0"/>
    <w:rsid w:val="0012706B"/>
    <w:rsid w:val="001314CD"/>
    <w:rsid w:val="001317FA"/>
    <w:rsid w:val="0013435C"/>
    <w:rsid w:val="00135E84"/>
    <w:rsid w:val="00136B81"/>
    <w:rsid w:val="00140814"/>
    <w:rsid w:val="00140C20"/>
    <w:rsid w:val="00141FB8"/>
    <w:rsid w:val="00142690"/>
    <w:rsid w:val="00151354"/>
    <w:rsid w:val="00152493"/>
    <w:rsid w:val="00152C67"/>
    <w:rsid w:val="001550B0"/>
    <w:rsid w:val="0015567E"/>
    <w:rsid w:val="00155C8D"/>
    <w:rsid w:val="0015673E"/>
    <w:rsid w:val="00157276"/>
    <w:rsid w:val="00165366"/>
    <w:rsid w:val="00166718"/>
    <w:rsid w:val="00166886"/>
    <w:rsid w:val="00166C04"/>
    <w:rsid w:val="00167737"/>
    <w:rsid w:val="00171CDB"/>
    <w:rsid w:val="00174858"/>
    <w:rsid w:val="0017525C"/>
    <w:rsid w:val="00175542"/>
    <w:rsid w:val="0017678F"/>
    <w:rsid w:val="00176881"/>
    <w:rsid w:val="00182DD8"/>
    <w:rsid w:val="00183CF0"/>
    <w:rsid w:val="00185567"/>
    <w:rsid w:val="00185E1B"/>
    <w:rsid w:val="00186495"/>
    <w:rsid w:val="001874A4"/>
    <w:rsid w:val="00190E20"/>
    <w:rsid w:val="00193F33"/>
    <w:rsid w:val="00195E65"/>
    <w:rsid w:val="00197D84"/>
    <w:rsid w:val="001A14FE"/>
    <w:rsid w:val="001A28A4"/>
    <w:rsid w:val="001A68A1"/>
    <w:rsid w:val="001A75C4"/>
    <w:rsid w:val="001A7F36"/>
    <w:rsid w:val="001B191E"/>
    <w:rsid w:val="001B2DED"/>
    <w:rsid w:val="001B40E2"/>
    <w:rsid w:val="001C2A42"/>
    <w:rsid w:val="001C5E68"/>
    <w:rsid w:val="001C5FCC"/>
    <w:rsid w:val="001C7B39"/>
    <w:rsid w:val="001D236C"/>
    <w:rsid w:val="001D6BEA"/>
    <w:rsid w:val="001D71F5"/>
    <w:rsid w:val="001E36A8"/>
    <w:rsid w:val="001E3DA7"/>
    <w:rsid w:val="001F01A7"/>
    <w:rsid w:val="001F24A4"/>
    <w:rsid w:val="001F24E5"/>
    <w:rsid w:val="001F4954"/>
    <w:rsid w:val="001F4F0A"/>
    <w:rsid w:val="001F59E4"/>
    <w:rsid w:val="001F6022"/>
    <w:rsid w:val="00200697"/>
    <w:rsid w:val="00200DEB"/>
    <w:rsid w:val="00203741"/>
    <w:rsid w:val="00205E41"/>
    <w:rsid w:val="002073D3"/>
    <w:rsid w:val="00211BC4"/>
    <w:rsid w:val="00211E23"/>
    <w:rsid w:val="002132D0"/>
    <w:rsid w:val="00215914"/>
    <w:rsid w:val="002175F5"/>
    <w:rsid w:val="00217FE3"/>
    <w:rsid w:val="00223E63"/>
    <w:rsid w:val="00224A01"/>
    <w:rsid w:val="00224C10"/>
    <w:rsid w:val="00225971"/>
    <w:rsid w:val="00231607"/>
    <w:rsid w:val="002402E5"/>
    <w:rsid w:val="00243BF4"/>
    <w:rsid w:val="002441CA"/>
    <w:rsid w:val="00250B39"/>
    <w:rsid w:val="002513A2"/>
    <w:rsid w:val="002520F3"/>
    <w:rsid w:val="002521CE"/>
    <w:rsid w:val="00253061"/>
    <w:rsid w:val="002560B0"/>
    <w:rsid w:val="00256831"/>
    <w:rsid w:val="00257D47"/>
    <w:rsid w:val="0026060D"/>
    <w:rsid w:val="00261BCA"/>
    <w:rsid w:val="002656EE"/>
    <w:rsid w:val="00265B81"/>
    <w:rsid w:val="002673A9"/>
    <w:rsid w:val="002713AE"/>
    <w:rsid w:val="00272610"/>
    <w:rsid w:val="002731F1"/>
    <w:rsid w:val="00273F62"/>
    <w:rsid w:val="002752D3"/>
    <w:rsid w:val="00276DB2"/>
    <w:rsid w:val="0027712C"/>
    <w:rsid w:val="00283640"/>
    <w:rsid w:val="00284DDA"/>
    <w:rsid w:val="00285321"/>
    <w:rsid w:val="002864EB"/>
    <w:rsid w:val="002871D0"/>
    <w:rsid w:val="00294EEC"/>
    <w:rsid w:val="002A0248"/>
    <w:rsid w:val="002A1B4E"/>
    <w:rsid w:val="002A3A5F"/>
    <w:rsid w:val="002A43E6"/>
    <w:rsid w:val="002A451A"/>
    <w:rsid w:val="002B2270"/>
    <w:rsid w:val="002B31CE"/>
    <w:rsid w:val="002C19B8"/>
    <w:rsid w:val="002C1B7F"/>
    <w:rsid w:val="002C4BE6"/>
    <w:rsid w:val="002C6BE4"/>
    <w:rsid w:val="002D73D9"/>
    <w:rsid w:val="002E3162"/>
    <w:rsid w:val="002E5C71"/>
    <w:rsid w:val="002E6BCA"/>
    <w:rsid w:val="002E755C"/>
    <w:rsid w:val="002F7E50"/>
    <w:rsid w:val="003015D4"/>
    <w:rsid w:val="0030485E"/>
    <w:rsid w:val="00304B26"/>
    <w:rsid w:val="00306E82"/>
    <w:rsid w:val="0031049C"/>
    <w:rsid w:val="00312BDC"/>
    <w:rsid w:val="00313166"/>
    <w:rsid w:val="00321843"/>
    <w:rsid w:val="003223A5"/>
    <w:rsid w:val="003249BC"/>
    <w:rsid w:val="003250DE"/>
    <w:rsid w:val="003252C5"/>
    <w:rsid w:val="003262AA"/>
    <w:rsid w:val="00332F65"/>
    <w:rsid w:val="00335324"/>
    <w:rsid w:val="00335C70"/>
    <w:rsid w:val="003367A6"/>
    <w:rsid w:val="00336C52"/>
    <w:rsid w:val="00336DAD"/>
    <w:rsid w:val="003376E3"/>
    <w:rsid w:val="0034000B"/>
    <w:rsid w:val="003443AC"/>
    <w:rsid w:val="00344779"/>
    <w:rsid w:val="00344E52"/>
    <w:rsid w:val="00346377"/>
    <w:rsid w:val="00346979"/>
    <w:rsid w:val="00347E50"/>
    <w:rsid w:val="00347EF8"/>
    <w:rsid w:val="003535B7"/>
    <w:rsid w:val="003562B5"/>
    <w:rsid w:val="003611DE"/>
    <w:rsid w:val="003634CF"/>
    <w:rsid w:val="00363841"/>
    <w:rsid w:val="00363A5B"/>
    <w:rsid w:val="00363D2A"/>
    <w:rsid w:val="00371E65"/>
    <w:rsid w:val="00373553"/>
    <w:rsid w:val="00375AE1"/>
    <w:rsid w:val="00380D24"/>
    <w:rsid w:val="00382843"/>
    <w:rsid w:val="00383A82"/>
    <w:rsid w:val="00385208"/>
    <w:rsid w:val="00385C24"/>
    <w:rsid w:val="003867DB"/>
    <w:rsid w:val="00391013"/>
    <w:rsid w:val="00391282"/>
    <w:rsid w:val="003912A0"/>
    <w:rsid w:val="00391E64"/>
    <w:rsid w:val="00393B75"/>
    <w:rsid w:val="003A29C8"/>
    <w:rsid w:val="003A73A6"/>
    <w:rsid w:val="003A7A2F"/>
    <w:rsid w:val="003B1FAA"/>
    <w:rsid w:val="003B5B80"/>
    <w:rsid w:val="003B620B"/>
    <w:rsid w:val="003B6D89"/>
    <w:rsid w:val="003C7AFD"/>
    <w:rsid w:val="003D0480"/>
    <w:rsid w:val="003D086C"/>
    <w:rsid w:val="003D3EF5"/>
    <w:rsid w:val="003D4BF0"/>
    <w:rsid w:val="003D54DB"/>
    <w:rsid w:val="003D56F9"/>
    <w:rsid w:val="003D61D7"/>
    <w:rsid w:val="003E1FB8"/>
    <w:rsid w:val="003E3225"/>
    <w:rsid w:val="003E4225"/>
    <w:rsid w:val="003E51AC"/>
    <w:rsid w:val="003E6100"/>
    <w:rsid w:val="003F1EFD"/>
    <w:rsid w:val="003F2AF2"/>
    <w:rsid w:val="003F322F"/>
    <w:rsid w:val="004047D8"/>
    <w:rsid w:val="004065EC"/>
    <w:rsid w:val="00407281"/>
    <w:rsid w:val="00407288"/>
    <w:rsid w:val="004112F7"/>
    <w:rsid w:val="00414954"/>
    <w:rsid w:val="00415EA5"/>
    <w:rsid w:val="00416DB0"/>
    <w:rsid w:val="0041768C"/>
    <w:rsid w:val="00421B95"/>
    <w:rsid w:val="004223B1"/>
    <w:rsid w:val="00425645"/>
    <w:rsid w:val="004303B3"/>
    <w:rsid w:val="00430436"/>
    <w:rsid w:val="004328F5"/>
    <w:rsid w:val="00432A52"/>
    <w:rsid w:val="0043561E"/>
    <w:rsid w:val="0044019B"/>
    <w:rsid w:val="00440777"/>
    <w:rsid w:val="00444242"/>
    <w:rsid w:val="00447BDD"/>
    <w:rsid w:val="00450562"/>
    <w:rsid w:val="00450C07"/>
    <w:rsid w:val="00452CCF"/>
    <w:rsid w:val="004535F3"/>
    <w:rsid w:val="00454A75"/>
    <w:rsid w:val="004558E0"/>
    <w:rsid w:val="00461191"/>
    <w:rsid w:val="00470E96"/>
    <w:rsid w:val="00471C4B"/>
    <w:rsid w:val="00475691"/>
    <w:rsid w:val="00482A1D"/>
    <w:rsid w:val="004842BC"/>
    <w:rsid w:val="00484B3A"/>
    <w:rsid w:val="00485560"/>
    <w:rsid w:val="00487493"/>
    <w:rsid w:val="00487BDB"/>
    <w:rsid w:val="00490DFD"/>
    <w:rsid w:val="00491951"/>
    <w:rsid w:val="00495565"/>
    <w:rsid w:val="004968C8"/>
    <w:rsid w:val="004A28BB"/>
    <w:rsid w:val="004A4244"/>
    <w:rsid w:val="004A5F45"/>
    <w:rsid w:val="004A77E1"/>
    <w:rsid w:val="004B090B"/>
    <w:rsid w:val="004B5BF1"/>
    <w:rsid w:val="004B685C"/>
    <w:rsid w:val="004C1814"/>
    <w:rsid w:val="004C18DA"/>
    <w:rsid w:val="004C2113"/>
    <w:rsid w:val="004C51AB"/>
    <w:rsid w:val="004C7AF7"/>
    <w:rsid w:val="004D0260"/>
    <w:rsid w:val="004D4B93"/>
    <w:rsid w:val="004D7CC4"/>
    <w:rsid w:val="004E0F85"/>
    <w:rsid w:val="004E15CA"/>
    <w:rsid w:val="004E4904"/>
    <w:rsid w:val="004E561D"/>
    <w:rsid w:val="004E64A3"/>
    <w:rsid w:val="004E67A5"/>
    <w:rsid w:val="004F0203"/>
    <w:rsid w:val="004F2078"/>
    <w:rsid w:val="004F24A7"/>
    <w:rsid w:val="004F4042"/>
    <w:rsid w:val="004F4921"/>
    <w:rsid w:val="004F553F"/>
    <w:rsid w:val="004F58AD"/>
    <w:rsid w:val="004F7089"/>
    <w:rsid w:val="004F7E9E"/>
    <w:rsid w:val="005006E6"/>
    <w:rsid w:val="0050091D"/>
    <w:rsid w:val="00503239"/>
    <w:rsid w:val="00505063"/>
    <w:rsid w:val="005065D2"/>
    <w:rsid w:val="00507358"/>
    <w:rsid w:val="00511480"/>
    <w:rsid w:val="00513B18"/>
    <w:rsid w:val="005159B4"/>
    <w:rsid w:val="00521EC6"/>
    <w:rsid w:val="00522EAF"/>
    <w:rsid w:val="00524F34"/>
    <w:rsid w:val="00532BBB"/>
    <w:rsid w:val="00535049"/>
    <w:rsid w:val="00535592"/>
    <w:rsid w:val="00535E38"/>
    <w:rsid w:val="0054113D"/>
    <w:rsid w:val="00541B25"/>
    <w:rsid w:val="00541B67"/>
    <w:rsid w:val="00543A84"/>
    <w:rsid w:val="0054521E"/>
    <w:rsid w:val="00545822"/>
    <w:rsid w:val="005472D3"/>
    <w:rsid w:val="00547BEF"/>
    <w:rsid w:val="00553A25"/>
    <w:rsid w:val="00554D03"/>
    <w:rsid w:val="00555DA4"/>
    <w:rsid w:val="00556B4D"/>
    <w:rsid w:val="00560E01"/>
    <w:rsid w:val="00564192"/>
    <w:rsid w:val="00570986"/>
    <w:rsid w:val="00574CF4"/>
    <w:rsid w:val="005760B4"/>
    <w:rsid w:val="00577509"/>
    <w:rsid w:val="00577683"/>
    <w:rsid w:val="005806AB"/>
    <w:rsid w:val="005856EE"/>
    <w:rsid w:val="00586AE3"/>
    <w:rsid w:val="00587DC0"/>
    <w:rsid w:val="00590564"/>
    <w:rsid w:val="005922CA"/>
    <w:rsid w:val="00594692"/>
    <w:rsid w:val="00596047"/>
    <w:rsid w:val="00597CFE"/>
    <w:rsid w:val="005A1F1A"/>
    <w:rsid w:val="005A45BB"/>
    <w:rsid w:val="005A70BF"/>
    <w:rsid w:val="005B172D"/>
    <w:rsid w:val="005B4124"/>
    <w:rsid w:val="005B4FF8"/>
    <w:rsid w:val="005B5F75"/>
    <w:rsid w:val="005B74AE"/>
    <w:rsid w:val="005C0122"/>
    <w:rsid w:val="005C19D3"/>
    <w:rsid w:val="005C3F82"/>
    <w:rsid w:val="005C4590"/>
    <w:rsid w:val="005C61A8"/>
    <w:rsid w:val="005C6C43"/>
    <w:rsid w:val="005D2459"/>
    <w:rsid w:val="005D3319"/>
    <w:rsid w:val="005D5FFE"/>
    <w:rsid w:val="005D6213"/>
    <w:rsid w:val="005D7382"/>
    <w:rsid w:val="005E1031"/>
    <w:rsid w:val="005E19E8"/>
    <w:rsid w:val="005E2380"/>
    <w:rsid w:val="005E6D02"/>
    <w:rsid w:val="005F00B1"/>
    <w:rsid w:val="005F0416"/>
    <w:rsid w:val="006001D2"/>
    <w:rsid w:val="00600795"/>
    <w:rsid w:val="00601E8E"/>
    <w:rsid w:val="006027A1"/>
    <w:rsid w:val="00613B20"/>
    <w:rsid w:val="0061686F"/>
    <w:rsid w:val="006203EB"/>
    <w:rsid w:val="00620B04"/>
    <w:rsid w:val="006211CF"/>
    <w:rsid w:val="00622CB1"/>
    <w:rsid w:val="006265EA"/>
    <w:rsid w:val="00626FE7"/>
    <w:rsid w:val="00630B11"/>
    <w:rsid w:val="0063134C"/>
    <w:rsid w:val="00632E96"/>
    <w:rsid w:val="00634079"/>
    <w:rsid w:val="0063435F"/>
    <w:rsid w:val="00637507"/>
    <w:rsid w:val="00643B1B"/>
    <w:rsid w:val="00644DBC"/>
    <w:rsid w:val="00646235"/>
    <w:rsid w:val="00647F28"/>
    <w:rsid w:val="00661DC5"/>
    <w:rsid w:val="0066272C"/>
    <w:rsid w:val="00666A21"/>
    <w:rsid w:val="00672A9B"/>
    <w:rsid w:val="0067626C"/>
    <w:rsid w:val="006768E2"/>
    <w:rsid w:val="00683106"/>
    <w:rsid w:val="006855C5"/>
    <w:rsid w:val="00685BED"/>
    <w:rsid w:val="00687C6A"/>
    <w:rsid w:val="00690BE0"/>
    <w:rsid w:val="006953D9"/>
    <w:rsid w:val="0069634C"/>
    <w:rsid w:val="006A0A9E"/>
    <w:rsid w:val="006A0B65"/>
    <w:rsid w:val="006A0E1F"/>
    <w:rsid w:val="006A3F7E"/>
    <w:rsid w:val="006A4592"/>
    <w:rsid w:val="006A5FB6"/>
    <w:rsid w:val="006A7692"/>
    <w:rsid w:val="006B3E0F"/>
    <w:rsid w:val="006B4AD0"/>
    <w:rsid w:val="006C0CDE"/>
    <w:rsid w:val="006C1BD1"/>
    <w:rsid w:val="006C4749"/>
    <w:rsid w:val="006C78B3"/>
    <w:rsid w:val="006D267D"/>
    <w:rsid w:val="006D29A9"/>
    <w:rsid w:val="006D7170"/>
    <w:rsid w:val="006E2375"/>
    <w:rsid w:val="006E6E95"/>
    <w:rsid w:val="006E792E"/>
    <w:rsid w:val="006F0437"/>
    <w:rsid w:val="006F2478"/>
    <w:rsid w:val="006F2BC3"/>
    <w:rsid w:val="006F3735"/>
    <w:rsid w:val="007020E4"/>
    <w:rsid w:val="00702892"/>
    <w:rsid w:val="00711581"/>
    <w:rsid w:val="007117A3"/>
    <w:rsid w:val="007129B8"/>
    <w:rsid w:val="007173C1"/>
    <w:rsid w:val="007253A3"/>
    <w:rsid w:val="0072703D"/>
    <w:rsid w:val="007278CB"/>
    <w:rsid w:val="00732A7F"/>
    <w:rsid w:val="007346E4"/>
    <w:rsid w:val="00740A12"/>
    <w:rsid w:val="00741292"/>
    <w:rsid w:val="0074179D"/>
    <w:rsid w:val="00746C48"/>
    <w:rsid w:val="00753F31"/>
    <w:rsid w:val="007554A0"/>
    <w:rsid w:val="00755BC9"/>
    <w:rsid w:val="00756202"/>
    <w:rsid w:val="00756B81"/>
    <w:rsid w:val="007579D7"/>
    <w:rsid w:val="007628D4"/>
    <w:rsid w:val="00763AE6"/>
    <w:rsid w:val="007700DA"/>
    <w:rsid w:val="00770174"/>
    <w:rsid w:val="007702C5"/>
    <w:rsid w:val="007710EB"/>
    <w:rsid w:val="00780625"/>
    <w:rsid w:val="00781C02"/>
    <w:rsid w:val="00781D8A"/>
    <w:rsid w:val="00781F3E"/>
    <w:rsid w:val="00791E4C"/>
    <w:rsid w:val="00797D84"/>
    <w:rsid w:val="007A6329"/>
    <w:rsid w:val="007B03D3"/>
    <w:rsid w:val="007B1AA1"/>
    <w:rsid w:val="007B28B1"/>
    <w:rsid w:val="007B37C1"/>
    <w:rsid w:val="007B5BA7"/>
    <w:rsid w:val="007B6106"/>
    <w:rsid w:val="007B6180"/>
    <w:rsid w:val="007B6198"/>
    <w:rsid w:val="007B65E8"/>
    <w:rsid w:val="007B7CB2"/>
    <w:rsid w:val="007C713B"/>
    <w:rsid w:val="007C7FE2"/>
    <w:rsid w:val="007D3553"/>
    <w:rsid w:val="007D3EE3"/>
    <w:rsid w:val="007D4E8A"/>
    <w:rsid w:val="007D5F63"/>
    <w:rsid w:val="007D63B6"/>
    <w:rsid w:val="007D6839"/>
    <w:rsid w:val="007D7BC0"/>
    <w:rsid w:val="007D7EBF"/>
    <w:rsid w:val="007E2FB2"/>
    <w:rsid w:val="007E4FA0"/>
    <w:rsid w:val="007E6366"/>
    <w:rsid w:val="007F10E8"/>
    <w:rsid w:val="007F13F6"/>
    <w:rsid w:val="007F233D"/>
    <w:rsid w:val="007F2987"/>
    <w:rsid w:val="007F2D78"/>
    <w:rsid w:val="007F3E82"/>
    <w:rsid w:val="007F576D"/>
    <w:rsid w:val="0080452B"/>
    <w:rsid w:val="00807408"/>
    <w:rsid w:val="00811102"/>
    <w:rsid w:val="00811285"/>
    <w:rsid w:val="008148C3"/>
    <w:rsid w:val="008179D6"/>
    <w:rsid w:val="00820B13"/>
    <w:rsid w:val="008228CE"/>
    <w:rsid w:val="0082306A"/>
    <w:rsid w:val="00826118"/>
    <w:rsid w:val="00827359"/>
    <w:rsid w:val="00827AD0"/>
    <w:rsid w:val="00830AE9"/>
    <w:rsid w:val="00833A11"/>
    <w:rsid w:val="00834D70"/>
    <w:rsid w:val="008352AF"/>
    <w:rsid w:val="008362F6"/>
    <w:rsid w:val="00836776"/>
    <w:rsid w:val="0083798D"/>
    <w:rsid w:val="00841BB2"/>
    <w:rsid w:val="0085503E"/>
    <w:rsid w:val="0085633D"/>
    <w:rsid w:val="0085650E"/>
    <w:rsid w:val="0085734B"/>
    <w:rsid w:val="008611FA"/>
    <w:rsid w:val="008612D7"/>
    <w:rsid w:val="0086312C"/>
    <w:rsid w:val="00865767"/>
    <w:rsid w:val="00866286"/>
    <w:rsid w:val="00880C74"/>
    <w:rsid w:val="00881B0B"/>
    <w:rsid w:val="00881EC3"/>
    <w:rsid w:val="0088492B"/>
    <w:rsid w:val="00884CA6"/>
    <w:rsid w:val="00885E6B"/>
    <w:rsid w:val="008866FA"/>
    <w:rsid w:val="008879AC"/>
    <w:rsid w:val="00891BB1"/>
    <w:rsid w:val="00892727"/>
    <w:rsid w:val="00893F25"/>
    <w:rsid w:val="00894A7C"/>
    <w:rsid w:val="00895BC1"/>
    <w:rsid w:val="00896C90"/>
    <w:rsid w:val="008A16D9"/>
    <w:rsid w:val="008A1B07"/>
    <w:rsid w:val="008A3A6F"/>
    <w:rsid w:val="008A5E11"/>
    <w:rsid w:val="008B07FE"/>
    <w:rsid w:val="008B2761"/>
    <w:rsid w:val="008B5CA5"/>
    <w:rsid w:val="008B7DA2"/>
    <w:rsid w:val="008C325E"/>
    <w:rsid w:val="008C6FF8"/>
    <w:rsid w:val="008C7FAD"/>
    <w:rsid w:val="008D2E42"/>
    <w:rsid w:val="008D5B8D"/>
    <w:rsid w:val="008D7EDA"/>
    <w:rsid w:val="008E0531"/>
    <w:rsid w:val="008E4E76"/>
    <w:rsid w:val="008E56A1"/>
    <w:rsid w:val="008E5B25"/>
    <w:rsid w:val="008E7CFE"/>
    <w:rsid w:val="008F09D2"/>
    <w:rsid w:val="008F12A7"/>
    <w:rsid w:val="008F1A42"/>
    <w:rsid w:val="008F3098"/>
    <w:rsid w:val="008F4243"/>
    <w:rsid w:val="008F581F"/>
    <w:rsid w:val="008F5C86"/>
    <w:rsid w:val="008F7C94"/>
    <w:rsid w:val="0090017B"/>
    <w:rsid w:val="00900EB9"/>
    <w:rsid w:val="00901537"/>
    <w:rsid w:val="00904A58"/>
    <w:rsid w:val="00907705"/>
    <w:rsid w:val="009103AD"/>
    <w:rsid w:val="0091065A"/>
    <w:rsid w:val="009115D1"/>
    <w:rsid w:val="0091307C"/>
    <w:rsid w:val="00913844"/>
    <w:rsid w:val="009159FD"/>
    <w:rsid w:val="00915D25"/>
    <w:rsid w:val="00920C28"/>
    <w:rsid w:val="00926A3F"/>
    <w:rsid w:val="00926ABD"/>
    <w:rsid w:val="00927738"/>
    <w:rsid w:val="00933390"/>
    <w:rsid w:val="00937762"/>
    <w:rsid w:val="00944171"/>
    <w:rsid w:val="009452DD"/>
    <w:rsid w:val="00945E0D"/>
    <w:rsid w:val="009461FA"/>
    <w:rsid w:val="0094730E"/>
    <w:rsid w:val="009503FF"/>
    <w:rsid w:val="0095059C"/>
    <w:rsid w:val="00950D13"/>
    <w:rsid w:val="009517EB"/>
    <w:rsid w:val="00952CD9"/>
    <w:rsid w:val="00952D11"/>
    <w:rsid w:val="00954BAB"/>
    <w:rsid w:val="00955585"/>
    <w:rsid w:val="0095772F"/>
    <w:rsid w:val="009608B9"/>
    <w:rsid w:val="00961441"/>
    <w:rsid w:val="00961E92"/>
    <w:rsid w:val="0097107B"/>
    <w:rsid w:val="009763B3"/>
    <w:rsid w:val="00990BAB"/>
    <w:rsid w:val="009A1891"/>
    <w:rsid w:val="009A420D"/>
    <w:rsid w:val="009A501D"/>
    <w:rsid w:val="009A537A"/>
    <w:rsid w:val="009B0301"/>
    <w:rsid w:val="009B0C56"/>
    <w:rsid w:val="009B3138"/>
    <w:rsid w:val="009B4A13"/>
    <w:rsid w:val="009B645B"/>
    <w:rsid w:val="009B6D82"/>
    <w:rsid w:val="009B741D"/>
    <w:rsid w:val="009B77E7"/>
    <w:rsid w:val="009C09A6"/>
    <w:rsid w:val="009C1130"/>
    <w:rsid w:val="009C1971"/>
    <w:rsid w:val="009C2F09"/>
    <w:rsid w:val="009C4F6A"/>
    <w:rsid w:val="009C6FE4"/>
    <w:rsid w:val="009D00A7"/>
    <w:rsid w:val="009D2A03"/>
    <w:rsid w:val="009D3D62"/>
    <w:rsid w:val="009D4C1D"/>
    <w:rsid w:val="009D4EB2"/>
    <w:rsid w:val="009D623D"/>
    <w:rsid w:val="009D6A70"/>
    <w:rsid w:val="009E1C8D"/>
    <w:rsid w:val="009E4496"/>
    <w:rsid w:val="009E763D"/>
    <w:rsid w:val="009E7AAF"/>
    <w:rsid w:val="009F1BF3"/>
    <w:rsid w:val="009F3F24"/>
    <w:rsid w:val="009F73D3"/>
    <w:rsid w:val="00A00313"/>
    <w:rsid w:val="00A04114"/>
    <w:rsid w:val="00A04EF4"/>
    <w:rsid w:val="00A0517A"/>
    <w:rsid w:val="00A078CD"/>
    <w:rsid w:val="00A114B2"/>
    <w:rsid w:val="00A12BCC"/>
    <w:rsid w:val="00A140D2"/>
    <w:rsid w:val="00A15F67"/>
    <w:rsid w:val="00A24529"/>
    <w:rsid w:val="00A3225E"/>
    <w:rsid w:val="00A3232E"/>
    <w:rsid w:val="00A34B39"/>
    <w:rsid w:val="00A400EC"/>
    <w:rsid w:val="00A43D7E"/>
    <w:rsid w:val="00A60F48"/>
    <w:rsid w:val="00A6139D"/>
    <w:rsid w:val="00A653ED"/>
    <w:rsid w:val="00A70033"/>
    <w:rsid w:val="00A7156B"/>
    <w:rsid w:val="00A752E6"/>
    <w:rsid w:val="00A75E8F"/>
    <w:rsid w:val="00A766AC"/>
    <w:rsid w:val="00A8098E"/>
    <w:rsid w:val="00A81AEF"/>
    <w:rsid w:val="00A84050"/>
    <w:rsid w:val="00A84F79"/>
    <w:rsid w:val="00A8524E"/>
    <w:rsid w:val="00A8797F"/>
    <w:rsid w:val="00A92434"/>
    <w:rsid w:val="00A97C71"/>
    <w:rsid w:val="00AA4FE6"/>
    <w:rsid w:val="00AB1A8F"/>
    <w:rsid w:val="00AB20CA"/>
    <w:rsid w:val="00AB470B"/>
    <w:rsid w:val="00AB56F4"/>
    <w:rsid w:val="00AB6FF2"/>
    <w:rsid w:val="00AB75E0"/>
    <w:rsid w:val="00AC01F4"/>
    <w:rsid w:val="00AC2B74"/>
    <w:rsid w:val="00AC369B"/>
    <w:rsid w:val="00AC3F2C"/>
    <w:rsid w:val="00AC47B7"/>
    <w:rsid w:val="00AC5477"/>
    <w:rsid w:val="00AC5A22"/>
    <w:rsid w:val="00AC68DA"/>
    <w:rsid w:val="00AD058E"/>
    <w:rsid w:val="00AD43F4"/>
    <w:rsid w:val="00AD68F1"/>
    <w:rsid w:val="00AE0788"/>
    <w:rsid w:val="00AE09D7"/>
    <w:rsid w:val="00AE2E4D"/>
    <w:rsid w:val="00AE3C10"/>
    <w:rsid w:val="00AE4408"/>
    <w:rsid w:val="00AE47EB"/>
    <w:rsid w:val="00AE5EE6"/>
    <w:rsid w:val="00AF04D8"/>
    <w:rsid w:val="00AF0E86"/>
    <w:rsid w:val="00AF10CE"/>
    <w:rsid w:val="00AF77CB"/>
    <w:rsid w:val="00B02E5F"/>
    <w:rsid w:val="00B02FE5"/>
    <w:rsid w:val="00B05EAA"/>
    <w:rsid w:val="00B07E67"/>
    <w:rsid w:val="00B10FBD"/>
    <w:rsid w:val="00B11CD3"/>
    <w:rsid w:val="00B12465"/>
    <w:rsid w:val="00B13E84"/>
    <w:rsid w:val="00B15080"/>
    <w:rsid w:val="00B151E7"/>
    <w:rsid w:val="00B1778B"/>
    <w:rsid w:val="00B204D3"/>
    <w:rsid w:val="00B20BFC"/>
    <w:rsid w:val="00B21802"/>
    <w:rsid w:val="00B236C2"/>
    <w:rsid w:val="00B31980"/>
    <w:rsid w:val="00B3239A"/>
    <w:rsid w:val="00B33A33"/>
    <w:rsid w:val="00B346F7"/>
    <w:rsid w:val="00B34842"/>
    <w:rsid w:val="00B3790B"/>
    <w:rsid w:val="00B42991"/>
    <w:rsid w:val="00B444F3"/>
    <w:rsid w:val="00B50DD0"/>
    <w:rsid w:val="00B550C2"/>
    <w:rsid w:val="00B56EC8"/>
    <w:rsid w:val="00B609BE"/>
    <w:rsid w:val="00B637C3"/>
    <w:rsid w:val="00B72CD4"/>
    <w:rsid w:val="00B73AB2"/>
    <w:rsid w:val="00B76BA9"/>
    <w:rsid w:val="00B80EC7"/>
    <w:rsid w:val="00B81FB4"/>
    <w:rsid w:val="00B8245D"/>
    <w:rsid w:val="00B846F6"/>
    <w:rsid w:val="00B92075"/>
    <w:rsid w:val="00B9570A"/>
    <w:rsid w:val="00BA0C75"/>
    <w:rsid w:val="00BA6475"/>
    <w:rsid w:val="00BB20FE"/>
    <w:rsid w:val="00BC10A8"/>
    <w:rsid w:val="00BC1685"/>
    <w:rsid w:val="00BC16FE"/>
    <w:rsid w:val="00BC6035"/>
    <w:rsid w:val="00BC71E7"/>
    <w:rsid w:val="00BD1675"/>
    <w:rsid w:val="00BD3724"/>
    <w:rsid w:val="00BD400C"/>
    <w:rsid w:val="00BD43B2"/>
    <w:rsid w:val="00BD4883"/>
    <w:rsid w:val="00BD4D13"/>
    <w:rsid w:val="00BE46C7"/>
    <w:rsid w:val="00BE4DF1"/>
    <w:rsid w:val="00BE6A9E"/>
    <w:rsid w:val="00BF3A74"/>
    <w:rsid w:val="00BF5A00"/>
    <w:rsid w:val="00BF7EE0"/>
    <w:rsid w:val="00C0067F"/>
    <w:rsid w:val="00C01789"/>
    <w:rsid w:val="00C02DF5"/>
    <w:rsid w:val="00C03B97"/>
    <w:rsid w:val="00C05B6B"/>
    <w:rsid w:val="00C10203"/>
    <w:rsid w:val="00C1323E"/>
    <w:rsid w:val="00C14712"/>
    <w:rsid w:val="00C1599B"/>
    <w:rsid w:val="00C17225"/>
    <w:rsid w:val="00C2171C"/>
    <w:rsid w:val="00C22F9A"/>
    <w:rsid w:val="00C23FCF"/>
    <w:rsid w:val="00C25952"/>
    <w:rsid w:val="00C260DA"/>
    <w:rsid w:val="00C26DA2"/>
    <w:rsid w:val="00C274EE"/>
    <w:rsid w:val="00C275D8"/>
    <w:rsid w:val="00C30E91"/>
    <w:rsid w:val="00C313A3"/>
    <w:rsid w:val="00C329AF"/>
    <w:rsid w:val="00C333B8"/>
    <w:rsid w:val="00C33476"/>
    <w:rsid w:val="00C33798"/>
    <w:rsid w:val="00C3716E"/>
    <w:rsid w:val="00C40075"/>
    <w:rsid w:val="00C40A0C"/>
    <w:rsid w:val="00C418B9"/>
    <w:rsid w:val="00C42C0E"/>
    <w:rsid w:val="00C569AA"/>
    <w:rsid w:val="00C60168"/>
    <w:rsid w:val="00C60409"/>
    <w:rsid w:val="00C62CCF"/>
    <w:rsid w:val="00C64164"/>
    <w:rsid w:val="00C71442"/>
    <w:rsid w:val="00C7340E"/>
    <w:rsid w:val="00C737EE"/>
    <w:rsid w:val="00C742AC"/>
    <w:rsid w:val="00C74D3D"/>
    <w:rsid w:val="00C80305"/>
    <w:rsid w:val="00C8156D"/>
    <w:rsid w:val="00C84CE0"/>
    <w:rsid w:val="00C85825"/>
    <w:rsid w:val="00C85C79"/>
    <w:rsid w:val="00C85E96"/>
    <w:rsid w:val="00C86657"/>
    <w:rsid w:val="00C90C27"/>
    <w:rsid w:val="00C90E77"/>
    <w:rsid w:val="00C93D01"/>
    <w:rsid w:val="00C95D25"/>
    <w:rsid w:val="00C975F6"/>
    <w:rsid w:val="00C97CFD"/>
    <w:rsid w:val="00CA4337"/>
    <w:rsid w:val="00CA4373"/>
    <w:rsid w:val="00CA48FA"/>
    <w:rsid w:val="00CA75D8"/>
    <w:rsid w:val="00CD1604"/>
    <w:rsid w:val="00CD1A2C"/>
    <w:rsid w:val="00CD412C"/>
    <w:rsid w:val="00CE0748"/>
    <w:rsid w:val="00CE0B43"/>
    <w:rsid w:val="00CE1335"/>
    <w:rsid w:val="00CE1381"/>
    <w:rsid w:val="00CE20E5"/>
    <w:rsid w:val="00CE3F13"/>
    <w:rsid w:val="00CE4341"/>
    <w:rsid w:val="00CE4D95"/>
    <w:rsid w:val="00CE5AC2"/>
    <w:rsid w:val="00CE7470"/>
    <w:rsid w:val="00CE77DD"/>
    <w:rsid w:val="00CF2F42"/>
    <w:rsid w:val="00CF3A15"/>
    <w:rsid w:val="00CF5088"/>
    <w:rsid w:val="00D01445"/>
    <w:rsid w:val="00D025E6"/>
    <w:rsid w:val="00D05933"/>
    <w:rsid w:val="00D05E39"/>
    <w:rsid w:val="00D1476E"/>
    <w:rsid w:val="00D15F37"/>
    <w:rsid w:val="00D30D35"/>
    <w:rsid w:val="00D31B9E"/>
    <w:rsid w:val="00D31EEB"/>
    <w:rsid w:val="00D32D88"/>
    <w:rsid w:val="00D36397"/>
    <w:rsid w:val="00D36F4C"/>
    <w:rsid w:val="00D4546B"/>
    <w:rsid w:val="00D47C91"/>
    <w:rsid w:val="00D513BC"/>
    <w:rsid w:val="00D52382"/>
    <w:rsid w:val="00D53386"/>
    <w:rsid w:val="00D55A00"/>
    <w:rsid w:val="00D60485"/>
    <w:rsid w:val="00D6125E"/>
    <w:rsid w:val="00D616C6"/>
    <w:rsid w:val="00D63243"/>
    <w:rsid w:val="00D7025B"/>
    <w:rsid w:val="00D81B5A"/>
    <w:rsid w:val="00D82D22"/>
    <w:rsid w:val="00D82E62"/>
    <w:rsid w:val="00D8313A"/>
    <w:rsid w:val="00D83260"/>
    <w:rsid w:val="00D85162"/>
    <w:rsid w:val="00D90778"/>
    <w:rsid w:val="00D90FA7"/>
    <w:rsid w:val="00D929B1"/>
    <w:rsid w:val="00D93609"/>
    <w:rsid w:val="00D96C3E"/>
    <w:rsid w:val="00D97A81"/>
    <w:rsid w:val="00DA1228"/>
    <w:rsid w:val="00DA2549"/>
    <w:rsid w:val="00DA2AC5"/>
    <w:rsid w:val="00DA5617"/>
    <w:rsid w:val="00DA5B9B"/>
    <w:rsid w:val="00DB5DFA"/>
    <w:rsid w:val="00DC5DA4"/>
    <w:rsid w:val="00DC5EFA"/>
    <w:rsid w:val="00DC62E3"/>
    <w:rsid w:val="00DD1E3B"/>
    <w:rsid w:val="00DD4327"/>
    <w:rsid w:val="00DD5818"/>
    <w:rsid w:val="00DE0B6C"/>
    <w:rsid w:val="00DE23D6"/>
    <w:rsid w:val="00DE5E8C"/>
    <w:rsid w:val="00DE6780"/>
    <w:rsid w:val="00DE75F1"/>
    <w:rsid w:val="00DE76E6"/>
    <w:rsid w:val="00DF2C5A"/>
    <w:rsid w:val="00DF3435"/>
    <w:rsid w:val="00DF459B"/>
    <w:rsid w:val="00DF5670"/>
    <w:rsid w:val="00DF7023"/>
    <w:rsid w:val="00E00863"/>
    <w:rsid w:val="00E01032"/>
    <w:rsid w:val="00E01532"/>
    <w:rsid w:val="00E04882"/>
    <w:rsid w:val="00E06215"/>
    <w:rsid w:val="00E0704C"/>
    <w:rsid w:val="00E10031"/>
    <w:rsid w:val="00E10EE9"/>
    <w:rsid w:val="00E1346F"/>
    <w:rsid w:val="00E13619"/>
    <w:rsid w:val="00E13D2C"/>
    <w:rsid w:val="00E170E0"/>
    <w:rsid w:val="00E17E72"/>
    <w:rsid w:val="00E23873"/>
    <w:rsid w:val="00E24953"/>
    <w:rsid w:val="00E24D40"/>
    <w:rsid w:val="00E31213"/>
    <w:rsid w:val="00E315A4"/>
    <w:rsid w:val="00E348ED"/>
    <w:rsid w:val="00E35302"/>
    <w:rsid w:val="00E35C4F"/>
    <w:rsid w:val="00E42914"/>
    <w:rsid w:val="00E507CD"/>
    <w:rsid w:val="00E52F98"/>
    <w:rsid w:val="00E53F0C"/>
    <w:rsid w:val="00E5414D"/>
    <w:rsid w:val="00E56A94"/>
    <w:rsid w:val="00E63383"/>
    <w:rsid w:val="00E6767D"/>
    <w:rsid w:val="00E7158A"/>
    <w:rsid w:val="00E73702"/>
    <w:rsid w:val="00E74C58"/>
    <w:rsid w:val="00E75DBE"/>
    <w:rsid w:val="00E76600"/>
    <w:rsid w:val="00E77F5E"/>
    <w:rsid w:val="00E80587"/>
    <w:rsid w:val="00E8083F"/>
    <w:rsid w:val="00E8094B"/>
    <w:rsid w:val="00E82EF7"/>
    <w:rsid w:val="00E849F9"/>
    <w:rsid w:val="00E855D3"/>
    <w:rsid w:val="00E87891"/>
    <w:rsid w:val="00E909EC"/>
    <w:rsid w:val="00EA1536"/>
    <w:rsid w:val="00EA3BBB"/>
    <w:rsid w:val="00EA4C4A"/>
    <w:rsid w:val="00EB307D"/>
    <w:rsid w:val="00EB436E"/>
    <w:rsid w:val="00EB46BC"/>
    <w:rsid w:val="00EB7018"/>
    <w:rsid w:val="00EC0F7A"/>
    <w:rsid w:val="00EC1347"/>
    <w:rsid w:val="00EC17E7"/>
    <w:rsid w:val="00EC1B77"/>
    <w:rsid w:val="00EC1E78"/>
    <w:rsid w:val="00EC233A"/>
    <w:rsid w:val="00ED0C93"/>
    <w:rsid w:val="00ED2D28"/>
    <w:rsid w:val="00ED2FBC"/>
    <w:rsid w:val="00ED45B3"/>
    <w:rsid w:val="00EE3F4F"/>
    <w:rsid w:val="00F0239D"/>
    <w:rsid w:val="00F028C0"/>
    <w:rsid w:val="00F03D41"/>
    <w:rsid w:val="00F04482"/>
    <w:rsid w:val="00F06A4C"/>
    <w:rsid w:val="00F12D92"/>
    <w:rsid w:val="00F1382C"/>
    <w:rsid w:val="00F14704"/>
    <w:rsid w:val="00F1742D"/>
    <w:rsid w:val="00F20D99"/>
    <w:rsid w:val="00F21B73"/>
    <w:rsid w:val="00F23709"/>
    <w:rsid w:val="00F279DB"/>
    <w:rsid w:val="00F3033C"/>
    <w:rsid w:val="00F3131A"/>
    <w:rsid w:val="00F35E39"/>
    <w:rsid w:val="00F40C04"/>
    <w:rsid w:val="00F4248D"/>
    <w:rsid w:val="00F4263A"/>
    <w:rsid w:val="00F44018"/>
    <w:rsid w:val="00F46989"/>
    <w:rsid w:val="00F50D3D"/>
    <w:rsid w:val="00F5183A"/>
    <w:rsid w:val="00F73EF5"/>
    <w:rsid w:val="00F73F5B"/>
    <w:rsid w:val="00F74E24"/>
    <w:rsid w:val="00F755AF"/>
    <w:rsid w:val="00F80BE2"/>
    <w:rsid w:val="00F840E8"/>
    <w:rsid w:val="00F934EA"/>
    <w:rsid w:val="00F94172"/>
    <w:rsid w:val="00F95948"/>
    <w:rsid w:val="00F962FE"/>
    <w:rsid w:val="00F9790C"/>
    <w:rsid w:val="00FA08C6"/>
    <w:rsid w:val="00FA1130"/>
    <w:rsid w:val="00FA1183"/>
    <w:rsid w:val="00FA4DC3"/>
    <w:rsid w:val="00FA7323"/>
    <w:rsid w:val="00FB3ABA"/>
    <w:rsid w:val="00FC1E26"/>
    <w:rsid w:val="00FC2A46"/>
    <w:rsid w:val="00FC3067"/>
    <w:rsid w:val="00FD17F6"/>
    <w:rsid w:val="00FD1C0F"/>
    <w:rsid w:val="00FD4211"/>
    <w:rsid w:val="00FD6BDA"/>
    <w:rsid w:val="00FD77FC"/>
    <w:rsid w:val="00FE00D6"/>
    <w:rsid w:val="00FE072D"/>
    <w:rsid w:val="00FE5487"/>
    <w:rsid w:val="00FF41D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A2951"/>
  <w15:docId w15:val="{55C53568-5B6B-4BB5-8DA6-C458DCDF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B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65E8"/>
    <w:pPr>
      <w:suppressAutoHyphens/>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link w:val="Ttulo1Car"/>
    <w:uiPriority w:val="9"/>
    <w:qFormat/>
    <w:pPr>
      <w:keepNext/>
    </w:pPr>
    <w:rPr>
      <w:rFonts w:ascii="Arial" w:hAnsi="Arial"/>
      <w:b/>
      <w:color w:val="000000"/>
      <w:sz w:val="20"/>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angradetextonormal">
    <w:name w:val="Body Text Indent"/>
    <w:basedOn w:val="Normal"/>
    <w:pPr>
      <w:ind w:left="709"/>
    </w:pPr>
    <w:rPr>
      <w:sz w:val="20"/>
      <w:lang w:val="es-ES"/>
    </w:rPr>
  </w:style>
  <w:style w:type="paragraph" w:styleId="Piedepgina">
    <w:name w:val="footer"/>
    <w:basedOn w:val="Normal"/>
    <w:pPr>
      <w:tabs>
        <w:tab w:val="center" w:pos="4320"/>
        <w:tab w:val="right" w:pos="8640"/>
      </w:tabs>
    </w:pPr>
  </w:style>
  <w:style w:type="character" w:styleId="Nmerodepgina">
    <w:name w:val="page number"/>
    <w:basedOn w:val="Fuentedeprrafopredeter"/>
    <w:rPr>
      <w:w w:val="100"/>
      <w:position w:val="-1"/>
      <w:effect w:val="none"/>
      <w:vertAlign w:val="baseline"/>
      <w:cs w:val="0"/>
      <w:em w:val="none"/>
    </w:rPr>
  </w:style>
  <w:style w:type="paragraph" w:styleId="Encabezado">
    <w:name w:val="header"/>
    <w:basedOn w:val="Normal"/>
    <w:pPr>
      <w:tabs>
        <w:tab w:val="center" w:pos="4320"/>
        <w:tab w:val="right" w:pos="8640"/>
      </w:tabs>
    </w:pPr>
  </w:style>
  <w:style w:type="paragraph" w:styleId="Textoindependiente">
    <w:name w:val="Body Text"/>
    <w:basedOn w:val="Normal"/>
    <w:rPr>
      <w:rFonts w:ascii="Arial" w:hAnsi="Arial"/>
      <w:sz w:val="20"/>
    </w:rPr>
  </w:style>
  <w:style w:type="paragraph" w:customStyle="1" w:styleId="Default">
    <w:name w:val="Default"/>
    <w:pPr>
      <w:suppressAutoHyphens/>
      <w:spacing w:line="1" w:lineRule="atLeast"/>
      <w:ind w:leftChars="-1" w:left="-1" w:hangingChars="1" w:hanging="1"/>
      <w:textDirection w:val="btLr"/>
      <w:textAlignment w:val="top"/>
      <w:outlineLvl w:val="0"/>
    </w:pPr>
    <w:rPr>
      <w:rFonts w:ascii="Arial,Bold" w:hAnsi="Arial,Bold"/>
      <w:snapToGrid w:val="0"/>
      <w:position w:val="-1"/>
      <w:lang w:val="en-US" w:eastAsia="en-US"/>
    </w:rPr>
  </w:style>
  <w:style w:type="paragraph" w:customStyle="1" w:styleId="Ttulo10">
    <w:name w:val="Título1"/>
    <w:basedOn w:val="Default"/>
    <w:next w:val="Default"/>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link w:val="TextocomentarioCar"/>
    <w:rPr>
      <w:sz w:val="20"/>
      <w:szCs w:val="20"/>
    </w:rPr>
  </w:style>
  <w:style w:type="paragraph" w:styleId="Asuntodelcomentario">
    <w:name w:val="annotation subject"/>
    <w:basedOn w:val="Textocomentario"/>
    <w:next w:val="Textocomentario"/>
    <w:rPr>
      <w:b/>
      <w:bCs/>
    </w:rPr>
  </w:style>
  <w:style w:type="paragraph" w:styleId="Textodeglobo">
    <w:name w:val="Balloon Text"/>
    <w:basedOn w:val="Normal"/>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paragraph" w:styleId="Prrafodelista">
    <w:name w:val="List Paragraph"/>
    <w:basedOn w:val="Normal"/>
    <w:uiPriority w:val="34"/>
    <w:qFormat/>
    <w:rsid w:val="007253A3"/>
    <w:pPr>
      <w:ind w:left="720"/>
      <w:contextualSpacing/>
    </w:pPr>
  </w:style>
  <w:style w:type="paragraph" w:customStyle="1" w:styleId="EndNoteBibliographyTitle">
    <w:name w:val="EndNote Bibliography Title"/>
    <w:basedOn w:val="Normal"/>
    <w:link w:val="EndNoteBibliographyTitleCar"/>
    <w:rsid w:val="00265B81"/>
    <w:pPr>
      <w:jc w:val="center"/>
    </w:pPr>
    <w:rPr>
      <w:noProof/>
      <w:lang w:val="en-US"/>
    </w:rPr>
  </w:style>
  <w:style w:type="character" w:customStyle="1" w:styleId="EndNoteBibliographyTitleCar">
    <w:name w:val="EndNote Bibliography Title Car"/>
    <w:basedOn w:val="Fuentedeprrafopredeter"/>
    <w:link w:val="EndNoteBibliographyTitle"/>
    <w:rsid w:val="00265B81"/>
    <w:rPr>
      <w:noProof/>
      <w:position w:val="-1"/>
      <w:lang w:val="en-US" w:eastAsia="en-US"/>
    </w:rPr>
  </w:style>
  <w:style w:type="paragraph" w:customStyle="1" w:styleId="EndNoteBibliography">
    <w:name w:val="EndNote Bibliography"/>
    <w:basedOn w:val="Normal"/>
    <w:link w:val="EndNoteBibliographyCar"/>
    <w:rsid w:val="00265B81"/>
    <w:pPr>
      <w:spacing w:line="240" w:lineRule="atLeast"/>
    </w:pPr>
    <w:rPr>
      <w:noProof/>
      <w:lang w:val="en-US"/>
    </w:rPr>
  </w:style>
  <w:style w:type="character" w:customStyle="1" w:styleId="EndNoteBibliographyCar">
    <w:name w:val="EndNote Bibliography Car"/>
    <w:basedOn w:val="Fuentedeprrafopredeter"/>
    <w:link w:val="EndNoteBibliography"/>
    <w:rsid w:val="00265B81"/>
    <w:rPr>
      <w:noProof/>
      <w:position w:val="-1"/>
      <w:lang w:val="en-US" w:eastAsia="en-US"/>
    </w:rPr>
  </w:style>
  <w:style w:type="character" w:styleId="Hipervnculo">
    <w:name w:val="Hyperlink"/>
    <w:basedOn w:val="Fuentedeprrafopredeter"/>
    <w:uiPriority w:val="99"/>
    <w:unhideWhenUsed/>
    <w:rsid w:val="00DA2AC5"/>
    <w:rPr>
      <w:color w:val="0000FF" w:themeColor="hyperlink"/>
      <w:u w:val="single"/>
    </w:rPr>
  </w:style>
  <w:style w:type="character" w:customStyle="1" w:styleId="Mencinsinresolver1">
    <w:name w:val="Mención sin resolver1"/>
    <w:basedOn w:val="Fuentedeprrafopredeter"/>
    <w:uiPriority w:val="99"/>
    <w:semiHidden/>
    <w:unhideWhenUsed/>
    <w:rsid w:val="00DA2AC5"/>
    <w:rPr>
      <w:color w:val="605E5C"/>
      <w:shd w:val="clear" w:color="auto" w:fill="E1DFDD"/>
    </w:rPr>
  </w:style>
  <w:style w:type="character" w:customStyle="1" w:styleId="tlid-translation">
    <w:name w:val="tlid-translation"/>
    <w:basedOn w:val="Fuentedeprrafopredeter"/>
    <w:rsid w:val="003D56F9"/>
  </w:style>
  <w:style w:type="character" w:styleId="Textoennegrita">
    <w:name w:val="Strong"/>
    <w:basedOn w:val="Fuentedeprrafopredeter"/>
    <w:qFormat/>
    <w:rsid w:val="00193F33"/>
    <w:rPr>
      <w:b/>
      <w:bCs/>
    </w:rPr>
  </w:style>
  <w:style w:type="character" w:customStyle="1" w:styleId="Ttulo1Car">
    <w:name w:val="Título 1 Car"/>
    <w:basedOn w:val="Fuentedeprrafopredeter"/>
    <w:link w:val="Ttulo1"/>
    <w:uiPriority w:val="9"/>
    <w:rsid w:val="00AE5EE6"/>
    <w:rPr>
      <w:rFonts w:ascii="Arial" w:hAnsi="Arial"/>
      <w:b/>
      <w:color w:val="000000"/>
      <w:position w:val="-1"/>
      <w:sz w:val="20"/>
      <w:lang w:eastAsia="en-US"/>
    </w:rPr>
  </w:style>
  <w:style w:type="paragraph" w:styleId="Bibliografa">
    <w:name w:val="Bibliography"/>
    <w:basedOn w:val="Normal"/>
    <w:next w:val="Normal"/>
    <w:uiPriority w:val="37"/>
    <w:unhideWhenUsed/>
    <w:rsid w:val="00AE5EE6"/>
  </w:style>
  <w:style w:type="paragraph" w:styleId="TtuloTDC">
    <w:name w:val="TOC Heading"/>
    <w:basedOn w:val="Ttulo1"/>
    <w:next w:val="Normal"/>
    <w:uiPriority w:val="39"/>
    <w:unhideWhenUsed/>
    <w:qFormat/>
    <w:rsid w:val="00FD6BDA"/>
    <w:pPr>
      <w:keepLines/>
      <w:suppressAutoHyphens w:val="0"/>
      <w:spacing w:before="480" w:line="276" w:lineRule="auto"/>
      <w:ind w:leftChars="0" w:left="0" w:firstLineChars="0" w:firstLine="0"/>
      <w:textDirection w:val="lrTb"/>
      <w:textAlignment w:val="auto"/>
      <w:outlineLvl w:val="9"/>
    </w:pPr>
    <w:rPr>
      <w:rFonts w:asciiTheme="majorHAnsi" w:eastAsiaTheme="majorEastAsia" w:hAnsiTheme="majorHAnsi" w:cstheme="majorBidi"/>
      <w:bCs/>
      <w:color w:val="365F91" w:themeColor="accent1" w:themeShade="BF"/>
      <w:position w:val="0"/>
      <w:sz w:val="28"/>
      <w:szCs w:val="28"/>
      <w:lang w:eastAsia="es-ES_tradnl"/>
    </w:rPr>
  </w:style>
  <w:style w:type="paragraph" w:styleId="TDC1">
    <w:name w:val="toc 1"/>
    <w:basedOn w:val="Normal"/>
    <w:next w:val="Normal"/>
    <w:autoRedefine/>
    <w:uiPriority w:val="39"/>
    <w:unhideWhenUsed/>
    <w:rsid w:val="00FD6BDA"/>
    <w:pPr>
      <w:spacing w:before="120"/>
      <w:ind w:left="0"/>
    </w:pPr>
    <w:rPr>
      <w:rFonts w:asciiTheme="minorHAnsi" w:hAnsiTheme="minorHAnsi"/>
      <w:b/>
      <w:bCs/>
      <w:i/>
      <w:iCs/>
    </w:rPr>
  </w:style>
  <w:style w:type="paragraph" w:styleId="TDC2">
    <w:name w:val="toc 2"/>
    <w:basedOn w:val="Normal"/>
    <w:next w:val="Normal"/>
    <w:autoRedefine/>
    <w:uiPriority w:val="39"/>
    <w:unhideWhenUsed/>
    <w:rsid w:val="00FD6BDA"/>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FD6BDA"/>
    <w:pPr>
      <w:ind w:left="480"/>
    </w:pPr>
    <w:rPr>
      <w:rFonts w:asciiTheme="minorHAnsi" w:hAnsiTheme="minorHAnsi"/>
      <w:sz w:val="20"/>
      <w:szCs w:val="20"/>
    </w:rPr>
  </w:style>
  <w:style w:type="paragraph" w:styleId="TDC4">
    <w:name w:val="toc 4"/>
    <w:basedOn w:val="Normal"/>
    <w:next w:val="Normal"/>
    <w:autoRedefine/>
    <w:uiPriority w:val="39"/>
    <w:unhideWhenUsed/>
    <w:rsid w:val="00FD6BDA"/>
    <w:pPr>
      <w:ind w:left="720"/>
    </w:pPr>
    <w:rPr>
      <w:rFonts w:asciiTheme="minorHAnsi" w:hAnsiTheme="minorHAnsi"/>
      <w:sz w:val="20"/>
      <w:szCs w:val="20"/>
    </w:rPr>
  </w:style>
  <w:style w:type="paragraph" w:styleId="TDC5">
    <w:name w:val="toc 5"/>
    <w:basedOn w:val="Normal"/>
    <w:next w:val="Normal"/>
    <w:autoRedefine/>
    <w:uiPriority w:val="39"/>
    <w:unhideWhenUsed/>
    <w:rsid w:val="00FD6BDA"/>
    <w:pPr>
      <w:ind w:left="960"/>
    </w:pPr>
    <w:rPr>
      <w:rFonts w:asciiTheme="minorHAnsi" w:hAnsiTheme="minorHAnsi"/>
      <w:sz w:val="20"/>
      <w:szCs w:val="20"/>
    </w:rPr>
  </w:style>
  <w:style w:type="paragraph" w:styleId="TDC6">
    <w:name w:val="toc 6"/>
    <w:basedOn w:val="Normal"/>
    <w:next w:val="Normal"/>
    <w:autoRedefine/>
    <w:uiPriority w:val="39"/>
    <w:unhideWhenUsed/>
    <w:rsid w:val="00FD6BDA"/>
    <w:pPr>
      <w:ind w:left="1200"/>
    </w:pPr>
    <w:rPr>
      <w:rFonts w:asciiTheme="minorHAnsi" w:hAnsiTheme="minorHAnsi"/>
      <w:sz w:val="20"/>
      <w:szCs w:val="20"/>
    </w:rPr>
  </w:style>
  <w:style w:type="paragraph" w:styleId="TDC7">
    <w:name w:val="toc 7"/>
    <w:basedOn w:val="Normal"/>
    <w:next w:val="Normal"/>
    <w:autoRedefine/>
    <w:uiPriority w:val="39"/>
    <w:unhideWhenUsed/>
    <w:rsid w:val="00FD6BDA"/>
    <w:pPr>
      <w:ind w:left="1440"/>
    </w:pPr>
    <w:rPr>
      <w:rFonts w:asciiTheme="minorHAnsi" w:hAnsiTheme="minorHAnsi"/>
      <w:sz w:val="20"/>
      <w:szCs w:val="20"/>
    </w:rPr>
  </w:style>
  <w:style w:type="paragraph" w:styleId="TDC8">
    <w:name w:val="toc 8"/>
    <w:basedOn w:val="Normal"/>
    <w:next w:val="Normal"/>
    <w:autoRedefine/>
    <w:uiPriority w:val="39"/>
    <w:unhideWhenUsed/>
    <w:rsid w:val="00FD6BDA"/>
    <w:pPr>
      <w:ind w:left="1680"/>
    </w:pPr>
    <w:rPr>
      <w:rFonts w:asciiTheme="minorHAnsi" w:hAnsiTheme="minorHAnsi"/>
      <w:sz w:val="20"/>
      <w:szCs w:val="20"/>
    </w:rPr>
  </w:style>
  <w:style w:type="paragraph" w:styleId="TDC9">
    <w:name w:val="toc 9"/>
    <w:basedOn w:val="Normal"/>
    <w:next w:val="Normal"/>
    <w:autoRedefine/>
    <w:uiPriority w:val="39"/>
    <w:unhideWhenUsed/>
    <w:rsid w:val="00FD6BDA"/>
    <w:pPr>
      <w:ind w:left="1920"/>
    </w:pPr>
    <w:rPr>
      <w:rFonts w:asciiTheme="minorHAnsi" w:hAnsiTheme="minorHAnsi"/>
      <w:sz w:val="20"/>
      <w:szCs w:val="20"/>
    </w:rPr>
  </w:style>
  <w:style w:type="character" w:customStyle="1" w:styleId="apple-converted-space">
    <w:name w:val="apple-converted-space"/>
    <w:basedOn w:val="Fuentedeprrafopredeter"/>
    <w:rsid w:val="004F24A7"/>
  </w:style>
  <w:style w:type="character" w:styleId="nfasis">
    <w:name w:val="Emphasis"/>
    <w:basedOn w:val="Fuentedeprrafopredeter"/>
    <w:uiPriority w:val="20"/>
    <w:qFormat/>
    <w:rsid w:val="00461191"/>
    <w:rPr>
      <w:i/>
      <w:iCs/>
    </w:rPr>
  </w:style>
  <w:style w:type="paragraph" w:customStyle="1" w:styleId="m8791440057608232533msolistparagraph">
    <w:name w:val="m_8791440057608232533msolistparagraph"/>
    <w:basedOn w:val="Normal"/>
    <w:rsid w:val="00907705"/>
    <w:pPr>
      <w:suppressAutoHyphens w:val="0"/>
      <w:spacing w:before="100" w:beforeAutospacing="1" w:after="100" w:afterAutospacing="1" w:line="240" w:lineRule="auto"/>
      <w:ind w:leftChars="0" w:left="0" w:firstLineChars="0" w:firstLine="0"/>
      <w:textDirection w:val="lrTb"/>
      <w:textAlignment w:val="auto"/>
      <w:outlineLvl w:val="9"/>
    </w:pPr>
    <w:rPr>
      <w:position w:val="0"/>
      <w:lang w:eastAsia="es-BO"/>
    </w:rPr>
  </w:style>
  <w:style w:type="character" w:customStyle="1" w:styleId="viiyi">
    <w:name w:val="viiyi"/>
    <w:basedOn w:val="Fuentedeprrafopredeter"/>
    <w:rsid w:val="004B5BF1"/>
  </w:style>
  <w:style w:type="character" w:customStyle="1" w:styleId="jlqj4b">
    <w:name w:val="jlqj4b"/>
    <w:basedOn w:val="Fuentedeprrafopredeter"/>
    <w:rsid w:val="004B5BF1"/>
  </w:style>
  <w:style w:type="paragraph" w:customStyle="1" w:styleId="Logro">
    <w:name w:val="Logro"/>
    <w:basedOn w:val="Textoindependiente"/>
    <w:rsid w:val="00944171"/>
    <w:pPr>
      <w:suppressAutoHyphens w:val="0"/>
      <w:spacing w:after="60" w:line="220" w:lineRule="atLeast"/>
      <w:ind w:leftChars="0" w:left="720" w:firstLineChars="0" w:hanging="360"/>
      <w:jc w:val="both"/>
      <w:textDirection w:val="lrTb"/>
      <w:textAlignment w:val="auto"/>
      <w:outlineLvl w:val="9"/>
    </w:pPr>
    <w:rPr>
      <w:rFonts w:eastAsia="Batang"/>
      <w:spacing w:val="-5"/>
      <w:position w:val="0"/>
      <w:szCs w:val="20"/>
    </w:rPr>
  </w:style>
  <w:style w:type="character" w:customStyle="1" w:styleId="TextocomentarioCar">
    <w:name w:val="Texto comentario Car"/>
    <w:basedOn w:val="Fuentedeprrafopredeter"/>
    <w:link w:val="Textocomentario"/>
    <w:rsid w:val="00505063"/>
    <w:rPr>
      <w:position w:val="-1"/>
      <w:sz w:val="20"/>
      <w:szCs w:val="20"/>
      <w:lang w:eastAsia="en-US"/>
    </w:rPr>
  </w:style>
  <w:style w:type="paragraph" w:styleId="Revisin">
    <w:name w:val="Revision"/>
    <w:hidden/>
    <w:uiPriority w:val="99"/>
    <w:semiHidden/>
    <w:rsid w:val="00690BE0"/>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3695">
      <w:bodyDiv w:val="1"/>
      <w:marLeft w:val="0"/>
      <w:marRight w:val="0"/>
      <w:marTop w:val="0"/>
      <w:marBottom w:val="0"/>
      <w:divBdr>
        <w:top w:val="none" w:sz="0" w:space="0" w:color="auto"/>
        <w:left w:val="none" w:sz="0" w:space="0" w:color="auto"/>
        <w:bottom w:val="none" w:sz="0" w:space="0" w:color="auto"/>
        <w:right w:val="none" w:sz="0" w:space="0" w:color="auto"/>
      </w:divBdr>
    </w:div>
    <w:div w:id="85273599">
      <w:bodyDiv w:val="1"/>
      <w:marLeft w:val="0"/>
      <w:marRight w:val="0"/>
      <w:marTop w:val="0"/>
      <w:marBottom w:val="0"/>
      <w:divBdr>
        <w:top w:val="none" w:sz="0" w:space="0" w:color="auto"/>
        <w:left w:val="none" w:sz="0" w:space="0" w:color="auto"/>
        <w:bottom w:val="none" w:sz="0" w:space="0" w:color="auto"/>
        <w:right w:val="none" w:sz="0" w:space="0" w:color="auto"/>
      </w:divBdr>
    </w:div>
    <w:div w:id="88041872">
      <w:bodyDiv w:val="1"/>
      <w:marLeft w:val="0"/>
      <w:marRight w:val="0"/>
      <w:marTop w:val="0"/>
      <w:marBottom w:val="0"/>
      <w:divBdr>
        <w:top w:val="none" w:sz="0" w:space="0" w:color="auto"/>
        <w:left w:val="none" w:sz="0" w:space="0" w:color="auto"/>
        <w:bottom w:val="none" w:sz="0" w:space="0" w:color="auto"/>
        <w:right w:val="none" w:sz="0" w:space="0" w:color="auto"/>
      </w:divBdr>
    </w:div>
    <w:div w:id="92673619">
      <w:bodyDiv w:val="1"/>
      <w:marLeft w:val="0"/>
      <w:marRight w:val="0"/>
      <w:marTop w:val="0"/>
      <w:marBottom w:val="0"/>
      <w:divBdr>
        <w:top w:val="none" w:sz="0" w:space="0" w:color="auto"/>
        <w:left w:val="none" w:sz="0" w:space="0" w:color="auto"/>
        <w:bottom w:val="none" w:sz="0" w:space="0" w:color="auto"/>
        <w:right w:val="none" w:sz="0" w:space="0" w:color="auto"/>
      </w:divBdr>
    </w:div>
    <w:div w:id="97455946">
      <w:bodyDiv w:val="1"/>
      <w:marLeft w:val="0"/>
      <w:marRight w:val="0"/>
      <w:marTop w:val="0"/>
      <w:marBottom w:val="0"/>
      <w:divBdr>
        <w:top w:val="none" w:sz="0" w:space="0" w:color="auto"/>
        <w:left w:val="none" w:sz="0" w:space="0" w:color="auto"/>
        <w:bottom w:val="none" w:sz="0" w:space="0" w:color="auto"/>
        <w:right w:val="none" w:sz="0" w:space="0" w:color="auto"/>
      </w:divBdr>
    </w:div>
    <w:div w:id="122769605">
      <w:bodyDiv w:val="1"/>
      <w:marLeft w:val="0"/>
      <w:marRight w:val="0"/>
      <w:marTop w:val="0"/>
      <w:marBottom w:val="0"/>
      <w:divBdr>
        <w:top w:val="none" w:sz="0" w:space="0" w:color="auto"/>
        <w:left w:val="none" w:sz="0" w:space="0" w:color="auto"/>
        <w:bottom w:val="none" w:sz="0" w:space="0" w:color="auto"/>
        <w:right w:val="none" w:sz="0" w:space="0" w:color="auto"/>
      </w:divBdr>
    </w:div>
    <w:div w:id="144589708">
      <w:bodyDiv w:val="1"/>
      <w:marLeft w:val="0"/>
      <w:marRight w:val="0"/>
      <w:marTop w:val="0"/>
      <w:marBottom w:val="0"/>
      <w:divBdr>
        <w:top w:val="none" w:sz="0" w:space="0" w:color="auto"/>
        <w:left w:val="none" w:sz="0" w:space="0" w:color="auto"/>
        <w:bottom w:val="none" w:sz="0" w:space="0" w:color="auto"/>
        <w:right w:val="none" w:sz="0" w:space="0" w:color="auto"/>
      </w:divBdr>
    </w:div>
    <w:div w:id="151416163">
      <w:bodyDiv w:val="1"/>
      <w:marLeft w:val="0"/>
      <w:marRight w:val="0"/>
      <w:marTop w:val="0"/>
      <w:marBottom w:val="0"/>
      <w:divBdr>
        <w:top w:val="none" w:sz="0" w:space="0" w:color="auto"/>
        <w:left w:val="none" w:sz="0" w:space="0" w:color="auto"/>
        <w:bottom w:val="none" w:sz="0" w:space="0" w:color="auto"/>
        <w:right w:val="none" w:sz="0" w:space="0" w:color="auto"/>
      </w:divBdr>
    </w:div>
    <w:div w:id="157581091">
      <w:bodyDiv w:val="1"/>
      <w:marLeft w:val="0"/>
      <w:marRight w:val="0"/>
      <w:marTop w:val="0"/>
      <w:marBottom w:val="0"/>
      <w:divBdr>
        <w:top w:val="none" w:sz="0" w:space="0" w:color="auto"/>
        <w:left w:val="none" w:sz="0" w:space="0" w:color="auto"/>
        <w:bottom w:val="none" w:sz="0" w:space="0" w:color="auto"/>
        <w:right w:val="none" w:sz="0" w:space="0" w:color="auto"/>
      </w:divBdr>
    </w:div>
    <w:div w:id="167327130">
      <w:bodyDiv w:val="1"/>
      <w:marLeft w:val="0"/>
      <w:marRight w:val="0"/>
      <w:marTop w:val="0"/>
      <w:marBottom w:val="0"/>
      <w:divBdr>
        <w:top w:val="none" w:sz="0" w:space="0" w:color="auto"/>
        <w:left w:val="none" w:sz="0" w:space="0" w:color="auto"/>
        <w:bottom w:val="none" w:sz="0" w:space="0" w:color="auto"/>
        <w:right w:val="none" w:sz="0" w:space="0" w:color="auto"/>
      </w:divBdr>
    </w:div>
    <w:div w:id="169026452">
      <w:bodyDiv w:val="1"/>
      <w:marLeft w:val="0"/>
      <w:marRight w:val="0"/>
      <w:marTop w:val="0"/>
      <w:marBottom w:val="0"/>
      <w:divBdr>
        <w:top w:val="none" w:sz="0" w:space="0" w:color="auto"/>
        <w:left w:val="none" w:sz="0" w:space="0" w:color="auto"/>
        <w:bottom w:val="none" w:sz="0" w:space="0" w:color="auto"/>
        <w:right w:val="none" w:sz="0" w:space="0" w:color="auto"/>
      </w:divBdr>
    </w:div>
    <w:div w:id="202985211">
      <w:bodyDiv w:val="1"/>
      <w:marLeft w:val="0"/>
      <w:marRight w:val="0"/>
      <w:marTop w:val="0"/>
      <w:marBottom w:val="0"/>
      <w:divBdr>
        <w:top w:val="none" w:sz="0" w:space="0" w:color="auto"/>
        <w:left w:val="none" w:sz="0" w:space="0" w:color="auto"/>
        <w:bottom w:val="none" w:sz="0" w:space="0" w:color="auto"/>
        <w:right w:val="none" w:sz="0" w:space="0" w:color="auto"/>
      </w:divBdr>
    </w:div>
    <w:div w:id="208036151">
      <w:bodyDiv w:val="1"/>
      <w:marLeft w:val="0"/>
      <w:marRight w:val="0"/>
      <w:marTop w:val="0"/>
      <w:marBottom w:val="0"/>
      <w:divBdr>
        <w:top w:val="none" w:sz="0" w:space="0" w:color="auto"/>
        <w:left w:val="none" w:sz="0" w:space="0" w:color="auto"/>
        <w:bottom w:val="none" w:sz="0" w:space="0" w:color="auto"/>
        <w:right w:val="none" w:sz="0" w:space="0" w:color="auto"/>
      </w:divBdr>
    </w:div>
    <w:div w:id="218829671">
      <w:bodyDiv w:val="1"/>
      <w:marLeft w:val="0"/>
      <w:marRight w:val="0"/>
      <w:marTop w:val="0"/>
      <w:marBottom w:val="0"/>
      <w:divBdr>
        <w:top w:val="none" w:sz="0" w:space="0" w:color="auto"/>
        <w:left w:val="none" w:sz="0" w:space="0" w:color="auto"/>
        <w:bottom w:val="none" w:sz="0" w:space="0" w:color="auto"/>
        <w:right w:val="none" w:sz="0" w:space="0" w:color="auto"/>
      </w:divBdr>
    </w:div>
    <w:div w:id="228149999">
      <w:bodyDiv w:val="1"/>
      <w:marLeft w:val="0"/>
      <w:marRight w:val="0"/>
      <w:marTop w:val="0"/>
      <w:marBottom w:val="0"/>
      <w:divBdr>
        <w:top w:val="none" w:sz="0" w:space="0" w:color="auto"/>
        <w:left w:val="none" w:sz="0" w:space="0" w:color="auto"/>
        <w:bottom w:val="none" w:sz="0" w:space="0" w:color="auto"/>
        <w:right w:val="none" w:sz="0" w:space="0" w:color="auto"/>
      </w:divBdr>
    </w:div>
    <w:div w:id="239994055">
      <w:bodyDiv w:val="1"/>
      <w:marLeft w:val="0"/>
      <w:marRight w:val="0"/>
      <w:marTop w:val="0"/>
      <w:marBottom w:val="0"/>
      <w:divBdr>
        <w:top w:val="none" w:sz="0" w:space="0" w:color="auto"/>
        <w:left w:val="none" w:sz="0" w:space="0" w:color="auto"/>
        <w:bottom w:val="none" w:sz="0" w:space="0" w:color="auto"/>
        <w:right w:val="none" w:sz="0" w:space="0" w:color="auto"/>
      </w:divBdr>
    </w:div>
    <w:div w:id="244926404">
      <w:bodyDiv w:val="1"/>
      <w:marLeft w:val="0"/>
      <w:marRight w:val="0"/>
      <w:marTop w:val="0"/>
      <w:marBottom w:val="0"/>
      <w:divBdr>
        <w:top w:val="none" w:sz="0" w:space="0" w:color="auto"/>
        <w:left w:val="none" w:sz="0" w:space="0" w:color="auto"/>
        <w:bottom w:val="none" w:sz="0" w:space="0" w:color="auto"/>
        <w:right w:val="none" w:sz="0" w:space="0" w:color="auto"/>
      </w:divBdr>
    </w:div>
    <w:div w:id="250898262">
      <w:bodyDiv w:val="1"/>
      <w:marLeft w:val="0"/>
      <w:marRight w:val="0"/>
      <w:marTop w:val="0"/>
      <w:marBottom w:val="0"/>
      <w:divBdr>
        <w:top w:val="none" w:sz="0" w:space="0" w:color="auto"/>
        <w:left w:val="none" w:sz="0" w:space="0" w:color="auto"/>
        <w:bottom w:val="none" w:sz="0" w:space="0" w:color="auto"/>
        <w:right w:val="none" w:sz="0" w:space="0" w:color="auto"/>
      </w:divBdr>
    </w:div>
    <w:div w:id="344405822">
      <w:bodyDiv w:val="1"/>
      <w:marLeft w:val="0"/>
      <w:marRight w:val="0"/>
      <w:marTop w:val="0"/>
      <w:marBottom w:val="0"/>
      <w:divBdr>
        <w:top w:val="none" w:sz="0" w:space="0" w:color="auto"/>
        <w:left w:val="none" w:sz="0" w:space="0" w:color="auto"/>
        <w:bottom w:val="none" w:sz="0" w:space="0" w:color="auto"/>
        <w:right w:val="none" w:sz="0" w:space="0" w:color="auto"/>
      </w:divBdr>
    </w:div>
    <w:div w:id="354775232">
      <w:bodyDiv w:val="1"/>
      <w:marLeft w:val="0"/>
      <w:marRight w:val="0"/>
      <w:marTop w:val="0"/>
      <w:marBottom w:val="0"/>
      <w:divBdr>
        <w:top w:val="none" w:sz="0" w:space="0" w:color="auto"/>
        <w:left w:val="none" w:sz="0" w:space="0" w:color="auto"/>
        <w:bottom w:val="none" w:sz="0" w:space="0" w:color="auto"/>
        <w:right w:val="none" w:sz="0" w:space="0" w:color="auto"/>
      </w:divBdr>
    </w:div>
    <w:div w:id="361630951">
      <w:bodyDiv w:val="1"/>
      <w:marLeft w:val="0"/>
      <w:marRight w:val="0"/>
      <w:marTop w:val="0"/>
      <w:marBottom w:val="0"/>
      <w:divBdr>
        <w:top w:val="none" w:sz="0" w:space="0" w:color="auto"/>
        <w:left w:val="none" w:sz="0" w:space="0" w:color="auto"/>
        <w:bottom w:val="none" w:sz="0" w:space="0" w:color="auto"/>
        <w:right w:val="none" w:sz="0" w:space="0" w:color="auto"/>
      </w:divBdr>
    </w:div>
    <w:div w:id="370158369">
      <w:bodyDiv w:val="1"/>
      <w:marLeft w:val="0"/>
      <w:marRight w:val="0"/>
      <w:marTop w:val="0"/>
      <w:marBottom w:val="0"/>
      <w:divBdr>
        <w:top w:val="none" w:sz="0" w:space="0" w:color="auto"/>
        <w:left w:val="none" w:sz="0" w:space="0" w:color="auto"/>
        <w:bottom w:val="none" w:sz="0" w:space="0" w:color="auto"/>
        <w:right w:val="none" w:sz="0" w:space="0" w:color="auto"/>
      </w:divBdr>
    </w:div>
    <w:div w:id="374542961">
      <w:bodyDiv w:val="1"/>
      <w:marLeft w:val="0"/>
      <w:marRight w:val="0"/>
      <w:marTop w:val="0"/>
      <w:marBottom w:val="0"/>
      <w:divBdr>
        <w:top w:val="none" w:sz="0" w:space="0" w:color="auto"/>
        <w:left w:val="none" w:sz="0" w:space="0" w:color="auto"/>
        <w:bottom w:val="none" w:sz="0" w:space="0" w:color="auto"/>
        <w:right w:val="none" w:sz="0" w:space="0" w:color="auto"/>
      </w:divBdr>
    </w:div>
    <w:div w:id="380249566">
      <w:bodyDiv w:val="1"/>
      <w:marLeft w:val="0"/>
      <w:marRight w:val="0"/>
      <w:marTop w:val="0"/>
      <w:marBottom w:val="0"/>
      <w:divBdr>
        <w:top w:val="none" w:sz="0" w:space="0" w:color="auto"/>
        <w:left w:val="none" w:sz="0" w:space="0" w:color="auto"/>
        <w:bottom w:val="none" w:sz="0" w:space="0" w:color="auto"/>
        <w:right w:val="none" w:sz="0" w:space="0" w:color="auto"/>
      </w:divBdr>
    </w:div>
    <w:div w:id="439374621">
      <w:bodyDiv w:val="1"/>
      <w:marLeft w:val="0"/>
      <w:marRight w:val="0"/>
      <w:marTop w:val="0"/>
      <w:marBottom w:val="0"/>
      <w:divBdr>
        <w:top w:val="none" w:sz="0" w:space="0" w:color="auto"/>
        <w:left w:val="none" w:sz="0" w:space="0" w:color="auto"/>
        <w:bottom w:val="none" w:sz="0" w:space="0" w:color="auto"/>
        <w:right w:val="none" w:sz="0" w:space="0" w:color="auto"/>
      </w:divBdr>
    </w:div>
    <w:div w:id="442192901">
      <w:bodyDiv w:val="1"/>
      <w:marLeft w:val="0"/>
      <w:marRight w:val="0"/>
      <w:marTop w:val="0"/>
      <w:marBottom w:val="0"/>
      <w:divBdr>
        <w:top w:val="none" w:sz="0" w:space="0" w:color="auto"/>
        <w:left w:val="none" w:sz="0" w:space="0" w:color="auto"/>
        <w:bottom w:val="none" w:sz="0" w:space="0" w:color="auto"/>
        <w:right w:val="none" w:sz="0" w:space="0" w:color="auto"/>
      </w:divBdr>
    </w:div>
    <w:div w:id="454714055">
      <w:bodyDiv w:val="1"/>
      <w:marLeft w:val="0"/>
      <w:marRight w:val="0"/>
      <w:marTop w:val="0"/>
      <w:marBottom w:val="0"/>
      <w:divBdr>
        <w:top w:val="none" w:sz="0" w:space="0" w:color="auto"/>
        <w:left w:val="none" w:sz="0" w:space="0" w:color="auto"/>
        <w:bottom w:val="none" w:sz="0" w:space="0" w:color="auto"/>
        <w:right w:val="none" w:sz="0" w:space="0" w:color="auto"/>
      </w:divBdr>
    </w:div>
    <w:div w:id="490676114">
      <w:bodyDiv w:val="1"/>
      <w:marLeft w:val="0"/>
      <w:marRight w:val="0"/>
      <w:marTop w:val="0"/>
      <w:marBottom w:val="0"/>
      <w:divBdr>
        <w:top w:val="none" w:sz="0" w:space="0" w:color="auto"/>
        <w:left w:val="none" w:sz="0" w:space="0" w:color="auto"/>
        <w:bottom w:val="none" w:sz="0" w:space="0" w:color="auto"/>
        <w:right w:val="none" w:sz="0" w:space="0" w:color="auto"/>
      </w:divBdr>
    </w:div>
    <w:div w:id="500394375">
      <w:bodyDiv w:val="1"/>
      <w:marLeft w:val="0"/>
      <w:marRight w:val="0"/>
      <w:marTop w:val="0"/>
      <w:marBottom w:val="0"/>
      <w:divBdr>
        <w:top w:val="none" w:sz="0" w:space="0" w:color="auto"/>
        <w:left w:val="none" w:sz="0" w:space="0" w:color="auto"/>
        <w:bottom w:val="none" w:sz="0" w:space="0" w:color="auto"/>
        <w:right w:val="none" w:sz="0" w:space="0" w:color="auto"/>
      </w:divBdr>
    </w:div>
    <w:div w:id="519782856">
      <w:bodyDiv w:val="1"/>
      <w:marLeft w:val="0"/>
      <w:marRight w:val="0"/>
      <w:marTop w:val="0"/>
      <w:marBottom w:val="0"/>
      <w:divBdr>
        <w:top w:val="none" w:sz="0" w:space="0" w:color="auto"/>
        <w:left w:val="none" w:sz="0" w:space="0" w:color="auto"/>
        <w:bottom w:val="none" w:sz="0" w:space="0" w:color="auto"/>
        <w:right w:val="none" w:sz="0" w:space="0" w:color="auto"/>
      </w:divBdr>
    </w:div>
    <w:div w:id="520360474">
      <w:bodyDiv w:val="1"/>
      <w:marLeft w:val="0"/>
      <w:marRight w:val="0"/>
      <w:marTop w:val="0"/>
      <w:marBottom w:val="0"/>
      <w:divBdr>
        <w:top w:val="none" w:sz="0" w:space="0" w:color="auto"/>
        <w:left w:val="none" w:sz="0" w:space="0" w:color="auto"/>
        <w:bottom w:val="none" w:sz="0" w:space="0" w:color="auto"/>
        <w:right w:val="none" w:sz="0" w:space="0" w:color="auto"/>
      </w:divBdr>
      <w:divsChild>
        <w:div w:id="1691836083">
          <w:marLeft w:val="360"/>
          <w:marRight w:val="0"/>
          <w:marTop w:val="200"/>
          <w:marBottom w:val="0"/>
          <w:divBdr>
            <w:top w:val="none" w:sz="0" w:space="0" w:color="auto"/>
            <w:left w:val="none" w:sz="0" w:space="0" w:color="auto"/>
            <w:bottom w:val="none" w:sz="0" w:space="0" w:color="auto"/>
            <w:right w:val="none" w:sz="0" w:space="0" w:color="auto"/>
          </w:divBdr>
        </w:div>
      </w:divsChild>
    </w:div>
    <w:div w:id="535890846">
      <w:bodyDiv w:val="1"/>
      <w:marLeft w:val="0"/>
      <w:marRight w:val="0"/>
      <w:marTop w:val="0"/>
      <w:marBottom w:val="0"/>
      <w:divBdr>
        <w:top w:val="none" w:sz="0" w:space="0" w:color="auto"/>
        <w:left w:val="none" w:sz="0" w:space="0" w:color="auto"/>
        <w:bottom w:val="none" w:sz="0" w:space="0" w:color="auto"/>
        <w:right w:val="none" w:sz="0" w:space="0" w:color="auto"/>
      </w:divBdr>
    </w:div>
    <w:div w:id="539053833">
      <w:bodyDiv w:val="1"/>
      <w:marLeft w:val="0"/>
      <w:marRight w:val="0"/>
      <w:marTop w:val="0"/>
      <w:marBottom w:val="0"/>
      <w:divBdr>
        <w:top w:val="none" w:sz="0" w:space="0" w:color="auto"/>
        <w:left w:val="none" w:sz="0" w:space="0" w:color="auto"/>
        <w:bottom w:val="none" w:sz="0" w:space="0" w:color="auto"/>
        <w:right w:val="none" w:sz="0" w:space="0" w:color="auto"/>
      </w:divBdr>
    </w:div>
    <w:div w:id="541792007">
      <w:bodyDiv w:val="1"/>
      <w:marLeft w:val="0"/>
      <w:marRight w:val="0"/>
      <w:marTop w:val="0"/>
      <w:marBottom w:val="0"/>
      <w:divBdr>
        <w:top w:val="none" w:sz="0" w:space="0" w:color="auto"/>
        <w:left w:val="none" w:sz="0" w:space="0" w:color="auto"/>
        <w:bottom w:val="none" w:sz="0" w:space="0" w:color="auto"/>
        <w:right w:val="none" w:sz="0" w:space="0" w:color="auto"/>
      </w:divBdr>
    </w:div>
    <w:div w:id="568729689">
      <w:bodyDiv w:val="1"/>
      <w:marLeft w:val="0"/>
      <w:marRight w:val="0"/>
      <w:marTop w:val="0"/>
      <w:marBottom w:val="0"/>
      <w:divBdr>
        <w:top w:val="none" w:sz="0" w:space="0" w:color="auto"/>
        <w:left w:val="none" w:sz="0" w:space="0" w:color="auto"/>
        <w:bottom w:val="none" w:sz="0" w:space="0" w:color="auto"/>
        <w:right w:val="none" w:sz="0" w:space="0" w:color="auto"/>
      </w:divBdr>
    </w:div>
    <w:div w:id="597370590">
      <w:bodyDiv w:val="1"/>
      <w:marLeft w:val="0"/>
      <w:marRight w:val="0"/>
      <w:marTop w:val="0"/>
      <w:marBottom w:val="0"/>
      <w:divBdr>
        <w:top w:val="none" w:sz="0" w:space="0" w:color="auto"/>
        <w:left w:val="none" w:sz="0" w:space="0" w:color="auto"/>
        <w:bottom w:val="none" w:sz="0" w:space="0" w:color="auto"/>
        <w:right w:val="none" w:sz="0" w:space="0" w:color="auto"/>
      </w:divBdr>
    </w:div>
    <w:div w:id="622081223">
      <w:bodyDiv w:val="1"/>
      <w:marLeft w:val="0"/>
      <w:marRight w:val="0"/>
      <w:marTop w:val="0"/>
      <w:marBottom w:val="0"/>
      <w:divBdr>
        <w:top w:val="none" w:sz="0" w:space="0" w:color="auto"/>
        <w:left w:val="none" w:sz="0" w:space="0" w:color="auto"/>
        <w:bottom w:val="none" w:sz="0" w:space="0" w:color="auto"/>
        <w:right w:val="none" w:sz="0" w:space="0" w:color="auto"/>
      </w:divBdr>
    </w:div>
    <w:div w:id="646973775">
      <w:bodyDiv w:val="1"/>
      <w:marLeft w:val="0"/>
      <w:marRight w:val="0"/>
      <w:marTop w:val="0"/>
      <w:marBottom w:val="0"/>
      <w:divBdr>
        <w:top w:val="none" w:sz="0" w:space="0" w:color="auto"/>
        <w:left w:val="none" w:sz="0" w:space="0" w:color="auto"/>
        <w:bottom w:val="none" w:sz="0" w:space="0" w:color="auto"/>
        <w:right w:val="none" w:sz="0" w:space="0" w:color="auto"/>
      </w:divBdr>
    </w:div>
    <w:div w:id="660045559">
      <w:bodyDiv w:val="1"/>
      <w:marLeft w:val="0"/>
      <w:marRight w:val="0"/>
      <w:marTop w:val="0"/>
      <w:marBottom w:val="0"/>
      <w:divBdr>
        <w:top w:val="none" w:sz="0" w:space="0" w:color="auto"/>
        <w:left w:val="none" w:sz="0" w:space="0" w:color="auto"/>
        <w:bottom w:val="none" w:sz="0" w:space="0" w:color="auto"/>
        <w:right w:val="none" w:sz="0" w:space="0" w:color="auto"/>
      </w:divBdr>
    </w:div>
    <w:div w:id="668217061">
      <w:bodyDiv w:val="1"/>
      <w:marLeft w:val="0"/>
      <w:marRight w:val="0"/>
      <w:marTop w:val="0"/>
      <w:marBottom w:val="0"/>
      <w:divBdr>
        <w:top w:val="none" w:sz="0" w:space="0" w:color="auto"/>
        <w:left w:val="none" w:sz="0" w:space="0" w:color="auto"/>
        <w:bottom w:val="none" w:sz="0" w:space="0" w:color="auto"/>
        <w:right w:val="none" w:sz="0" w:space="0" w:color="auto"/>
      </w:divBdr>
    </w:div>
    <w:div w:id="670446154">
      <w:bodyDiv w:val="1"/>
      <w:marLeft w:val="0"/>
      <w:marRight w:val="0"/>
      <w:marTop w:val="0"/>
      <w:marBottom w:val="0"/>
      <w:divBdr>
        <w:top w:val="none" w:sz="0" w:space="0" w:color="auto"/>
        <w:left w:val="none" w:sz="0" w:space="0" w:color="auto"/>
        <w:bottom w:val="none" w:sz="0" w:space="0" w:color="auto"/>
        <w:right w:val="none" w:sz="0" w:space="0" w:color="auto"/>
      </w:divBdr>
    </w:div>
    <w:div w:id="674843365">
      <w:bodyDiv w:val="1"/>
      <w:marLeft w:val="0"/>
      <w:marRight w:val="0"/>
      <w:marTop w:val="0"/>
      <w:marBottom w:val="0"/>
      <w:divBdr>
        <w:top w:val="none" w:sz="0" w:space="0" w:color="auto"/>
        <w:left w:val="none" w:sz="0" w:space="0" w:color="auto"/>
        <w:bottom w:val="none" w:sz="0" w:space="0" w:color="auto"/>
        <w:right w:val="none" w:sz="0" w:space="0" w:color="auto"/>
      </w:divBdr>
    </w:div>
    <w:div w:id="689601952">
      <w:bodyDiv w:val="1"/>
      <w:marLeft w:val="0"/>
      <w:marRight w:val="0"/>
      <w:marTop w:val="0"/>
      <w:marBottom w:val="0"/>
      <w:divBdr>
        <w:top w:val="none" w:sz="0" w:space="0" w:color="auto"/>
        <w:left w:val="none" w:sz="0" w:space="0" w:color="auto"/>
        <w:bottom w:val="none" w:sz="0" w:space="0" w:color="auto"/>
        <w:right w:val="none" w:sz="0" w:space="0" w:color="auto"/>
      </w:divBdr>
    </w:div>
    <w:div w:id="705060896">
      <w:bodyDiv w:val="1"/>
      <w:marLeft w:val="0"/>
      <w:marRight w:val="0"/>
      <w:marTop w:val="0"/>
      <w:marBottom w:val="0"/>
      <w:divBdr>
        <w:top w:val="none" w:sz="0" w:space="0" w:color="auto"/>
        <w:left w:val="none" w:sz="0" w:space="0" w:color="auto"/>
        <w:bottom w:val="none" w:sz="0" w:space="0" w:color="auto"/>
        <w:right w:val="none" w:sz="0" w:space="0" w:color="auto"/>
      </w:divBdr>
    </w:div>
    <w:div w:id="717976649">
      <w:bodyDiv w:val="1"/>
      <w:marLeft w:val="0"/>
      <w:marRight w:val="0"/>
      <w:marTop w:val="0"/>
      <w:marBottom w:val="0"/>
      <w:divBdr>
        <w:top w:val="none" w:sz="0" w:space="0" w:color="auto"/>
        <w:left w:val="none" w:sz="0" w:space="0" w:color="auto"/>
        <w:bottom w:val="none" w:sz="0" w:space="0" w:color="auto"/>
        <w:right w:val="none" w:sz="0" w:space="0" w:color="auto"/>
      </w:divBdr>
    </w:div>
    <w:div w:id="748379841">
      <w:bodyDiv w:val="1"/>
      <w:marLeft w:val="0"/>
      <w:marRight w:val="0"/>
      <w:marTop w:val="0"/>
      <w:marBottom w:val="0"/>
      <w:divBdr>
        <w:top w:val="none" w:sz="0" w:space="0" w:color="auto"/>
        <w:left w:val="none" w:sz="0" w:space="0" w:color="auto"/>
        <w:bottom w:val="none" w:sz="0" w:space="0" w:color="auto"/>
        <w:right w:val="none" w:sz="0" w:space="0" w:color="auto"/>
      </w:divBdr>
    </w:div>
    <w:div w:id="770586858">
      <w:bodyDiv w:val="1"/>
      <w:marLeft w:val="0"/>
      <w:marRight w:val="0"/>
      <w:marTop w:val="0"/>
      <w:marBottom w:val="0"/>
      <w:divBdr>
        <w:top w:val="none" w:sz="0" w:space="0" w:color="auto"/>
        <w:left w:val="none" w:sz="0" w:space="0" w:color="auto"/>
        <w:bottom w:val="none" w:sz="0" w:space="0" w:color="auto"/>
        <w:right w:val="none" w:sz="0" w:space="0" w:color="auto"/>
      </w:divBdr>
    </w:div>
    <w:div w:id="793400301">
      <w:bodyDiv w:val="1"/>
      <w:marLeft w:val="0"/>
      <w:marRight w:val="0"/>
      <w:marTop w:val="0"/>
      <w:marBottom w:val="0"/>
      <w:divBdr>
        <w:top w:val="none" w:sz="0" w:space="0" w:color="auto"/>
        <w:left w:val="none" w:sz="0" w:space="0" w:color="auto"/>
        <w:bottom w:val="none" w:sz="0" w:space="0" w:color="auto"/>
        <w:right w:val="none" w:sz="0" w:space="0" w:color="auto"/>
      </w:divBdr>
    </w:div>
    <w:div w:id="796071443">
      <w:bodyDiv w:val="1"/>
      <w:marLeft w:val="0"/>
      <w:marRight w:val="0"/>
      <w:marTop w:val="0"/>
      <w:marBottom w:val="0"/>
      <w:divBdr>
        <w:top w:val="none" w:sz="0" w:space="0" w:color="auto"/>
        <w:left w:val="none" w:sz="0" w:space="0" w:color="auto"/>
        <w:bottom w:val="none" w:sz="0" w:space="0" w:color="auto"/>
        <w:right w:val="none" w:sz="0" w:space="0" w:color="auto"/>
      </w:divBdr>
    </w:div>
    <w:div w:id="807555399">
      <w:bodyDiv w:val="1"/>
      <w:marLeft w:val="0"/>
      <w:marRight w:val="0"/>
      <w:marTop w:val="0"/>
      <w:marBottom w:val="0"/>
      <w:divBdr>
        <w:top w:val="none" w:sz="0" w:space="0" w:color="auto"/>
        <w:left w:val="none" w:sz="0" w:space="0" w:color="auto"/>
        <w:bottom w:val="none" w:sz="0" w:space="0" w:color="auto"/>
        <w:right w:val="none" w:sz="0" w:space="0" w:color="auto"/>
      </w:divBdr>
    </w:div>
    <w:div w:id="816872198">
      <w:bodyDiv w:val="1"/>
      <w:marLeft w:val="0"/>
      <w:marRight w:val="0"/>
      <w:marTop w:val="0"/>
      <w:marBottom w:val="0"/>
      <w:divBdr>
        <w:top w:val="none" w:sz="0" w:space="0" w:color="auto"/>
        <w:left w:val="none" w:sz="0" w:space="0" w:color="auto"/>
        <w:bottom w:val="none" w:sz="0" w:space="0" w:color="auto"/>
        <w:right w:val="none" w:sz="0" w:space="0" w:color="auto"/>
      </w:divBdr>
    </w:div>
    <w:div w:id="825169200">
      <w:bodyDiv w:val="1"/>
      <w:marLeft w:val="0"/>
      <w:marRight w:val="0"/>
      <w:marTop w:val="0"/>
      <w:marBottom w:val="0"/>
      <w:divBdr>
        <w:top w:val="none" w:sz="0" w:space="0" w:color="auto"/>
        <w:left w:val="none" w:sz="0" w:space="0" w:color="auto"/>
        <w:bottom w:val="none" w:sz="0" w:space="0" w:color="auto"/>
        <w:right w:val="none" w:sz="0" w:space="0" w:color="auto"/>
      </w:divBdr>
    </w:div>
    <w:div w:id="829752443">
      <w:bodyDiv w:val="1"/>
      <w:marLeft w:val="0"/>
      <w:marRight w:val="0"/>
      <w:marTop w:val="0"/>
      <w:marBottom w:val="0"/>
      <w:divBdr>
        <w:top w:val="none" w:sz="0" w:space="0" w:color="auto"/>
        <w:left w:val="none" w:sz="0" w:space="0" w:color="auto"/>
        <w:bottom w:val="none" w:sz="0" w:space="0" w:color="auto"/>
        <w:right w:val="none" w:sz="0" w:space="0" w:color="auto"/>
      </w:divBdr>
    </w:div>
    <w:div w:id="847410084">
      <w:bodyDiv w:val="1"/>
      <w:marLeft w:val="0"/>
      <w:marRight w:val="0"/>
      <w:marTop w:val="0"/>
      <w:marBottom w:val="0"/>
      <w:divBdr>
        <w:top w:val="none" w:sz="0" w:space="0" w:color="auto"/>
        <w:left w:val="none" w:sz="0" w:space="0" w:color="auto"/>
        <w:bottom w:val="none" w:sz="0" w:space="0" w:color="auto"/>
        <w:right w:val="none" w:sz="0" w:space="0" w:color="auto"/>
      </w:divBdr>
    </w:div>
    <w:div w:id="856582979">
      <w:bodyDiv w:val="1"/>
      <w:marLeft w:val="0"/>
      <w:marRight w:val="0"/>
      <w:marTop w:val="0"/>
      <w:marBottom w:val="0"/>
      <w:divBdr>
        <w:top w:val="none" w:sz="0" w:space="0" w:color="auto"/>
        <w:left w:val="none" w:sz="0" w:space="0" w:color="auto"/>
        <w:bottom w:val="none" w:sz="0" w:space="0" w:color="auto"/>
        <w:right w:val="none" w:sz="0" w:space="0" w:color="auto"/>
      </w:divBdr>
    </w:div>
    <w:div w:id="861283420">
      <w:bodyDiv w:val="1"/>
      <w:marLeft w:val="0"/>
      <w:marRight w:val="0"/>
      <w:marTop w:val="0"/>
      <w:marBottom w:val="0"/>
      <w:divBdr>
        <w:top w:val="none" w:sz="0" w:space="0" w:color="auto"/>
        <w:left w:val="none" w:sz="0" w:space="0" w:color="auto"/>
        <w:bottom w:val="none" w:sz="0" w:space="0" w:color="auto"/>
        <w:right w:val="none" w:sz="0" w:space="0" w:color="auto"/>
      </w:divBdr>
    </w:div>
    <w:div w:id="871723996">
      <w:bodyDiv w:val="1"/>
      <w:marLeft w:val="0"/>
      <w:marRight w:val="0"/>
      <w:marTop w:val="0"/>
      <w:marBottom w:val="0"/>
      <w:divBdr>
        <w:top w:val="none" w:sz="0" w:space="0" w:color="auto"/>
        <w:left w:val="none" w:sz="0" w:space="0" w:color="auto"/>
        <w:bottom w:val="none" w:sz="0" w:space="0" w:color="auto"/>
        <w:right w:val="none" w:sz="0" w:space="0" w:color="auto"/>
      </w:divBdr>
    </w:div>
    <w:div w:id="875578006">
      <w:bodyDiv w:val="1"/>
      <w:marLeft w:val="0"/>
      <w:marRight w:val="0"/>
      <w:marTop w:val="0"/>
      <w:marBottom w:val="0"/>
      <w:divBdr>
        <w:top w:val="none" w:sz="0" w:space="0" w:color="auto"/>
        <w:left w:val="none" w:sz="0" w:space="0" w:color="auto"/>
        <w:bottom w:val="none" w:sz="0" w:space="0" w:color="auto"/>
        <w:right w:val="none" w:sz="0" w:space="0" w:color="auto"/>
      </w:divBdr>
    </w:div>
    <w:div w:id="878473761">
      <w:bodyDiv w:val="1"/>
      <w:marLeft w:val="0"/>
      <w:marRight w:val="0"/>
      <w:marTop w:val="0"/>
      <w:marBottom w:val="0"/>
      <w:divBdr>
        <w:top w:val="none" w:sz="0" w:space="0" w:color="auto"/>
        <w:left w:val="none" w:sz="0" w:space="0" w:color="auto"/>
        <w:bottom w:val="none" w:sz="0" w:space="0" w:color="auto"/>
        <w:right w:val="none" w:sz="0" w:space="0" w:color="auto"/>
      </w:divBdr>
    </w:div>
    <w:div w:id="882405355">
      <w:bodyDiv w:val="1"/>
      <w:marLeft w:val="0"/>
      <w:marRight w:val="0"/>
      <w:marTop w:val="0"/>
      <w:marBottom w:val="0"/>
      <w:divBdr>
        <w:top w:val="none" w:sz="0" w:space="0" w:color="auto"/>
        <w:left w:val="none" w:sz="0" w:space="0" w:color="auto"/>
        <w:bottom w:val="none" w:sz="0" w:space="0" w:color="auto"/>
        <w:right w:val="none" w:sz="0" w:space="0" w:color="auto"/>
      </w:divBdr>
    </w:div>
    <w:div w:id="885142242">
      <w:bodyDiv w:val="1"/>
      <w:marLeft w:val="0"/>
      <w:marRight w:val="0"/>
      <w:marTop w:val="0"/>
      <w:marBottom w:val="0"/>
      <w:divBdr>
        <w:top w:val="none" w:sz="0" w:space="0" w:color="auto"/>
        <w:left w:val="none" w:sz="0" w:space="0" w:color="auto"/>
        <w:bottom w:val="none" w:sz="0" w:space="0" w:color="auto"/>
        <w:right w:val="none" w:sz="0" w:space="0" w:color="auto"/>
      </w:divBdr>
    </w:div>
    <w:div w:id="891042778">
      <w:bodyDiv w:val="1"/>
      <w:marLeft w:val="0"/>
      <w:marRight w:val="0"/>
      <w:marTop w:val="0"/>
      <w:marBottom w:val="0"/>
      <w:divBdr>
        <w:top w:val="none" w:sz="0" w:space="0" w:color="auto"/>
        <w:left w:val="none" w:sz="0" w:space="0" w:color="auto"/>
        <w:bottom w:val="none" w:sz="0" w:space="0" w:color="auto"/>
        <w:right w:val="none" w:sz="0" w:space="0" w:color="auto"/>
      </w:divBdr>
    </w:div>
    <w:div w:id="906837960">
      <w:bodyDiv w:val="1"/>
      <w:marLeft w:val="0"/>
      <w:marRight w:val="0"/>
      <w:marTop w:val="0"/>
      <w:marBottom w:val="0"/>
      <w:divBdr>
        <w:top w:val="none" w:sz="0" w:space="0" w:color="auto"/>
        <w:left w:val="none" w:sz="0" w:space="0" w:color="auto"/>
        <w:bottom w:val="none" w:sz="0" w:space="0" w:color="auto"/>
        <w:right w:val="none" w:sz="0" w:space="0" w:color="auto"/>
      </w:divBdr>
    </w:div>
    <w:div w:id="907298994">
      <w:bodyDiv w:val="1"/>
      <w:marLeft w:val="0"/>
      <w:marRight w:val="0"/>
      <w:marTop w:val="0"/>
      <w:marBottom w:val="0"/>
      <w:divBdr>
        <w:top w:val="none" w:sz="0" w:space="0" w:color="auto"/>
        <w:left w:val="none" w:sz="0" w:space="0" w:color="auto"/>
        <w:bottom w:val="none" w:sz="0" w:space="0" w:color="auto"/>
        <w:right w:val="none" w:sz="0" w:space="0" w:color="auto"/>
      </w:divBdr>
    </w:div>
    <w:div w:id="924191628">
      <w:bodyDiv w:val="1"/>
      <w:marLeft w:val="0"/>
      <w:marRight w:val="0"/>
      <w:marTop w:val="0"/>
      <w:marBottom w:val="0"/>
      <w:divBdr>
        <w:top w:val="none" w:sz="0" w:space="0" w:color="auto"/>
        <w:left w:val="none" w:sz="0" w:space="0" w:color="auto"/>
        <w:bottom w:val="none" w:sz="0" w:space="0" w:color="auto"/>
        <w:right w:val="none" w:sz="0" w:space="0" w:color="auto"/>
      </w:divBdr>
    </w:div>
    <w:div w:id="928464204">
      <w:bodyDiv w:val="1"/>
      <w:marLeft w:val="0"/>
      <w:marRight w:val="0"/>
      <w:marTop w:val="0"/>
      <w:marBottom w:val="0"/>
      <w:divBdr>
        <w:top w:val="none" w:sz="0" w:space="0" w:color="auto"/>
        <w:left w:val="none" w:sz="0" w:space="0" w:color="auto"/>
        <w:bottom w:val="none" w:sz="0" w:space="0" w:color="auto"/>
        <w:right w:val="none" w:sz="0" w:space="0" w:color="auto"/>
      </w:divBdr>
    </w:div>
    <w:div w:id="939096569">
      <w:bodyDiv w:val="1"/>
      <w:marLeft w:val="0"/>
      <w:marRight w:val="0"/>
      <w:marTop w:val="0"/>
      <w:marBottom w:val="0"/>
      <w:divBdr>
        <w:top w:val="none" w:sz="0" w:space="0" w:color="auto"/>
        <w:left w:val="none" w:sz="0" w:space="0" w:color="auto"/>
        <w:bottom w:val="none" w:sz="0" w:space="0" w:color="auto"/>
        <w:right w:val="none" w:sz="0" w:space="0" w:color="auto"/>
      </w:divBdr>
    </w:div>
    <w:div w:id="941425285">
      <w:bodyDiv w:val="1"/>
      <w:marLeft w:val="0"/>
      <w:marRight w:val="0"/>
      <w:marTop w:val="0"/>
      <w:marBottom w:val="0"/>
      <w:divBdr>
        <w:top w:val="none" w:sz="0" w:space="0" w:color="auto"/>
        <w:left w:val="none" w:sz="0" w:space="0" w:color="auto"/>
        <w:bottom w:val="none" w:sz="0" w:space="0" w:color="auto"/>
        <w:right w:val="none" w:sz="0" w:space="0" w:color="auto"/>
      </w:divBdr>
    </w:div>
    <w:div w:id="946739360">
      <w:bodyDiv w:val="1"/>
      <w:marLeft w:val="0"/>
      <w:marRight w:val="0"/>
      <w:marTop w:val="0"/>
      <w:marBottom w:val="0"/>
      <w:divBdr>
        <w:top w:val="none" w:sz="0" w:space="0" w:color="auto"/>
        <w:left w:val="none" w:sz="0" w:space="0" w:color="auto"/>
        <w:bottom w:val="none" w:sz="0" w:space="0" w:color="auto"/>
        <w:right w:val="none" w:sz="0" w:space="0" w:color="auto"/>
      </w:divBdr>
    </w:div>
    <w:div w:id="956134516">
      <w:bodyDiv w:val="1"/>
      <w:marLeft w:val="0"/>
      <w:marRight w:val="0"/>
      <w:marTop w:val="0"/>
      <w:marBottom w:val="0"/>
      <w:divBdr>
        <w:top w:val="none" w:sz="0" w:space="0" w:color="auto"/>
        <w:left w:val="none" w:sz="0" w:space="0" w:color="auto"/>
        <w:bottom w:val="none" w:sz="0" w:space="0" w:color="auto"/>
        <w:right w:val="none" w:sz="0" w:space="0" w:color="auto"/>
      </w:divBdr>
    </w:div>
    <w:div w:id="959342947">
      <w:bodyDiv w:val="1"/>
      <w:marLeft w:val="0"/>
      <w:marRight w:val="0"/>
      <w:marTop w:val="0"/>
      <w:marBottom w:val="0"/>
      <w:divBdr>
        <w:top w:val="none" w:sz="0" w:space="0" w:color="auto"/>
        <w:left w:val="none" w:sz="0" w:space="0" w:color="auto"/>
        <w:bottom w:val="none" w:sz="0" w:space="0" w:color="auto"/>
        <w:right w:val="none" w:sz="0" w:space="0" w:color="auto"/>
      </w:divBdr>
    </w:div>
    <w:div w:id="972445442">
      <w:bodyDiv w:val="1"/>
      <w:marLeft w:val="0"/>
      <w:marRight w:val="0"/>
      <w:marTop w:val="0"/>
      <w:marBottom w:val="0"/>
      <w:divBdr>
        <w:top w:val="none" w:sz="0" w:space="0" w:color="auto"/>
        <w:left w:val="none" w:sz="0" w:space="0" w:color="auto"/>
        <w:bottom w:val="none" w:sz="0" w:space="0" w:color="auto"/>
        <w:right w:val="none" w:sz="0" w:space="0" w:color="auto"/>
      </w:divBdr>
    </w:div>
    <w:div w:id="980427179">
      <w:bodyDiv w:val="1"/>
      <w:marLeft w:val="0"/>
      <w:marRight w:val="0"/>
      <w:marTop w:val="0"/>
      <w:marBottom w:val="0"/>
      <w:divBdr>
        <w:top w:val="none" w:sz="0" w:space="0" w:color="auto"/>
        <w:left w:val="none" w:sz="0" w:space="0" w:color="auto"/>
        <w:bottom w:val="none" w:sz="0" w:space="0" w:color="auto"/>
        <w:right w:val="none" w:sz="0" w:space="0" w:color="auto"/>
      </w:divBdr>
    </w:div>
    <w:div w:id="1042294114">
      <w:bodyDiv w:val="1"/>
      <w:marLeft w:val="0"/>
      <w:marRight w:val="0"/>
      <w:marTop w:val="0"/>
      <w:marBottom w:val="0"/>
      <w:divBdr>
        <w:top w:val="none" w:sz="0" w:space="0" w:color="auto"/>
        <w:left w:val="none" w:sz="0" w:space="0" w:color="auto"/>
        <w:bottom w:val="none" w:sz="0" w:space="0" w:color="auto"/>
        <w:right w:val="none" w:sz="0" w:space="0" w:color="auto"/>
      </w:divBdr>
    </w:div>
    <w:div w:id="1056511677">
      <w:bodyDiv w:val="1"/>
      <w:marLeft w:val="0"/>
      <w:marRight w:val="0"/>
      <w:marTop w:val="0"/>
      <w:marBottom w:val="0"/>
      <w:divBdr>
        <w:top w:val="none" w:sz="0" w:space="0" w:color="auto"/>
        <w:left w:val="none" w:sz="0" w:space="0" w:color="auto"/>
        <w:bottom w:val="none" w:sz="0" w:space="0" w:color="auto"/>
        <w:right w:val="none" w:sz="0" w:space="0" w:color="auto"/>
      </w:divBdr>
    </w:div>
    <w:div w:id="1065176224">
      <w:bodyDiv w:val="1"/>
      <w:marLeft w:val="0"/>
      <w:marRight w:val="0"/>
      <w:marTop w:val="0"/>
      <w:marBottom w:val="0"/>
      <w:divBdr>
        <w:top w:val="none" w:sz="0" w:space="0" w:color="auto"/>
        <w:left w:val="none" w:sz="0" w:space="0" w:color="auto"/>
        <w:bottom w:val="none" w:sz="0" w:space="0" w:color="auto"/>
        <w:right w:val="none" w:sz="0" w:space="0" w:color="auto"/>
      </w:divBdr>
    </w:div>
    <w:div w:id="1078593315">
      <w:bodyDiv w:val="1"/>
      <w:marLeft w:val="0"/>
      <w:marRight w:val="0"/>
      <w:marTop w:val="0"/>
      <w:marBottom w:val="0"/>
      <w:divBdr>
        <w:top w:val="none" w:sz="0" w:space="0" w:color="auto"/>
        <w:left w:val="none" w:sz="0" w:space="0" w:color="auto"/>
        <w:bottom w:val="none" w:sz="0" w:space="0" w:color="auto"/>
        <w:right w:val="none" w:sz="0" w:space="0" w:color="auto"/>
      </w:divBdr>
    </w:div>
    <w:div w:id="1081756550">
      <w:bodyDiv w:val="1"/>
      <w:marLeft w:val="0"/>
      <w:marRight w:val="0"/>
      <w:marTop w:val="0"/>
      <w:marBottom w:val="0"/>
      <w:divBdr>
        <w:top w:val="none" w:sz="0" w:space="0" w:color="auto"/>
        <w:left w:val="none" w:sz="0" w:space="0" w:color="auto"/>
        <w:bottom w:val="none" w:sz="0" w:space="0" w:color="auto"/>
        <w:right w:val="none" w:sz="0" w:space="0" w:color="auto"/>
      </w:divBdr>
    </w:div>
    <w:div w:id="1102803842">
      <w:bodyDiv w:val="1"/>
      <w:marLeft w:val="0"/>
      <w:marRight w:val="0"/>
      <w:marTop w:val="0"/>
      <w:marBottom w:val="0"/>
      <w:divBdr>
        <w:top w:val="none" w:sz="0" w:space="0" w:color="auto"/>
        <w:left w:val="none" w:sz="0" w:space="0" w:color="auto"/>
        <w:bottom w:val="none" w:sz="0" w:space="0" w:color="auto"/>
        <w:right w:val="none" w:sz="0" w:space="0" w:color="auto"/>
      </w:divBdr>
    </w:div>
    <w:div w:id="1118403983">
      <w:bodyDiv w:val="1"/>
      <w:marLeft w:val="0"/>
      <w:marRight w:val="0"/>
      <w:marTop w:val="0"/>
      <w:marBottom w:val="0"/>
      <w:divBdr>
        <w:top w:val="none" w:sz="0" w:space="0" w:color="auto"/>
        <w:left w:val="none" w:sz="0" w:space="0" w:color="auto"/>
        <w:bottom w:val="none" w:sz="0" w:space="0" w:color="auto"/>
        <w:right w:val="none" w:sz="0" w:space="0" w:color="auto"/>
      </w:divBdr>
    </w:div>
    <w:div w:id="1124271864">
      <w:bodyDiv w:val="1"/>
      <w:marLeft w:val="0"/>
      <w:marRight w:val="0"/>
      <w:marTop w:val="0"/>
      <w:marBottom w:val="0"/>
      <w:divBdr>
        <w:top w:val="none" w:sz="0" w:space="0" w:color="auto"/>
        <w:left w:val="none" w:sz="0" w:space="0" w:color="auto"/>
        <w:bottom w:val="none" w:sz="0" w:space="0" w:color="auto"/>
        <w:right w:val="none" w:sz="0" w:space="0" w:color="auto"/>
      </w:divBdr>
    </w:div>
    <w:div w:id="1134102343">
      <w:bodyDiv w:val="1"/>
      <w:marLeft w:val="0"/>
      <w:marRight w:val="0"/>
      <w:marTop w:val="0"/>
      <w:marBottom w:val="0"/>
      <w:divBdr>
        <w:top w:val="none" w:sz="0" w:space="0" w:color="auto"/>
        <w:left w:val="none" w:sz="0" w:space="0" w:color="auto"/>
        <w:bottom w:val="none" w:sz="0" w:space="0" w:color="auto"/>
        <w:right w:val="none" w:sz="0" w:space="0" w:color="auto"/>
      </w:divBdr>
    </w:div>
    <w:div w:id="1138063056">
      <w:bodyDiv w:val="1"/>
      <w:marLeft w:val="0"/>
      <w:marRight w:val="0"/>
      <w:marTop w:val="0"/>
      <w:marBottom w:val="0"/>
      <w:divBdr>
        <w:top w:val="none" w:sz="0" w:space="0" w:color="auto"/>
        <w:left w:val="none" w:sz="0" w:space="0" w:color="auto"/>
        <w:bottom w:val="none" w:sz="0" w:space="0" w:color="auto"/>
        <w:right w:val="none" w:sz="0" w:space="0" w:color="auto"/>
      </w:divBdr>
    </w:div>
    <w:div w:id="1144469093">
      <w:bodyDiv w:val="1"/>
      <w:marLeft w:val="0"/>
      <w:marRight w:val="0"/>
      <w:marTop w:val="0"/>
      <w:marBottom w:val="0"/>
      <w:divBdr>
        <w:top w:val="none" w:sz="0" w:space="0" w:color="auto"/>
        <w:left w:val="none" w:sz="0" w:space="0" w:color="auto"/>
        <w:bottom w:val="none" w:sz="0" w:space="0" w:color="auto"/>
        <w:right w:val="none" w:sz="0" w:space="0" w:color="auto"/>
      </w:divBdr>
    </w:div>
    <w:div w:id="1153181689">
      <w:bodyDiv w:val="1"/>
      <w:marLeft w:val="0"/>
      <w:marRight w:val="0"/>
      <w:marTop w:val="0"/>
      <w:marBottom w:val="0"/>
      <w:divBdr>
        <w:top w:val="none" w:sz="0" w:space="0" w:color="auto"/>
        <w:left w:val="none" w:sz="0" w:space="0" w:color="auto"/>
        <w:bottom w:val="none" w:sz="0" w:space="0" w:color="auto"/>
        <w:right w:val="none" w:sz="0" w:space="0" w:color="auto"/>
      </w:divBdr>
    </w:div>
    <w:div w:id="1167943961">
      <w:bodyDiv w:val="1"/>
      <w:marLeft w:val="0"/>
      <w:marRight w:val="0"/>
      <w:marTop w:val="0"/>
      <w:marBottom w:val="0"/>
      <w:divBdr>
        <w:top w:val="none" w:sz="0" w:space="0" w:color="auto"/>
        <w:left w:val="none" w:sz="0" w:space="0" w:color="auto"/>
        <w:bottom w:val="none" w:sz="0" w:space="0" w:color="auto"/>
        <w:right w:val="none" w:sz="0" w:space="0" w:color="auto"/>
      </w:divBdr>
    </w:div>
    <w:div w:id="1168247740">
      <w:bodyDiv w:val="1"/>
      <w:marLeft w:val="0"/>
      <w:marRight w:val="0"/>
      <w:marTop w:val="0"/>
      <w:marBottom w:val="0"/>
      <w:divBdr>
        <w:top w:val="none" w:sz="0" w:space="0" w:color="auto"/>
        <w:left w:val="none" w:sz="0" w:space="0" w:color="auto"/>
        <w:bottom w:val="none" w:sz="0" w:space="0" w:color="auto"/>
        <w:right w:val="none" w:sz="0" w:space="0" w:color="auto"/>
      </w:divBdr>
    </w:div>
    <w:div w:id="1198659563">
      <w:bodyDiv w:val="1"/>
      <w:marLeft w:val="0"/>
      <w:marRight w:val="0"/>
      <w:marTop w:val="0"/>
      <w:marBottom w:val="0"/>
      <w:divBdr>
        <w:top w:val="none" w:sz="0" w:space="0" w:color="auto"/>
        <w:left w:val="none" w:sz="0" w:space="0" w:color="auto"/>
        <w:bottom w:val="none" w:sz="0" w:space="0" w:color="auto"/>
        <w:right w:val="none" w:sz="0" w:space="0" w:color="auto"/>
      </w:divBdr>
    </w:div>
    <w:div w:id="1204710973">
      <w:bodyDiv w:val="1"/>
      <w:marLeft w:val="0"/>
      <w:marRight w:val="0"/>
      <w:marTop w:val="0"/>
      <w:marBottom w:val="0"/>
      <w:divBdr>
        <w:top w:val="none" w:sz="0" w:space="0" w:color="auto"/>
        <w:left w:val="none" w:sz="0" w:space="0" w:color="auto"/>
        <w:bottom w:val="none" w:sz="0" w:space="0" w:color="auto"/>
        <w:right w:val="none" w:sz="0" w:space="0" w:color="auto"/>
      </w:divBdr>
    </w:div>
    <w:div w:id="1206025035">
      <w:bodyDiv w:val="1"/>
      <w:marLeft w:val="0"/>
      <w:marRight w:val="0"/>
      <w:marTop w:val="0"/>
      <w:marBottom w:val="0"/>
      <w:divBdr>
        <w:top w:val="none" w:sz="0" w:space="0" w:color="auto"/>
        <w:left w:val="none" w:sz="0" w:space="0" w:color="auto"/>
        <w:bottom w:val="none" w:sz="0" w:space="0" w:color="auto"/>
        <w:right w:val="none" w:sz="0" w:space="0" w:color="auto"/>
      </w:divBdr>
    </w:div>
    <w:div w:id="1241021785">
      <w:bodyDiv w:val="1"/>
      <w:marLeft w:val="0"/>
      <w:marRight w:val="0"/>
      <w:marTop w:val="0"/>
      <w:marBottom w:val="0"/>
      <w:divBdr>
        <w:top w:val="none" w:sz="0" w:space="0" w:color="auto"/>
        <w:left w:val="none" w:sz="0" w:space="0" w:color="auto"/>
        <w:bottom w:val="none" w:sz="0" w:space="0" w:color="auto"/>
        <w:right w:val="none" w:sz="0" w:space="0" w:color="auto"/>
      </w:divBdr>
    </w:div>
    <w:div w:id="1241133432">
      <w:bodyDiv w:val="1"/>
      <w:marLeft w:val="0"/>
      <w:marRight w:val="0"/>
      <w:marTop w:val="0"/>
      <w:marBottom w:val="0"/>
      <w:divBdr>
        <w:top w:val="none" w:sz="0" w:space="0" w:color="auto"/>
        <w:left w:val="none" w:sz="0" w:space="0" w:color="auto"/>
        <w:bottom w:val="none" w:sz="0" w:space="0" w:color="auto"/>
        <w:right w:val="none" w:sz="0" w:space="0" w:color="auto"/>
      </w:divBdr>
    </w:div>
    <w:div w:id="1269239998">
      <w:bodyDiv w:val="1"/>
      <w:marLeft w:val="0"/>
      <w:marRight w:val="0"/>
      <w:marTop w:val="0"/>
      <w:marBottom w:val="0"/>
      <w:divBdr>
        <w:top w:val="none" w:sz="0" w:space="0" w:color="auto"/>
        <w:left w:val="none" w:sz="0" w:space="0" w:color="auto"/>
        <w:bottom w:val="none" w:sz="0" w:space="0" w:color="auto"/>
        <w:right w:val="none" w:sz="0" w:space="0" w:color="auto"/>
      </w:divBdr>
    </w:div>
    <w:div w:id="1270241237">
      <w:bodyDiv w:val="1"/>
      <w:marLeft w:val="0"/>
      <w:marRight w:val="0"/>
      <w:marTop w:val="0"/>
      <w:marBottom w:val="0"/>
      <w:divBdr>
        <w:top w:val="none" w:sz="0" w:space="0" w:color="auto"/>
        <w:left w:val="none" w:sz="0" w:space="0" w:color="auto"/>
        <w:bottom w:val="none" w:sz="0" w:space="0" w:color="auto"/>
        <w:right w:val="none" w:sz="0" w:space="0" w:color="auto"/>
      </w:divBdr>
    </w:div>
    <w:div w:id="1276449153">
      <w:bodyDiv w:val="1"/>
      <w:marLeft w:val="0"/>
      <w:marRight w:val="0"/>
      <w:marTop w:val="0"/>
      <w:marBottom w:val="0"/>
      <w:divBdr>
        <w:top w:val="none" w:sz="0" w:space="0" w:color="auto"/>
        <w:left w:val="none" w:sz="0" w:space="0" w:color="auto"/>
        <w:bottom w:val="none" w:sz="0" w:space="0" w:color="auto"/>
        <w:right w:val="none" w:sz="0" w:space="0" w:color="auto"/>
      </w:divBdr>
    </w:div>
    <w:div w:id="1279531755">
      <w:bodyDiv w:val="1"/>
      <w:marLeft w:val="0"/>
      <w:marRight w:val="0"/>
      <w:marTop w:val="0"/>
      <w:marBottom w:val="0"/>
      <w:divBdr>
        <w:top w:val="none" w:sz="0" w:space="0" w:color="auto"/>
        <w:left w:val="none" w:sz="0" w:space="0" w:color="auto"/>
        <w:bottom w:val="none" w:sz="0" w:space="0" w:color="auto"/>
        <w:right w:val="none" w:sz="0" w:space="0" w:color="auto"/>
      </w:divBdr>
    </w:div>
    <w:div w:id="1289430677">
      <w:bodyDiv w:val="1"/>
      <w:marLeft w:val="0"/>
      <w:marRight w:val="0"/>
      <w:marTop w:val="0"/>
      <w:marBottom w:val="0"/>
      <w:divBdr>
        <w:top w:val="none" w:sz="0" w:space="0" w:color="auto"/>
        <w:left w:val="none" w:sz="0" w:space="0" w:color="auto"/>
        <w:bottom w:val="none" w:sz="0" w:space="0" w:color="auto"/>
        <w:right w:val="none" w:sz="0" w:space="0" w:color="auto"/>
      </w:divBdr>
    </w:div>
    <w:div w:id="1296444629">
      <w:bodyDiv w:val="1"/>
      <w:marLeft w:val="0"/>
      <w:marRight w:val="0"/>
      <w:marTop w:val="0"/>
      <w:marBottom w:val="0"/>
      <w:divBdr>
        <w:top w:val="none" w:sz="0" w:space="0" w:color="auto"/>
        <w:left w:val="none" w:sz="0" w:space="0" w:color="auto"/>
        <w:bottom w:val="none" w:sz="0" w:space="0" w:color="auto"/>
        <w:right w:val="none" w:sz="0" w:space="0" w:color="auto"/>
      </w:divBdr>
    </w:div>
    <w:div w:id="1312709867">
      <w:bodyDiv w:val="1"/>
      <w:marLeft w:val="0"/>
      <w:marRight w:val="0"/>
      <w:marTop w:val="0"/>
      <w:marBottom w:val="0"/>
      <w:divBdr>
        <w:top w:val="none" w:sz="0" w:space="0" w:color="auto"/>
        <w:left w:val="none" w:sz="0" w:space="0" w:color="auto"/>
        <w:bottom w:val="none" w:sz="0" w:space="0" w:color="auto"/>
        <w:right w:val="none" w:sz="0" w:space="0" w:color="auto"/>
      </w:divBdr>
    </w:div>
    <w:div w:id="1314872152">
      <w:bodyDiv w:val="1"/>
      <w:marLeft w:val="0"/>
      <w:marRight w:val="0"/>
      <w:marTop w:val="0"/>
      <w:marBottom w:val="0"/>
      <w:divBdr>
        <w:top w:val="none" w:sz="0" w:space="0" w:color="auto"/>
        <w:left w:val="none" w:sz="0" w:space="0" w:color="auto"/>
        <w:bottom w:val="none" w:sz="0" w:space="0" w:color="auto"/>
        <w:right w:val="none" w:sz="0" w:space="0" w:color="auto"/>
      </w:divBdr>
    </w:div>
    <w:div w:id="1328557154">
      <w:bodyDiv w:val="1"/>
      <w:marLeft w:val="0"/>
      <w:marRight w:val="0"/>
      <w:marTop w:val="0"/>
      <w:marBottom w:val="0"/>
      <w:divBdr>
        <w:top w:val="none" w:sz="0" w:space="0" w:color="auto"/>
        <w:left w:val="none" w:sz="0" w:space="0" w:color="auto"/>
        <w:bottom w:val="none" w:sz="0" w:space="0" w:color="auto"/>
        <w:right w:val="none" w:sz="0" w:space="0" w:color="auto"/>
      </w:divBdr>
    </w:div>
    <w:div w:id="1340817154">
      <w:bodyDiv w:val="1"/>
      <w:marLeft w:val="0"/>
      <w:marRight w:val="0"/>
      <w:marTop w:val="0"/>
      <w:marBottom w:val="0"/>
      <w:divBdr>
        <w:top w:val="none" w:sz="0" w:space="0" w:color="auto"/>
        <w:left w:val="none" w:sz="0" w:space="0" w:color="auto"/>
        <w:bottom w:val="none" w:sz="0" w:space="0" w:color="auto"/>
        <w:right w:val="none" w:sz="0" w:space="0" w:color="auto"/>
      </w:divBdr>
    </w:div>
    <w:div w:id="1345523108">
      <w:bodyDiv w:val="1"/>
      <w:marLeft w:val="0"/>
      <w:marRight w:val="0"/>
      <w:marTop w:val="0"/>
      <w:marBottom w:val="0"/>
      <w:divBdr>
        <w:top w:val="none" w:sz="0" w:space="0" w:color="auto"/>
        <w:left w:val="none" w:sz="0" w:space="0" w:color="auto"/>
        <w:bottom w:val="none" w:sz="0" w:space="0" w:color="auto"/>
        <w:right w:val="none" w:sz="0" w:space="0" w:color="auto"/>
      </w:divBdr>
    </w:div>
    <w:div w:id="1376853170">
      <w:bodyDiv w:val="1"/>
      <w:marLeft w:val="0"/>
      <w:marRight w:val="0"/>
      <w:marTop w:val="0"/>
      <w:marBottom w:val="0"/>
      <w:divBdr>
        <w:top w:val="none" w:sz="0" w:space="0" w:color="auto"/>
        <w:left w:val="none" w:sz="0" w:space="0" w:color="auto"/>
        <w:bottom w:val="none" w:sz="0" w:space="0" w:color="auto"/>
        <w:right w:val="none" w:sz="0" w:space="0" w:color="auto"/>
      </w:divBdr>
    </w:div>
    <w:div w:id="1377780574">
      <w:bodyDiv w:val="1"/>
      <w:marLeft w:val="0"/>
      <w:marRight w:val="0"/>
      <w:marTop w:val="0"/>
      <w:marBottom w:val="0"/>
      <w:divBdr>
        <w:top w:val="none" w:sz="0" w:space="0" w:color="auto"/>
        <w:left w:val="none" w:sz="0" w:space="0" w:color="auto"/>
        <w:bottom w:val="none" w:sz="0" w:space="0" w:color="auto"/>
        <w:right w:val="none" w:sz="0" w:space="0" w:color="auto"/>
      </w:divBdr>
    </w:div>
    <w:div w:id="1404140982">
      <w:bodyDiv w:val="1"/>
      <w:marLeft w:val="0"/>
      <w:marRight w:val="0"/>
      <w:marTop w:val="0"/>
      <w:marBottom w:val="0"/>
      <w:divBdr>
        <w:top w:val="none" w:sz="0" w:space="0" w:color="auto"/>
        <w:left w:val="none" w:sz="0" w:space="0" w:color="auto"/>
        <w:bottom w:val="none" w:sz="0" w:space="0" w:color="auto"/>
        <w:right w:val="none" w:sz="0" w:space="0" w:color="auto"/>
      </w:divBdr>
      <w:divsChild>
        <w:div w:id="1111894358">
          <w:marLeft w:val="360"/>
          <w:marRight w:val="0"/>
          <w:marTop w:val="200"/>
          <w:marBottom w:val="0"/>
          <w:divBdr>
            <w:top w:val="none" w:sz="0" w:space="0" w:color="auto"/>
            <w:left w:val="none" w:sz="0" w:space="0" w:color="auto"/>
            <w:bottom w:val="none" w:sz="0" w:space="0" w:color="auto"/>
            <w:right w:val="none" w:sz="0" w:space="0" w:color="auto"/>
          </w:divBdr>
        </w:div>
      </w:divsChild>
    </w:div>
    <w:div w:id="1411005744">
      <w:bodyDiv w:val="1"/>
      <w:marLeft w:val="0"/>
      <w:marRight w:val="0"/>
      <w:marTop w:val="0"/>
      <w:marBottom w:val="0"/>
      <w:divBdr>
        <w:top w:val="none" w:sz="0" w:space="0" w:color="auto"/>
        <w:left w:val="none" w:sz="0" w:space="0" w:color="auto"/>
        <w:bottom w:val="none" w:sz="0" w:space="0" w:color="auto"/>
        <w:right w:val="none" w:sz="0" w:space="0" w:color="auto"/>
      </w:divBdr>
    </w:div>
    <w:div w:id="1412897044">
      <w:bodyDiv w:val="1"/>
      <w:marLeft w:val="0"/>
      <w:marRight w:val="0"/>
      <w:marTop w:val="0"/>
      <w:marBottom w:val="0"/>
      <w:divBdr>
        <w:top w:val="none" w:sz="0" w:space="0" w:color="auto"/>
        <w:left w:val="none" w:sz="0" w:space="0" w:color="auto"/>
        <w:bottom w:val="none" w:sz="0" w:space="0" w:color="auto"/>
        <w:right w:val="none" w:sz="0" w:space="0" w:color="auto"/>
      </w:divBdr>
    </w:div>
    <w:div w:id="1426537065">
      <w:bodyDiv w:val="1"/>
      <w:marLeft w:val="0"/>
      <w:marRight w:val="0"/>
      <w:marTop w:val="0"/>
      <w:marBottom w:val="0"/>
      <w:divBdr>
        <w:top w:val="none" w:sz="0" w:space="0" w:color="auto"/>
        <w:left w:val="none" w:sz="0" w:space="0" w:color="auto"/>
        <w:bottom w:val="none" w:sz="0" w:space="0" w:color="auto"/>
        <w:right w:val="none" w:sz="0" w:space="0" w:color="auto"/>
      </w:divBdr>
    </w:div>
    <w:div w:id="1432970180">
      <w:bodyDiv w:val="1"/>
      <w:marLeft w:val="0"/>
      <w:marRight w:val="0"/>
      <w:marTop w:val="0"/>
      <w:marBottom w:val="0"/>
      <w:divBdr>
        <w:top w:val="none" w:sz="0" w:space="0" w:color="auto"/>
        <w:left w:val="none" w:sz="0" w:space="0" w:color="auto"/>
        <w:bottom w:val="none" w:sz="0" w:space="0" w:color="auto"/>
        <w:right w:val="none" w:sz="0" w:space="0" w:color="auto"/>
      </w:divBdr>
    </w:div>
    <w:div w:id="1433553797">
      <w:bodyDiv w:val="1"/>
      <w:marLeft w:val="0"/>
      <w:marRight w:val="0"/>
      <w:marTop w:val="0"/>
      <w:marBottom w:val="0"/>
      <w:divBdr>
        <w:top w:val="none" w:sz="0" w:space="0" w:color="auto"/>
        <w:left w:val="none" w:sz="0" w:space="0" w:color="auto"/>
        <w:bottom w:val="none" w:sz="0" w:space="0" w:color="auto"/>
        <w:right w:val="none" w:sz="0" w:space="0" w:color="auto"/>
      </w:divBdr>
    </w:div>
    <w:div w:id="1464814839">
      <w:bodyDiv w:val="1"/>
      <w:marLeft w:val="0"/>
      <w:marRight w:val="0"/>
      <w:marTop w:val="0"/>
      <w:marBottom w:val="0"/>
      <w:divBdr>
        <w:top w:val="none" w:sz="0" w:space="0" w:color="auto"/>
        <w:left w:val="none" w:sz="0" w:space="0" w:color="auto"/>
        <w:bottom w:val="none" w:sz="0" w:space="0" w:color="auto"/>
        <w:right w:val="none" w:sz="0" w:space="0" w:color="auto"/>
      </w:divBdr>
    </w:div>
    <w:div w:id="1500195280">
      <w:bodyDiv w:val="1"/>
      <w:marLeft w:val="0"/>
      <w:marRight w:val="0"/>
      <w:marTop w:val="0"/>
      <w:marBottom w:val="0"/>
      <w:divBdr>
        <w:top w:val="none" w:sz="0" w:space="0" w:color="auto"/>
        <w:left w:val="none" w:sz="0" w:space="0" w:color="auto"/>
        <w:bottom w:val="none" w:sz="0" w:space="0" w:color="auto"/>
        <w:right w:val="none" w:sz="0" w:space="0" w:color="auto"/>
      </w:divBdr>
    </w:div>
    <w:div w:id="1501505436">
      <w:bodyDiv w:val="1"/>
      <w:marLeft w:val="0"/>
      <w:marRight w:val="0"/>
      <w:marTop w:val="0"/>
      <w:marBottom w:val="0"/>
      <w:divBdr>
        <w:top w:val="none" w:sz="0" w:space="0" w:color="auto"/>
        <w:left w:val="none" w:sz="0" w:space="0" w:color="auto"/>
        <w:bottom w:val="none" w:sz="0" w:space="0" w:color="auto"/>
        <w:right w:val="none" w:sz="0" w:space="0" w:color="auto"/>
      </w:divBdr>
    </w:div>
    <w:div w:id="1522235627">
      <w:bodyDiv w:val="1"/>
      <w:marLeft w:val="0"/>
      <w:marRight w:val="0"/>
      <w:marTop w:val="0"/>
      <w:marBottom w:val="0"/>
      <w:divBdr>
        <w:top w:val="none" w:sz="0" w:space="0" w:color="auto"/>
        <w:left w:val="none" w:sz="0" w:space="0" w:color="auto"/>
        <w:bottom w:val="none" w:sz="0" w:space="0" w:color="auto"/>
        <w:right w:val="none" w:sz="0" w:space="0" w:color="auto"/>
      </w:divBdr>
    </w:div>
    <w:div w:id="1530222332">
      <w:bodyDiv w:val="1"/>
      <w:marLeft w:val="0"/>
      <w:marRight w:val="0"/>
      <w:marTop w:val="0"/>
      <w:marBottom w:val="0"/>
      <w:divBdr>
        <w:top w:val="none" w:sz="0" w:space="0" w:color="auto"/>
        <w:left w:val="none" w:sz="0" w:space="0" w:color="auto"/>
        <w:bottom w:val="none" w:sz="0" w:space="0" w:color="auto"/>
        <w:right w:val="none" w:sz="0" w:space="0" w:color="auto"/>
      </w:divBdr>
    </w:div>
    <w:div w:id="1545285975">
      <w:bodyDiv w:val="1"/>
      <w:marLeft w:val="0"/>
      <w:marRight w:val="0"/>
      <w:marTop w:val="0"/>
      <w:marBottom w:val="0"/>
      <w:divBdr>
        <w:top w:val="none" w:sz="0" w:space="0" w:color="auto"/>
        <w:left w:val="none" w:sz="0" w:space="0" w:color="auto"/>
        <w:bottom w:val="none" w:sz="0" w:space="0" w:color="auto"/>
        <w:right w:val="none" w:sz="0" w:space="0" w:color="auto"/>
      </w:divBdr>
    </w:div>
    <w:div w:id="1562518088">
      <w:bodyDiv w:val="1"/>
      <w:marLeft w:val="0"/>
      <w:marRight w:val="0"/>
      <w:marTop w:val="0"/>
      <w:marBottom w:val="0"/>
      <w:divBdr>
        <w:top w:val="none" w:sz="0" w:space="0" w:color="auto"/>
        <w:left w:val="none" w:sz="0" w:space="0" w:color="auto"/>
        <w:bottom w:val="none" w:sz="0" w:space="0" w:color="auto"/>
        <w:right w:val="none" w:sz="0" w:space="0" w:color="auto"/>
      </w:divBdr>
    </w:div>
    <w:div w:id="1580217425">
      <w:bodyDiv w:val="1"/>
      <w:marLeft w:val="0"/>
      <w:marRight w:val="0"/>
      <w:marTop w:val="0"/>
      <w:marBottom w:val="0"/>
      <w:divBdr>
        <w:top w:val="none" w:sz="0" w:space="0" w:color="auto"/>
        <w:left w:val="none" w:sz="0" w:space="0" w:color="auto"/>
        <w:bottom w:val="none" w:sz="0" w:space="0" w:color="auto"/>
        <w:right w:val="none" w:sz="0" w:space="0" w:color="auto"/>
      </w:divBdr>
    </w:div>
    <w:div w:id="1581253375">
      <w:bodyDiv w:val="1"/>
      <w:marLeft w:val="0"/>
      <w:marRight w:val="0"/>
      <w:marTop w:val="0"/>
      <w:marBottom w:val="0"/>
      <w:divBdr>
        <w:top w:val="none" w:sz="0" w:space="0" w:color="auto"/>
        <w:left w:val="none" w:sz="0" w:space="0" w:color="auto"/>
        <w:bottom w:val="none" w:sz="0" w:space="0" w:color="auto"/>
        <w:right w:val="none" w:sz="0" w:space="0" w:color="auto"/>
      </w:divBdr>
    </w:div>
    <w:div w:id="1600136230">
      <w:bodyDiv w:val="1"/>
      <w:marLeft w:val="0"/>
      <w:marRight w:val="0"/>
      <w:marTop w:val="0"/>
      <w:marBottom w:val="0"/>
      <w:divBdr>
        <w:top w:val="none" w:sz="0" w:space="0" w:color="auto"/>
        <w:left w:val="none" w:sz="0" w:space="0" w:color="auto"/>
        <w:bottom w:val="none" w:sz="0" w:space="0" w:color="auto"/>
        <w:right w:val="none" w:sz="0" w:space="0" w:color="auto"/>
      </w:divBdr>
    </w:div>
    <w:div w:id="1612319579">
      <w:bodyDiv w:val="1"/>
      <w:marLeft w:val="0"/>
      <w:marRight w:val="0"/>
      <w:marTop w:val="0"/>
      <w:marBottom w:val="0"/>
      <w:divBdr>
        <w:top w:val="none" w:sz="0" w:space="0" w:color="auto"/>
        <w:left w:val="none" w:sz="0" w:space="0" w:color="auto"/>
        <w:bottom w:val="none" w:sz="0" w:space="0" w:color="auto"/>
        <w:right w:val="none" w:sz="0" w:space="0" w:color="auto"/>
      </w:divBdr>
    </w:div>
    <w:div w:id="1614555849">
      <w:bodyDiv w:val="1"/>
      <w:marLeft w:val="0"/>
      <w:marRight w:val="0"/>
      <w:marTop w:val="0"/>
      <w:marBottom w:val="0"/>
      <w:divBdr>
        <w:top w:val="none" w:sz="0" w:space="0" w:color="auto"/>
        <w:left w:val="none" w:sz="0" w:space="0" w:color="auto"/>
        <w:bottom w:val="none" w:sz="0" w:space="0" w:color="auto"/>
        <w:right w:val="none" w:sz="0" w:space="0" w:color="auto"/>
      </w:divBdr>
    </w:div>
    <w:div w:id="1640378108">
      <w:bodyDiv w:val="1"/>
      <w:marLeft w:val="0"/>
      <w:marRight w:val="0"/>
      <w:marTop w:val="0"/>
      <w:marBottom w:val="0"/>
      <w:divBdr>
        <w:top w:val="none" w:sz="0" w:space="0" w:color="auto"/>
        <w:left w:val="none" w:sz="0" w:space="0" w:color="auto"/>
        <w:bottom w:val="none" w:sz="0" w:space="0" w:color="auto"/>
        <w:right w:val="none" w:sz="0" w:space="0" w:color="auto"/>
      </w:divBdr>
    </w:div>
    <w:div w:id="1641886556">
      <w:bodyDiv w:val="1"/>
      <w:marLeft w:val="0"/>
      <w:marRight w:val="0"/>
      <w:marTop w:val="0"/>
      <w:marBottom w:val="0"/>
      <w:divBdr>
        <w:top w:val="none" w:sz="0" w:space="0" w:color="auto"/>
        <w:left w:val="none" w:sz="0" w:space="0" w:color="auto"/>
        <w:bottom w:val="none" w:sz="0" w:space="0" w:color="auto"/>
        <w:right w:val="none" w:sz="0" w:space="0" w:color="auto"/>
      </w:divBdr>
    </w:div>
    <w:div w:id="1648432862">
      <w:bodyDiv w:val="1"/>
      <w:marLeft w:val="0"/>
      <w:marRight w:val="0"/>
      <w:marTop w:val="0"/>
      <w:marBottom w:val="0"/>
      <w:divBdr>
        <w:top w:val="none" w:sz="0" w:space="0" w:color="auto"/>
        <w:left w:val="none" w:sz="0" w:space="0" w:color="auto"/>
        <w:bottom w:val="none" w:sz="0" w:space="0" w:color="auto"/>
        <w:right w:val="none" w:sz="0" w:space="0" w:color="auto"/>
      </w:divBdr>
    </w:div>
    <w:div w:id="1651860949">
      <w:bodyDiv w:val="1"/>
      <w:marLeft w:val="0"/>
      <w:marRight w:val="0"/>
      <w:marTop w:val="0"/>
      <w:marBottom w:val="0"/>
      <w:divBdr>
        <w:top w:val="none" w:sz="0" w:space="0" w:color="auto"/>
        <w:left w:val="none" w:sz="0" w:space="0" w:color="auto"/>
        <w:bottom w:val="none" w:sz="0" w:space="0" w:color="auto"/>
        <w:right w:val="none" w:sz="0" w:space="0" w:color="auto"/>
      </w:divBdr>
    </w:div>
    <w:div w:id="1680886073">
      <w:bodyDiv w:val="1"/>
      <w:marLeft w:val="0"/>
      <w:marRight w:val="0"/>
      <w:marTop w:val="0"/>
      <w:marBottom w:val="0"/>
      <w:divBdr>
        <w:top w:val="none" w:sz="0" w:space="0" w:color="auto"/>
        <w:left w:val="none" w:sz="0" w:space="0" w:color="auto"/>
        <w:bottom w:val="none" w:sz="0" w:space="0" w:color="auto"/>
        <w:right w:val="none" w:sz="0" w:space="0" w:color="auto"/>
      </w:divBdr>
    </w:div>
    <w:div w:id="1703440639">
      <w:bodyDiv w:val="1"/>
      <w:marLeft w:val="0"/>
      <w:marRight w:val="0"/>
      <w:marTop w:val="0"/>
      <w:marBottom w:val="0"/>
      <w:divBdr>
        <w:top w:val="none" w:sz="0" w:space="0" w:color="auto"/>
        <w:left w:val="none" w:sz="0" w:space="0" w:color="auto"/>
        <w:bottom w:val="none" w:sz="0" w:space="0" w:color="auto"/>
        <w:right w:val="none" w:sz="0" w:space="0" w:color="auto"/>
      </w:divBdr>
    </w:div>
    <w:div w:id="1716812521">
      <w:bodyDiv w:val="1"/>
      <w:marLeft w:val="0"/>
      <w:marRight w:val="0"/>
      <w:marTop w:val="0"/>
      <w:marBottom w:val="0"/>
      <w:divBdr>
        <w:top w:val="none" w:sz="0" w:space="0" w:color="auto"/>
        <w:left w:val="none" w:sz="0" w:space="0" w:color="auto"/>
        <w:bottom w:val="none" w:sz="0" w:space="0" w:color="auto"/>
        <w:right w:val="none" w:sz="0" w:space="0" w:color="auto"/>
      </w:divBdr>
    </w:div>
    <w:div w:id="1726642588">
      <w:bodyDiv w:val="1"/>
      <w:marLeft w:val="0"/>
      <w:marRight w:val="0"/>
      <w:marTop w:val="0"/>
      <w:marBottom w:val="0"/>
      <w:divBdr>
        <w:top w:val="none" w:sz="0" w:space="0" w:color="auto"/>
        <w:left w:val="none" w:sz="0" w:space="0" w:color="auto"/>
        <w:bottom w:val="none" w:sz="0" w:space="0" w:color="auto"/>
        <w:right w:val="none" w:sz="0" w:space="0" w:color="auto"/>
      </w:divBdr>
    </w:div>
    <w:div w:id="1741512857">
      <w:bodyDiv w:val="1"/>
      <w:marLeft w:val="0"/>
      <w:marRight w:val="0"/>
      <w:marTop w:val="0"/>
      <w:marBottom w:val="0"/>
      <w:divBdr>
        <w:top w:val="none" w:sz="0" w:space="0" w:color="auto"/>
        <w:left w:val="none" w:sz="0" w:space="0" w:color="auto"/>
        <w:bottom w:val="none" w:sz="0" w:space="0" w:color="auto"/>
        <w:right w:val="none" w:sz="0" w:space="0" w:color="auto"/>
      </w:divBdr>
    </w:div>
    <w:div w:id="1770612760">
      <w:bodyDiv w:val="1"/>
      <w:marLeft w:val="0"/>
      <w:marRight w:val="0"/>
      <w:marTop w:val="0"/>
      <w:marBottom w:val="0"/>
      <w:divBdr>
        <w:top w:val="none" w:sz="0" w:space="0" w:color="auto"/>
        <w:left w:val="none" w:sz="0" w:space="0" w:color="auto"/>
        <w:bottom w:val="none" w:sz="0" w:space="0" w:color="auto"/>
        <w:right w:val="none" w:sz="0" w:space="0" w:color="auto"/>
      </w:divBdr>
    </w:div>
    <w:div w:id="1811511604">
      <w:bodyDiv w:val="1"/>
      <w:marLeft w:val="0"/>
      <w:marRight w:val="0"/>
      <w:marTop w:val="0"/>
      <w:marBottom w:val="0"/>
      <w:divBdr>
        <w:top w:val="none" w:sz="0" w:space="0" w:color="auto"/>
        <w:left w:val="none" w:sz="0" w:space="0" w:color="auto"/>
        <w:bottom w:val="none" w:sz="0" w:space="0" w:color="auto"/>
        <w:right w:val="none" w:sz="0" w:space="0" w:color="auto"/>
      </w:divBdr>
    </w:div>
    <w:div w:id="1814788790">
      <w:bodyDiv w:val="1"/>
      <w:marLeft w:val="0"/>
      <w:marRight w:val="0"/>
      <w:marTop w:val="0"/>
      <w:marBottom w:val="0"/>
      <w:divBdr>
        <w:top w:val="none" w:sz="0" w:space="0" w:color="auto"/>
        <w:left w:val="none" w:sz="0" w:space="0" w:color="auto"/>
        <w:bottom w:val="none" w:sz="0" w:space="0" w:color="auto"/>
        <w:right w:val="none" w:sz="0" w:space="0" w:color="auto"/>
      </w:divBdr>
    </w:div>
    <w:div w:id="1869247533">
      <w:bodyDiv w:val="1"/>
      <w:marLeft w:val="0"/>
      <w:marRight w:val="0"/>
      <w:marTop w:val="0"/>
      <w:marBottom w:val="0"/>
      <w:divBdr>
        <w:top w:val="none" w:sz="0" w:space="0" w:color="auto"/>
        <w:left w:val="none" w:sz="0" w:space="0" w:color="auto"/>
        <w:bottom w:val="none" w:sz="0" w:space="0" w:color="auto"/>
        <w:right w:val="none" w:sz="0" w:space="0" w:color="auto"/>
      </w:divBdr>
    </w:div>
    <w:div w:id="1876649678">
      <w:bodyDiv w:val="1"/>
      <w:marLeft w:val="0"/>
      <w:marRight w:val="0"/>
      <w:marTop w:val="0"/>
      <w:marBottom w:val="0"/>
      <w:divBdr>
        <w:top w:val="none" w:sz="0" w:space="0" w:color="auto"/>
        <w:left w:val="none" w:sz="0" w:space="0" w:color="auto"/>
        <w:bottom w:val="none" w:sz="0" w:space="0" w:color="auto"/>
        <w:right w:val="none" w:sz="0" w:space="0" w:color="auto"/>
      </w:divBdr>
    </w:div>
    <w:div w:id="1885018827">
      <w:bodyDiv w:val="1"/>
      <w:marLeft w:val="0"/>
      <w:marRight w:val="0"/>
      <w:marTop w:val="0"/>
      <w:marBottom w:val="0"/>
      <w:divBdr>
        <w:top w:val="none" w:sz="0" w:space="0" w:color="auto"/>
        <w:left w:val="none" w:sz="0" w:space="0" w:color="auto"/>
        <w:bottom w:val="none" w:sz="0" w:space="0" w:color="auto"/>
        <w:right w:val="none" w:sz="0" w:space="0" w:color="auto"/>
      </w:divBdr>
    </w:div>
    <w:div w:id="1892421809">
      <w:bodyDiv w:val="1"/>
      <w:marLeft w:val="0"/>
      <w:marRight w:val="0"/>
      <w:marTop w:val="0"/>
      <w:marBottom w:val="0"/>
      <w:divBdr>
        <w:top w:val="none" w:sz="0" w:space="0" w:color="auto"/>
        <w:left w:val="none" w:sz="0" w:space="0" w:color="auto"/>
        <w:bottom w:val="none" w:sz="0" w:space="0" w:color="auto"/>
        <w:right w:val="none" w:sz="0" w:space="0" w:color="auto"/>
      </w:divBdr>
    </w:div>
    <w:div w:id="1898084406">
      <w:bodyDiv w:val="1"/>
      <w:marLeft w:val="0"/>
      <w:marRight w:val="0"/>
      <w:marTop w:val="0"/>
      <w:marBottom w:val="0"/>
      <w:divBdr>
        <w:top w:val="none" w:sz="0" w:space="0" w:color="auto"/>
        <w:left w:val="none" w:sz="0" w:space="0" w:color="auto"/>
        <w:bottom w:val="none" w:sz="0" w:space="0" w:color="auto"/>
        <w:right w:val="none" w:sz="0" w:space="0" w:color="auto"/>
      </w:divBdr>
    </w:div>
    <w:div w:id="1904833540">
      <w:bodyDiv w:val="1"/>
      <w:marLeft w:val="0"/>
      <w:marRight w:val="0"/>
      <w:marTop w:val="0"/>
      <w:marBottom w:val="0"/>
      <w:divBdr>
        <w:top w:val="none" w:sz="0" w:space="0" w:color="auto"/>
        <w:left w:val="none" w:sz="0" w:space="0" w:color="auto"/>
        <w:bottom w:val="none" w:sz="0" w:space="0" w:color="auto"/>
        <w:right w:val="none" w:sz="0" w:space="0" w:color="auto"/>
      </w:divBdr>
    </w:div>
    <w:div w:id="1907185198">
      <w:bodyDiv w:val="1"/>
      <w:marLeft w:val="0"/>
      <w:marRight w:val="0"/>
      <w:marTop w:val="0"/>
      <w:marBottom w:val="0"/>
      <w:divBdr>
        <w:top w:val="none" w:sz="0" w:space="0" w:color="auto"/>
        <w:left w:val="none" w:sz="0" w:space="0" w:color="auto"/>
        <w:bottom w:val="none" w:sz="0" w:space="0" w:color="auto"/>
        <w:right w:val="none" w:sz="0" w:space="0" w:color="auto"/>
      </w:divBdr>
    </w:div>
    <w:div w:id="1920366681">
      <w:bodyDiv w:val="1"/>
      <w:marLeft w:val="0"/>
      <w:marRight w:val="0"/>
      <w:marTop w:val="0"/>
      <w:marBottom w:val="0"/>
      <w:divBdr>
        <w:top w:val="none" w:sz="0" w:space="0" w:color="auto"/>
        <w:left w:val="none" w:sz="0" w:space="0" w:color="auto"/>
        <w:bottom w:val="none" w:sz="0" w:space="0" w:color="auto"/>
        <w:right w:val="none" w:sz="0" w:space="0" w:color="auto"/>
      </w:divBdr>
    </w:div>
    <w:div w:id="1981417679">
      <w:bodyDiv w:val="1"/>
      <w:marLeft w:val="0"/>
      <w:marRight w:val="0"/>
      <w:marTop w:val="0"/>
      <w:marBottom w:val="0"/>
      <w:divBdr>
        <w:top w:val="none" w:sz="0" w:space="0" w:color="auto"/>
        <w:left w:val="none" w:sz="0" w:space="0" w:color="auto"/>
        <w:bottom w:val="none" w:sz="0" w:space="0" w:color="auto"/>
        <w:right w:val="none" w:sz="0" w:space="0" w:color="auto"/>
      </w:divBdr>
    </w:div>
    <w:div w:id="2008484062">
      <w:bodyDiv w:val="1"/>
      <w:marLeft w:val="0"/>
      <w:marRight w:val="0"/>
      <w:marTop w:val="0"/>
      <w:marBottom w:val="0"/>
      <w:divBdr>
        <w:top w:val="none" w:sz="0" w:space="0" w:color="auto"/>
        <w:left w:val="none" w:sz="0" w:space="0" w:color="auto"/>
        <w:bottom w:val="none" w:sz="0" w:space="0" w:color="auto"/>
        <w:right w:val="none" w:sz="0" w:space="0" w:color="auto"/>
      </w:divBdr>
    </w:div>
    <w:div w:id="2023434119">
      <w:bodyDiv w:val="1"/>
      <w:marLeft w:val="0"/>
      <w:marRight w:val="0"/>
      <w:marTop w:val="0"/>
      <w:marBottom w:val="0"/>
      <w:divBdr>
        <w:top w:val="none" w:sz="0" w:space="0" w:color="auto"/>
        <w:left w:val="none" w:sz="0" w:space="0" w:color="auto"/>
        <w:bottom w:val="none" w:sz="0" w:space="0" w:color="auto"/>
        <w:right w:val="none" w:sz="0" w:space="0" w:color="auto"/>
      </w:divBdr>
    </w:div>
    <w:div w:id="2028021705">
      <w:bodyDiv w:val="1"/>
      <w:marLeft w:val="0"/>
      <w:marRight w:val="0"/>
      <w:marTop w:val="0"/>
      <w:marBottom w:val="0"/>
      <w:divBdr>
        <w:top w:val="none" w:sz="0" w:space="0" w:color="auto"/>
        <w:left w:val="none" w:sz="0" w:space="0" w:color="auto"/>
        <w:bottom w:val="none" w:sz="0" w:space="0" w:color="auto"/>
        <w:right w:val="none" w:sz="0" w:space="0" w:color="auto"/>
      </w:divBdr>
    </w:div>
    <w:div w:id="2032686282">
      <w:bodyDiv w:val="1"/>
      <w:marLeft w:val="0"/>
      <w:marRight w:val="0"/>
      <w:marTop w:val="0"/>
      <w:marBottom w:val="0"/>
      <w:divBdr>
        <w:top w:val="none" w:sz="0" w:space="0" w:color="auto"/>
        <w:left w:val="none" w:sz="0" w:space="0" w:color="auto"/>
        <w:bottom w:val="none" w:sz="0" w:space="0" w:color="auto"/>
        <w:right w:val="none" w:sz="0" w:space="0" w:color="auto"/>
      </w:divBdr>
    </w:div>
    <w:div w:id="2073039870">
      <w:bodyDiv w:val="1"/>
      <w:marLeft w:val="0"/>
      <w:marRight w:val="0"/>
      <w:marTop w:val="0"/>
      <w:marBottom w:val="0"/>
      <w:divBdr>
        <w:top w:val="none" w:sz="0" w:space="0" w:color="auto"/>
        <w:left w:val="none" w:sz="0" w:space="0" w:color="auto"/>
        <w:bottom w:val="none" w:sz="0" w:space="0" w:color="auto"/>
        <w:right w:val="none" w:sz="0" w:space="0" w:color="auto"/>
      </w:divBdr>
    </w:div>
    <w:div w:id="2080787896">
      <w:bodyDiv w:val="1"/>
      <w:marLeft w:val="0"/>
      <w:marRight w:val="0"/>
      <w:marTop w:val="0"/>
      <w:marBottom w:val="0"/>
      <w:divBdr>
        <w:top w:val="none" w:sz="0" w:space="0" w:color="auto"/>
        <w:left w:val="none" w:sz="0" w:space="0" w:color="auto"/>
        <w:bottom w:val="none" w:sz="0" w:space="0" w:color="auto"/>
        <w:right w:val="none" w:sz="0" w:space="0" w:color="auto"/>
      </w:divBdr>
    </w:div>
    <w:div w:id="2108454428">
      <w:bodyDiv w:val="1"/>
      <w:marLeft w:val="0"/>
      <w:marRight w:val="0"/>
      <w:marTop w:val="0"/>
      <w:marBottom w:val="0"/>
      <w:divBdr>
        <w:top w:val="none" w:sz="0" w:space="0" w:color="auto"/>
        <w:left w:val="none" w:sz="0" w:space="0" w:color="auto"/>
        <w:bottom w:val="none" w:sz="0" w:space="0" w:color="auto"/>
        <w:right w:val="none" w:sz="0" w:space="0" w:color="auto"/>
      </w:divBdr>
    </w:div>
    <w:div w:id="2126002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Vil14</b:Tag>
    <b:SourceType>Report</b:SourceType>
    <b:Guid>{D4FA9543-C776-014D-AE14-567B927489EF}</b:Guid>
    <b:Title>Proyección climática en 9 municipios de Bolivia</b:Title>
    <b:City>La Paz</b:City>
    <b:Publisher>Programa Nacional Biocultura </b:Publisher>
    <b:Year>2014</b:Year>
    <b:Author>
      <b:Author>
        <b:NameList>
          <b:Person>
            <b:Last>Villarpando</b:Last>
            <b:First>Ramiro</b:First>
          </b:Person>
        </b:NameList>
      </b:Author>
    </b:Author>
    <b:RefOrder>2</b:RefOrder>
  </b:Source>
  <b:Source>
    <b:Tag>Cen13</b:Tag>
    <b:SourceType>Report</b:SourceType>
    <b:Guid>{DFE31B53-5429-B541-AFA4-AC9FBDD812ED}</b:Guid>
    <b:Author>
      <b:Author>
        <b:Corporate>Centro Universitario AGRUCO</b:Corporate>
      </b:Author>
    </b:Author>
    <b:Title>Informe de implementación de cursos de técnico básico en el Municipio de Totora. Departamento de Cochabamba</b:Title>
    <b:Publisher>Programa Nacional Biocultura</b:Publisher>
    <b:City>Cochabamba</b:City>
    <b:Year>2015</b:Year>
    <b:RefOrder>3</b:RefOrder>
  </b:Source>
  <b:Source>
    <b:Tag>GAM16</b:Tag>
    <b:SourceType>Report</b:SourceType>
    <b:Guid>{36760CB1-2C5E-4E4C-AB16-7777E7974A98}</b:Guid>
    <b:Author>
      <b:Author>
        <b:Corporate>GAM Totora; Fundación AGRECOL - ANDES</b:Corporate>
      </b:Author>
    </b:Author>
    <b:Title>Plan Territorial de Desarrollo Integral del Municipio de Totora</b:Title>
    <b:Year>2016</b:Year>
    <b:Publisher>GAM Totora</b:Publisher>
    <b:City>Cochabamba</b:City>
    <b:RefOrder>4</b:RefOrder>
  </b:Source>
  <b:Source>
    <b:Tag>Sae07</b:Tag>
    <b:SourceType>InternetSite</b:SourceType>
    <b:Guid>{808966DF-DD58-3A40-807D-D7BA5F08F8B2}</b:Guid>
    <b:Title>Cambio climático: Discurso de Evo Morales ante la asamblea general de la ONU</b:Title>
    <b:Year>2007</b:Year>
    <b:Author>
      <b:Author>
        <b:NameList>
          <b:Person>
            <b:Last>Saez</b:Last>
            <b:First>Chiara</b:First>
          </b:Person>
        </b:NameList>
      </b:Author>
    </b:Author>
    <b:InternetSiteTitle>Alterinfos América Latina</b:InternetSiteTitle>
    <b:URL>http://www.alterinfos.org/spip.php?article1702</b:URL>
    <b:Month>Septiembre</b:Month>
    <b:Day>24</b:Day>
    <b:RefOrder>5</b:RefOrder>
  </b:Source>
  <b:Source>
    <b:Tag>Cen14</b:Tag>
    <b:SourceType>Report</b:SourceType>
    <b:Guid>{E2837D10-9BA1-A646-BA6E-6AA846A77582}</b:Guid>
    <b:Title>Plan de Gestión del Cambio Climático en el Municipio de Totora</b:Title>
    <b:Year>2014</b:Year>
    <b:Author>
      <b:Author>
        <b:Corporate>Centro Universitario AGRUCO</b:Corporate>
      </b:Author>
    </b:Author>
    <b:Publisher>Programa Nacional Biocultura</b:Publisher>
    <b:City>Cochabamba</b:City>
    <b:RefOrder>6</b:RefOrder>
  </b:Source>
  <b:Source>
    <b:Tag>Can15</b:Tag>
    <b:SourceType>JournalArticle</b:SourceType>
    <b:Guid>{FAC15220-4D49-604C-B491-5DE24EE8FC76}</b:Guid>
    <b:Author>
      <b:Author>
        <b:NameList>
          <b:Person>
            <b:Last>Canedo</b:Last>
            <b:First>Claudia</b:First>
          </b:Person>
          <b:Person>
            <b:Last>García</b:Last>
            <b:First>Magali</b:First>
          </b:Person>
        </b:NameList>
      </b:Author>
    </b:Author>
    <b:Title>Evaluación del requerimiento de agua en zonas productoras de Quinua bajo condiciones de cambio climático</b:Title>
    <b:JournalName>Revista de Investigación e Innovación Agropecuaria y de recursos Naturales</b:JournalName>
    <b:Year>2015</b:Year>
    <b:Pages>13-25</b:Pages>
    <b:RefOrder>7</b:RefOrder>
  </b:Source>
  <b:Source>
    <b:Tag>Val18</b:Tag>
    <b:SourceType>JournalArticle</b:SourceType>
    <b:Guid>{55307B96-9885-5F49-B382-B7DC0043A255}</b:Guid>
    <b:Author>
      <b:Author>
        <b:NameList>
          <b:Person>
            <b:Last>Vallejos</b:Last>
            <b:First>Pedro</b:First>
          </b:Person>
          <b:Person>
            <b:Last>Zamora</b:Last>
            <b:First>Gerardo</b:First>
          </b:Person>
          <b:Person>
            <b:Last>Jorge</b:Last>
            <b:First>Juan</b:First>
          </b:Person>
        </b:NameList>
      </b:Author>
    </b:Author>
    <b:Title>Estimación de la tasa sedimentos en la cuenca minera del lago Poopo mediante el modelo potencial de erosión de suelos (EPM) y tendencias ante variaciones climáticas-Uso de herramientas SIG y teledetección</b:Title>
    <b:City>Oruro</b:City>
    <b:Year>2018</b:Year>
    <b:JournalName>Revista Medio Ambiente y Minería</b:JournalName>
    <b:Pages>50-67</b:Pages>
    <b:RefOrder>8</b:RefOrder>
  </b:Source>
  <b:Source>
    <b:Tag>GAM161</b:Tag>
    <b:SourceType>Report</b:SourceType>
    <b:Guid>{719920CC-C57A-A948-AFD2-DC58C22C7E48}</b:Guid>
    <b:Author>
      <b:Author>
        <b:Corporate>GAM Aiquile</b:Corporate>
      </b:Author>
    </b:Author>
    <b:Title>Plan Territorial de Desarrollo Integral</b:Title>
    <b:Publisher>GAM Aiquile</b:Publisher>
    <b:City>Cochabamba</b:City>
    <b:Year>2016</b:Year>
    <b:RefOrder>9</b:RefOrder>
  </b:Source>
  <b:Source>
    <b:Tag>Min14</b:Tag>
    <b:SourceType>Report</b:SourceType>
    <b:Guid>{E988082F-EA0B-6649-8D59-957877EAC931}</b:Guid>
    <b:Title>Memoria técnica Mapa de Bosque 2013 (Clasificación por tipo de bosque)</b:Title>
    <b:Publisher>FONABOSQUE, DANIDA, FAO</b:Publisher>
    <b:City>La Paz</b:City>
    <b:Year>2014</b:Year>
    <b:Author>
      <b:Author>
        <b:Corporate>Ministerio de Medio Ambiente y Agua</b:Corporate>
      </b:Author>
    </b:Author>
    <b:RefOrder>10</b:RefOrder>
  </b:Source>
  <b:Source>
    <b:Tag>And20</b:Tag>
    <b:SourceType>Book</b:SourceType>
    <b:Guid>{998BBF71-9552-6F45-97BE-AB1C768BC641}</b:Guid>
    <b:Title>Atlas municipal de los Objetivos de Desarrollo Sostenible en Bolivia 2020.</b:Title>
    <b:Publisher>Universidad Privada Boliviana, SDSN Bolivia</b:Publisher>
    <b:City>La Paz</b:City>
    <b:Year>2020</b:Year>
    <b:Author>
      <b:Author>
        <b:NameList>
          <b:Person>
            <b:Last>Andersen</b:Last>
            <b:First>L.</b:First>
            <b:Middle>E.</b:Middle>
          </b:Person>
          <b:Person>
            <b:Last>Canelas</b:Last>
            <b:First>S.</b:First>
          </b:Person>
          <b:Person>
            <b:Last>Gonzales</b:Last>
            <b:First>A.</b:First>
          </b:Person>
          <b:Person>
            <b:Last>Peñaranda</b:Last>
            <b:First>L.</b:First>
          </b:Person>
        </b:NameList>
      </b:Author>
    </b:Author>
    <b:RefOrder>11</b:RefOrder>
  </b:Source>
  <b:Source>
    <b:Tag>Vic14</b:Tag>
    <b:SourceType>Book</b:SourceType>
    <b:Guid>{2EB7801C-1B6C-4847-BE7E-D5E81CFC5617}</b:Guid>
    <b:Author>
      <b:Author>
        <b:Corporate>Viceministerio de Desarrollo Rural Agropecuario</b:Corporate>
      </b:Author>
    </b:Author>
    <b:Title>Atlas de riesgo agropecuario y cambio climático para la soberanía alimentaria</b:Title>
    <b:City>La Paz</b:City>
    <b:Publisher>Ministerio de Desarrollo Rural y Tierras</b:Publisher>
    <b:Year>2014</b:Year>
    <b:RefOrder>12</b:RefOrder>
  </b:Source>
  <b:Source>
    <b:Tag>Lóp03</b:Tag>
    <b:SourceType>JournalArticle</b:SourceType>
    <b:Guid>{72CE196B-28E6-1249-898A-65A6BCF6FF41}</b:Guid>
    <b:Author>
      <b:Author>
        <b:NameList>
          <b:Person>
            <b:Last>López</b:Last>
            <b:First>Ramiro</b:First>
            <b:Middle>Pablo</b:Middle>
          </b:Person>
        </b:NameList>
      </b:Author>
    </b:Author>
    <b:Title>Diversidad florística y endemismo de los valles secos bolivianos. </b:Title>
    <b:City>La Paz</b:City>
    <b:Year>2003</b:Year>
    <b:JournalName>Ecología en Bolivia</b:JournalName>
    <b:Pages>27-60</b:Pages>
    <b:RefOrder>13</b:RefOrder>
  </b:Source>
  <b:Source>
    <b:Tag>Fue12</b:Tag>
    <b:SourceType>Book</b:SourceType>
    <b:Guid>{CC81DE4C-6F04-A240-9875-993CC1E81FCA}</b:Guid>
    <b:Title>Cambio climático y políticos municipales: acciones en las comunidades de Aiquile, Challapata y Padcaya</b:Title>
    <b:Year>2012</b:Year>
    <b:Author>
      <b:Author>
        <b:NameList>
          <b:Person>
            <b:Last>Fuentes</b:Last>
            <b:First>Daniel</b:First>
            <b:Middle>Cruz</b:Middle>
          </b:Person>
        </b:NameList>
      </b:Author>
    </b:Author>
    <b:City>La Paz</b:City>
    <b:Publisher>Programa de Investigación Estratégia en Bolivia</b:Publisher>
    <b:RefOrder>14</b:RefOrder>
  </b:Source>
  <b:Source>
    <b:Tag>INE20</b:Tag>
    <b:SourceType>InternetSite</b:SourceType>
    <b:Guid>{3F95630C-B3AB-5C4B-88C2-5711586642E6}</b:Guid>
    <b:Title>Instituto Nacional de Estadística del Estado Plurinacional de Bolivia</b:Title>
    <b:Year>2020</b:Year>
    <b:Author>
      <b:Author>
        <b:Corporate>INE</b:Corporate>
      </b:Author>
    </b:Author>
    <b:InternetSiteTitle>Instituto Nacional de Estadística</b:InternetSiteTitle>
    <b:URL>https://www.ine.gob.bo/index.php/estadisticas-sociales/empleo-mercado-laboral/encuesta-de-hogares/</b:URL>
    <b:Month>Noviembre</b:Month>
    <b:Day>6</b:Day>
    <b:RefOrder>15</b:RefOrder>
  </b:Source>
  <b:Source>
    <b:Tag>GAM162</b:Tag>
    <b:SourceType>Book</b:SourceType>
    <b:Guid>{56F2128B-A328-D349-9C2A-6C59F857411F}</b:Guid>
    <b:Author>
      <b:Author>
        <b:Corporate>GAM El Choro</b:Corporate>
      </b:Author>
    </b:Author>
    <b:Title>Plan Territorial de Desarrollo Integral 2016 - 2020</b:Title>
    <b:Year>2016</b:Year>
    <b:City>Oruro</b:City>
    <b:Publisher>GAM El Choro</b:Publisher>
    <b:RefOrder>16</b:RefOrder>
  </b:Source>
  <b:Source>
    <b:Tag>Pac171</b:Tag>
    <b:SourceType>Book</b:SourceType>
    <b:Guid>{82E229F3-939A-5847-8617-A0095B7277FC}</b:Guid>
    <b:Author>
      <b:Author>
        <b:NameList>
          <b:Person>
            <b:Last>Pacheco</b:Last>
            <b:First>Diego</b:First>
          </b:Person>
        </b:NameList>
      </b:Author>
    </b:Author>
    <b:Title>Gestión de sistemas de vida. Política pública para Vivir Bien en equilirio y armonía con la Madre Tierra</b:Title>
    <b:City>La Paz</b:City>
    <b:Publisher>Fundación de la Cordillera</b:Publisher>
    <b:Year>2017</b:Year>
    <b:RefOrder>17</b:RefOrder>
  </b:Source>
  <b:Source>
    <b:Tag>Min16</b:Tag>
    <b:SourceType>Book</b:SourceType>
    <b:Guid>{31A3163B-21EB-494B-8AD0-E1BE8A8DEA1E}</b:Guid>
    <b:Author>
      <b:Author>
        <b:Corporate>Ministerio de Planificación del Desarrollo</b:Corporate>
      </b:Author>
    </b:Author>
    <b:Title>Lineamientos metodológicos para la formulación de Planes Territoriales de Desarrollo Integral</b:Title>
    <b:City>La Paz</b:City>
    <b:Publisher>MPD</b:Publisher>
    <b:Year>2016</b:Year>
    <b:RefOrder>18</b:RefOrder>
  </b:Source>
  <b:Source>
    <b:Tag>Cua19</b:Tag>
    <b:SourceType>Report</b:SourceType>
    <b:Guid>{B033B463-EACE-CB49-AC01-82920BE77AD2}</b:Guid>
    <b:Title>Cambios socioculturales en sistema de vida como resultado de la implementación de acciones bioculturales</b:Title>
    <b:City>Cochabamba</b:City>
    <b:Publisher>Inédito</b:Publisher>
    <b:Year>2019</b:Year>
    <b:Author>
      <b:Author>
        <b:NameList>
          <b:Person>
            <b:Last>Cuajera</b:Last>
            <b:First>Dario</b:First>
          </b:Person>
          <b:Person>
            <b:Last>Escóbar</b:Last>
            <b:First>Cesar</b:First>
          </b:Person>
          <b:Person>
            <b:Last>Aguilar</b:Last>
            <b:First>Angel</b:First>
          </b:Person>
        </b:NameList>
      </b:Author>
    </b:Author>
    <b:RefOrder>19</b:RefOrder>
  </b:Source>
  <b:Source>
    <b:Tag>Cen15</b:Tag>
    <b:SourceType>Report</b:SourceType>
    <b:Guid>{8D3BB452-69F4-C749-BD2F-70E9828196E2}</b:Guid>
    <b:Author>
      <b:Author>
        <b:Corporate>Centro Universitario AGRUCO</b:Corporate>
      </b:Author>
    </b:Author>
    <b:Title>Informe de monitoreo y evaluación de la inversión pública municipal, en proyectos bioculturales.</b:Title>
    <b:Publisher>AGRUCO</b:Publisher>
    <b:City>Cochabamba</b:City>
    <b:Year>2015</b:Year>
    <b:RefOrder>20</b:RefOrder>
  </b:Source>
  <b:Source>
    <b:Tag>Est07</b:Tag>
    <b:SourceType>Report</b:SourceType>
    <b:Guid>{BA29401E-FA65-9746-A230-0D3AF3945CDF}</b:Guid>
    <b:Author>
      <b:Author>
        <b:NameList>
          <b:Person>
            <b:Last>Estermann</b:Last>
            <b:First>Josef</b:First>
          </b:Person>
        </b:NameList>
      </b:Author>
    </b:Author>
    <b:Title>Filosofía andina. Sabiduría indígea para un mundo nuevo</b:Title>
    <b:Publisher>ISEAT</b:Publisher>
    <b:City>La Paz</b:City>
    <b:Year>2007</b:Year>
    <b:RefOrder>21</b:RefOrder>
  </b:Source>
  <b:Source>
    <b:Tag>Cob19</b:Tag>
    <b:SourceType>DocumentFromInternetSite</b:SourceType>
    <b:Guid>{35EB86BD-D452-CC44-88C1-E8FED8F9E7B3}</b:Guid>
    <b:Author>
      <b:Author>
        <b:NameList>
          <b:Person>
            <b:Last>Cobo</b:Last>
            <b:First>Emilio</b:First>
          </b:Person>
        </b:NameList>
      </b:Author>
    </b:Author>
    <b:Title>¿Qué es la gobernanza y cómo entenderla para fortalecer la conservación del patrimonio natural?</b:Title>
    <b:Year>2019</b:Year>
    <b:InternetSiteTitle>iucn.org</b:InternetSiteTitle>
    <b:URL>https://www.iucn.org/node/31404</b:URL>
    <b:Month>Febrero</b:Month>
    <b:Day>18</b:Day>
    <b:RefOrder>22</b:RefOrder>
  </b:Source>
  <b:Source>
    <b:Tag>Bur04</b:Tag>
    <b:SourceType>Book</b:SourceType>
    <b:Guid>{17AF2AAC-2B29-D14D-A2E7-BC5518E82551}</b:Guid>
    <b:Title>International Environmental Governance: An International Regime for Protected Areas’. IUCN Environmental Policy and Law Paper 49. Gland, Suiza: UICN.</b:Title>
    <b:Year>2004</b:Year>
    <b:Author>
      <b:Author>
        <b:NameList>
          <b:Person>
            <b:Last>Burhenne-Guilmin</b:Last>
            <b:First>y</b:First>
            <b:Middle>F.</b:Middle>
          </b:Person>
          <b:Person>
            <b:Last>Scanlon</b:Last>
            <b:First>J.</b:First>
            <b:Middle>(eds.)</b:Middle>
          </b:Person>
        </b:NameList>
      </b:Author>
    </b:Author>
    <b:City>Suiza</b:City>
    <b:Publisher>UICN</b:Publisher>
    <b:RefOrder>23</b:RefOrder>
  </b:Source>
  <b:Source>
    <b:Tag>ONU17</b:Tag>
    <b:SourceType>Book</b:SourceType>
    <b:Guid>{C66C1A87-46D7-A44D-8765-DB8CCD406367}</b:Guid>
    <b:Author>
      <b:Author>
        <b:NameList>
          <b:Person>
            <b:Last>ONU</b:Last>
          </b:Person>
        </b:NameList>
      </b:Author>
    </b:Author>
    <b:Title>Definición de gobernanza</b:Title>
    <b:Year>2017</b:Year>
    <b:RefOrder>24</b:RefOrder>
  </b:Source>
  <b:Source>
    <b:Tag>Mor20</b:Tag>
    <b:SourceType>JournalArticle</b:SourceType>
    <b:Guid>{B64ABC97-CA93-DF42-B71D-9AAFBA88110D}</b:Guid>
    <b:Title>Breaking monologues in collaborative research. Bridging knowledge systems  through a listening-based dialogue of wisdom approach</b:Title>
    <b:Year>2020</b:Year>
    <b:Author>
      <b:Author>
        <b:NameList>
          <b:Person>
            <b:Last>Moreno</b:Last>
            <b:First>Adriana</b:First>
          </b:Person>
          <b:Person>
            <b:Last>Cuajera</b:Last>
            <b:First>Dario</b:First>
          </b:Person>
          <b:Person>
            <b:Last>Escóbar</b:Last>
            <b:First>Cesar</b:First>
          </b:Person>
          <b:Person>
            <b:Last>Vanwing</b:Last>
            <b:First>Tom</b:First>
          </b:Person>
          <b:Person>
            <b:Last>Tapia</b:Last>
            <b:First>Nelson</b:First>
          </b:Person>
        </b:NameList>
      </b:Author>
    </b:Author>
    <b:JournalName>Sustainability</b:JournalName>
    <b:RefOrder>25</b:RefOrder>
  </b:Source>
  <b:Source>
    <b:Tag>ONU20</b:Tag>
    <b:SourceType>InternetSite</b:SourceType>
    <b:Guid>{76B97FB8-3AD0-544B-B842-2BC0183E51F4}</b:Guid>
    <b:Title>nu.org</b:Title>
    <b:Year>2020</b:Year>
    <b:Author>
      <b:Author>
        <b:Corporate>ONU</b:Corporate>
      </b:Author>
    </b:Author>
    <b:InternetSiteTitle>Objetivos de Desarrollo Sostenible</b:InternetSiteTitle>
    <b:URL>https://www.un.org/sustainabledevelopment/es/objetivos-de-desarrollo-sostenible/</b:URL>
    <b:Month>Noviembre</b:Month>
    <b:Day>10</b:Day>
    <b:RefOrder>26</b:RefOrder>
  </b:Source>
  <b:Source>
    <b:Tag>Peñ05</b:Tag>
    <b:SourceType>JournalArticle</b:SourceType>
    <b:Guid>{9343B72B-F6B0-B34E-BA79-FFF0BE6CDECC}</b:Guid>
    <b:Title>La transdisciplinariedad. Más allá de los conceptos, la dialéctica</b:Title>
    <b:Year>2005</b:Year>
    <b:Author>
      <b:Author>
        <b:NameList>
          <b:Person>
            <b:Last>Peñuela Velásquez</b:Last>
            <b:First>Alejandro</b:First>
          </b:Person>
        </b:NameList>
      </b:Author>
    </b:Author>
    <b:JournalName>Andamios</b:JournalName>
    <b:Pages>vol. 1 No. 2</b:Pages>
    <b:RefOrder>27</b:RefOrder>
  </b:Source>
  <b:Source>
    <b:Tag>Tan93</b:Tag>
    <b:SourceType>JournalArticle</b:SourceType>
    <b:Guid>{441DB186-061A-144F-9E0D-96C8CABC2F94}</b:Guid>
    <b:Author>
      <b:Author>
        <b:NameList>
          <b:Person>
            <b:Last>Tancara</b:Last>
            <b:First>Constantino</b:First>
          </b:Person>
        </b:NameList>
      </b:Author>
    </b:Author>
    <b:Title>La investigación documental</b:Title>
    <b:JournalName>Temas Sociales</b:JournalName>
    <b:Year>1993</b:Year>
    <b:Pages>No. 17</b:Pages>
    <b:RefOrder>28</b:RefOrder>
  </b:Source>
  <b:Source>
    <b:Tag>Mar66</b:Tag>
    <b:SourceType>JournalArticle</b:SourceType>
    <b:Guid>{C4542467-1FE0-A749-A9DA-C7324F44A9FC}</b:Guid>
    <b:Author>
      <b:Author>
        <b:NameList>
          <b:Person>
            <b:Last>Martinez</b:Last>
            <b:First>Piedad</b:First>
          </b:Person>
        </b:NameList>
      </b:Author>
    </b:Author>
    <b:Title>El método de estudio de caso. Estrategia metodológica de la investigación científica</b:Title>
    <b:JournalName>Pensamiento &amp; Gestión</b:JournalName>
    <b:Year>2066</b:Year>
    <b:Pages>165-193</b:Pages>
    <b:RefOrder>29</b:RefOrder>
  </b:Source>
  <b:Source>
    <b:Tag>Hav13</b:Tag>
    <b:SourceType>Book</b:SourceType>
    <b:Guid>{FC7FE4E3-7F11-F748-BD27-E35BDA95DF7A}</b:Guid>
    <b:Author>
      <b:Author>
        <b:NameList>
          <b:Person>
            <b:Last>Haverkort</b:Last>
            <b:First>Bertus</b:First>
          </b:Person>
          <b:Person>
            <b:Last>Delgado</b:Last>
            <b:First>Freddy</b:First>
          </b:Person>
          <b:Person>
            <b:Last>Shankar</b:Last>
            <b:First>Darshan</b:First>
          </b:Person>
          <b:Person>
            <b:Last>Millar</b:Last>
            <b:First>David</b:First>
          </b:Person>
        </b:NameList>
      </b:Author>
    </b:Author>
    <b:Title>Hacia el diálogo intercientífico : construyendo desde la pluralidad de visiones de mundo, valores y métodos en diferentes comunidades de conocimiento</b:Title>
    <b:Year>2013</b:Year>
    <b:City>La Paz</b:City>
    <b:Publisher>PLURAL Editores</b:Publisher>
    <b:RefOrder>30</b:RefOrder>
  </b:Source>
  <b:Source>
    <b:Tag>ONU13</b:Tag>
    <b:SourceType>InternetSite</b:SourceType>
    <b:Guid>{F81B9C07-06E0-CF4D-8249-BE669BBAE2D5}</b:Guid>
    <b:Author>
      <b:Author>
        <b:Corporate>ONU Mujeres</b:Corporate>
      </b:Author>
    </b:Author>
    <b:Title>Seguridad alimentaria y distribución de alimentos</b:Title>
    <b:Year>2013</b:Year>
    <b:InternetSiteTitle>endvawnow.org</b:InternetSiteTitle>
    <b:URL>https://www.endvawnow.org/es/articles/1630-seguridad-alimentaria-y-distribucin-de-alimentos.html</b:URL>
    <b:Month>Julio</b:Month>
    <b:Day>3</b:Day>
    <b:RefOrder>1</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jsPusoYHhXszXhwMlJ54q+6O60PA==">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</go:docsCustomData>
</go:gDocsCustomXmlDataStorage>
</file>

<file path=customXml/itemProps1.xml><?xml version="1.0" encoding="utf-8"?>
<ds:datastoreItem xmlns:ds="http://schemas.openxmlformats.org/officeDocument/2006/customXml" ds:itemID="{9E675B29-46F8-4054-977D-4983055979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26</Pages>
  <Words>24091</Words>
  <Characters>132503</Characters>
  <Application>Microsoft Office Word</Application>
  <DocSecurity>0</DocSecurity>
  <Lines>1104</Lines>
  <Paragraphs>312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156282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Escobar Salguero</dc:creator>
  <cp:lastModifiedBy>Usuario</cp:lastModifiedBy>
  <cp:revision>5</cp:revision>
  <dcterms:created xsi:type="dcterms:W3CDTF">2021-04-06T03:15:00Z</dcterms:created>
  <dcterms:modified xsi:type="dcterms:W3CDTF">2021-08-25T10:24:00Z</dcterms:modified>
</cp:coreProperties>
</file>